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220B87" w14:textId="77777777" w:rsidR="00433251" w:rsidRPr="005D377B" w:rsidRDefault="00433251">
      <w:pPr>
        <w:jc w:val="center"/>
        <w:rPr>
          <w:b/>
          <w:sz w:val="40"/>
          <w:szCs w:val="40"/>
        </w:rPr>
      </w:pPr>
      <w:r w:rsidRPr="005D377B">
        <w:rPr>
          <w:b/>
          <w:sz w:val="40"/>
          <w:szCs w:val="40"/>
        </w:rPr>
        <w:t>American Society of Ichthyologists and Herpetologists</w:t>
      </w:r>
    </w:p>
    <w:p w14:paraId="5E37211C" w14:textId="77777777" w:rsidR="002E7F67" w:rsidRPr="005D377B" w:rsidRDefault="002E7F67" w:rsidP="002E7F67">
      <w:pPr>
        <w:rPr>
          <w:rFonts w:eastAsia="Times"/>
          <w:b/>
          <w:bCs/>
          <w:sz w:val="28"/>
          <w:szCs w:val="28"/>
        </w:rPr>
      </w:pPr>
    </w:p>
    <w:p w14:paraId="4723DE55" w14:textId="50290B75" w:rsidR="00433251" w:rsidRPr="005D377B" w:rsidRDefault="003F452C">
      <w:pPr>
        <w:pStyle w:val="Heading1"/>
        <w:ind w:left="0" w:hanging="432"/>
        <w:jc w:val="center"/>
        <w:rPr>
          <w:rFonts w:eastAsia="Times"/>
          <w:bCs/>
          <w:i/>
          <w:sz w:val="32"/>
          <w:szCs w:val="32"/>
        </w:rPr>
      </w:pPr>
      <w:r w:rsidRPr="005D377B">
        <w:rPr>
          <w:i/>
          <w:sz w:val="32"/>
          <w:szCs w:val="32"/>
        </w:rPr>
        <w:t>Policies</w:t>
      </w:r>
      <w:r w:rsidR="001F0032" w:rsidRPr="005D377B">
        <w:rPr>
          <w:i/>
          <w:sz w:val="32"/>
          <w:szCs w:val="32"/>
        </w:rPr>
        <w:t xml:space="preserve"> and </w:t>
      </w:r>
      <w:r w:rsidR="00433251" w:rsidRPr="005D377B">
        <w:rPr>
          <w:i/>
          <w:sz w:val="32"/>
          <w:szCs w:val="32"/>
        </w:rPr>
        <w:t>Procedures Manual</w:t>
      </w:r>
    </w:p>
    <w:p w14:paraId="461530A8" w14:textId="77777777" w:rsidR="00433251" w:rsidRPr="005D377B" w:rsidRDefault="00433251">
      <w:pPr>
        <w:rPr>
          <w:rFonts w:eastAsia="Times"/>
          <w:b/>
          <w:bCs/>
          <w:sz w:val="28"/>
          <w:szCs w:val="28"/>
        </w:rPr>
      </w:pPr>
    </w:p>
    <w:p w14:paraId="35F86557" w14:textId="77777777" w:rsidR="00433251" w:rsidRPr="005D377B" w:rsidRDefault="00433251">
      <w:pPr>
        <w:rPr>
          <w:rFonts w:eastAsia="Times"/>
          <w:b/>
          <w:bCs/>
          <w:sz w:val="28"/>
          <w:szCs w:val="28"/>
        </w:rPr>
      </w:pPr>
    </w:p>
    <w:p w14:paraId="155478F3" w14:textId="77777777" w:rsidR="00433251" w:rsidRPr="005D377B" w:rsidRDefault="00433251">
      <w:pPr>
        <w:rPr>
          <w:rFonts w:eastAsia="Times"/>
          <w:b/>
          <w:bCs/>
          <w:sz w:val="28"/>
          <w:szCs w:val="28"/>
        </w:rPr>
      </w:pPr>
    </w:p>
    <w:p w14:paraId="64B0BA8C" w14:textId="77777777" w:rsidR="00433251" w:rsidRPr="005D377B" w:rsidRDefault="00433251">
      <w:pPr>
        <w:rPr>
          <w:rFonts w:eastAsia="Times"/>
          <w:b/>
          <w:bCs/>
          <w:sz w:val="37"/>
          <w:szCs w:val="37"/>
        </w:rPr>
      </w:pPr>
    </w:p>
    <w:p w14:paraId="6AF17682" w14:textId="77777777" w:rsidR="00433251" w:rsidRPr="005D377B" w:rsidRDefault="00433251">
      <w:pPr>
        <w:jc w:val="center"/>
        <w:rPr>
          <w:rFonts w:eastAsia="Times"/>
          <w:b/>
          <w:bCs/>
          <w:sz w:val="32"/>
          <w:szCs w:val="32"/>
        </w:rPr>
      </w:pPr>
      <w:r w:rsidRPr="005D377B">
        <w:rPr>
          <w:b/>
          <w:sz w:val="32"/>
          <w:szCs w:val="32"/>
        </w:rPr>
        <w:t>Guidelines and Procedures for the Conduct of Society Business</w:t>
      </w:r>
    </w:p>
    <w:p w14:paraId="4C5C3769" w14:textId="77777777" w:rsidR="00433251" w:rsidRPr="005D377B" w:rsidRDefault="00433251">
      <w:pPr>
        <w:rPr>
          <w:rFonts w:eastAsia="Times"/>
          <w:b/>
          <w:bCs/>
          <w:sz w:val="36"/>
          <w:szCs w:val="36"/>
        </w:rPr>
      </w:pPr>
    </w:p>
    <w:p w14:paraId="185EF77A" w14:textId="77777777" w:rsidR="00D82C61" w:rsidRPr="005D377B" w:rsidRDefault="00D82C61">
      <w:pPr>
        <w:rPr>
          <w:rFonts w:eastAsia="Times"/>
          <w:b/>
          <w:bCs/>
          <w:sz w:val="36"/>
          <w:szCs w:val="36"/>
        </w:rPr>
      </w:pPr>
    </w:p>
    <w:p w14:paraId="46920FC0" w14:textId="1B0E8DB4" w:rsidR="00433251" w:rsidRPr="005D377B" w:rsidRDefault="00433251" w:rsidP="00D82C61">
      <w:pPr>
        <w:pStyle w:val="Heading1"/>
        <w:ind w:left="0" w:hanging="432"/>
        <w:jc w:val="center"/>
        <w:rPr>
          <w:b/>
          <w:sz w:val="28"/>
          <w:szCs w:val="28"/>
        </w:rPr>
      </w:pPr>
      <w:r w:rsidRPr="005D377B">
        <w:rPr>
          <w:b/>
          <w:sz w:val="28"/>
          <w:szCs w:val="28"/>
        </w:rPr>
        <w:t>Promulgated by Direction of the ASIH</w:t>
      </w:r>
      <w:r w:rsidR="00D82C61" w:rsidRPr="005D377B">
        <w:rPr>
          <w:b/>
          <w:sz w:val="28"/>
          <w:szCs w:val="28"/>
        </w:rPr>
        <w:t xml:space="preserve"> </w:t>
      </w:r>
      <w:r w:rsidRPr="005D377B">
        <w:rPr>
          <w:b/>
          <w:sz w:val="28"/>
          <w:szCs w:val="28"/>
        </w:rPr>
        <w:t>Executive Committee</w:t>
      </w:r>
    </w:p>
    <w:p w14:paraId="6C731895" w14:textId="77777777" w:rsidR="00433251" w:rsidRPr="005D377B" w:rsidRDefault="00433251">
      <w:pPr>
        <w:jc w:val="center"/>
        <w:rPr>
          <w:rFonts w:eastAsia="Times"/>
          <w:b/>
          <w:bCs/>
          <w:sz w:val="36"/>
          <w:szCs w:val="36"/>
        </w:rPr>
      </w:pPr>
      <w:r w:rsidRPr="005D377B">
        <w:rPr>
          <w:b/>
          <w:sz w:val="28"/>
        </w:rPr>
        <w:t>June 1999</w:t>
      </w:r>
    </w:p>
    <w:p w14:paraId="1682F22F" w14:textId="77777777" w:rsidR="00433251" w:rsidRPr="005D377B" w:rsidRDefault="00433251">
      <w:pPr>
        <w:rPr>
          <w:rFonts w:eastAsia="Times"/>
          <w:b/>
          <w:bCs/>
          <w:sz w:val="36"/>
          <w:szCs w:val="36"/>
        </w:rPr>
      </w:pPr>
    </w:p>
    <w:p w14:paraId="3891B7D6" w14:textId="77777777" w:rsidR="00A720F6" w:rsidRPr="005D377B" w:rsidRDefault="00433251">
      <w:pPr>
        <w:jc w:val="center"/>
        <w:rPr>
          <w:sz w:val="28"/>
        </w:rPr>
      </w:pPr>
      <w:r w:rsidRPr="005D377B">
        <w:rPr>
          <w:sz w:val="28"/>
        </w:rPr>
        <w:t xml:space="preserve">Compiled by the </w:t>
      </w:r>
      <w:proofErr w:type="gramStart"/>
      <w:r w:rsidRPr="005D377B">
        <w:rPr>
          <w:sz w:val="28"/>
        </w:rPr>
        <w:t>Long Range</w:t>
      </w:r>
      <w:proofErr w:type="gramEnd"/>
      <w:r w:rsidRPr="005D377B">
        <w:rPr>
          <w:sz w:val="28"/>
        </w:rPr>
        <w:t xml:space="preserve"> Planning and Policy Committee: </w:t>
      </w:r>
    </w:p>
    <w:p w14:paraId="49466083" w14:textId="77777777" w:rsidR="00433251" w:rsidRPr="005D377B" w:rsidRDefault="00433251">
      <w:pPr>
        <w:jc w:val="center"/>
        <w:rPr>
          <w:rFonts w:eastAsia="Times"/>
          <w:sz w:val="32"/>
          <w:szCs w:val="32"/>
        </w:rPr>
      </w:pPr>
      <w:r w:rsidRPr="005D377B">
        <w:rPr>
          <w:sz w:val="28"/>
        </w:rPr>
        <w:t>Robert Karl Johnson, Chair</w:t>
      </w:r>
    </w:p>
    <w:p w14:paraId="2BF15E47" w14:textId="77777777" w:rsidR="00433251" w:rsidRPr="005D377B" w:rsidRDefault="00433251">
      <w:pPr>
        <w:rPr>
          <w:rFonts w:eastAsia="Times"/>
          <w:sz w:val="32"/>
          <w:szCs w:val="32"/>
        </w:rPr>
      </w:pPr>
    </w:p>
    <w:p w14:paraId="65BA97B7" w14:textId="77777777" w:rsidR="00433251" w:rsidRPr="005D377B" w:rsidRDefault="00433251">
      <w:pPr>
        <w:tabs>
          <w:tab w:val="left" w:pos="6579"/>
        </w:tabs>
        <w:rPr>
          <w:sz w:val="28"/>
        </w:rPr>
      </w:pPr>
      <w:r w:rsidRPr="005D377B">
        <w:rPr>
          <w:sz w:val="28"/>
        </w:rPr>
        <w:t>Larry G. Allen</w:t>
      </w:r>
      <w:r w:rsidRPr="005D377B">
        <w:rPr>
          <w:sz w:val="28"/>
        </w:rPr>
        <w:tab/>
        <w:t>David W. Greenfield</w:t>
      </w:r>
    </w:p>
    <w:p w14:paraId="425B4416" w14:textId="5C662E9B" w:rsidR="00433251" w:rsidRPr="005D377B" w:rsidRDefault="002E7F67">
      <w:pPr>
        <w:tabs>
          <w:tab w:val="left" w:pos="6579"/>
        </w:tabs>
        <w:rPr>
          <w:sz w:val="28"/>
        </w:rPr>
      </w:pPr>
      <w:r>
        <w:rPr>
          <w:sz w:val="28"/>
        </w:rPr>
        <w:t>Kathleen S.</w:t>
      </w:r>
      <w:r w:rsidR="00433251" w:rsidRPr="005D377B">
        <w:rPr>
          <w:sz w:val="28"/>
        </w:rPr>
        <w:t xml:space="preserve"> Cole</w:t>
      </w:r>
      <w:r w:rsidR="00433251" w:rsidRPr="005D377B">
        <w:rPr>
          <w:sz w:val="28"/>
        </w:rPr>
        <w:tab/>
        <w:t xml:space="preserve">Deanna J. </w:t>
      </w:r>
      <w:proofErr w:type="spellStart"/>
      <w:r w:rsidR="00433251" w:rsidRPr="005D377B">
        <w:rPr>
          <w:sz w:val="28"/>
        </w:rPr>
        <w:t>Stouder</w:t>
      </w:r>
      <w:proofErr w:type="spellEnd"/>
    </w:p>
    <w:p w14:paraId="424FDC74" w14:textId="77777777" w:rsidR="00433251" w:rsidRPr="005D377B" w:rsidRDefault="00433251">
      <w:pPr>
        <w:tabs>
          <w:tab w:val="left" w:pos="6579"/>
        </w:tabs>
        <w:rPr>
          <w:rFonts w:eastAsia="Times"/>
          <w:sz w:val="36"/>
          <w:szCs w:val="36"/>
        </w:rPr>
      </w:pPr>
      <w:r w:rsidRPr="005D377B">
        <w:rPr>
          <w:sz w:val="28"/>
        </w:rPr>
        <w:t>Maureen A. Donnelly</w:t>
      </w:r>
      <w:r w:rsidRPr="005D377B">
        <w:rPr>
          <w:sz w:val="28"/>
        </w:rPr>
        <w:tab/>
        <w:t>Joseph Travis</w:t>
      </w:r>
    </w:p>
    <w:p w14:paraId="0CC92D87" w14:textId="77777777" w:rsidR="00433251" w:rsidRPr="005D377B" w:rsidRDefault="00433251">
      <w:pPr>
        <w:rPr>
          <w:rFonts w:eastAsia="Times"/>
          <w:sz w:val="36"/>
          <w:szCs w:val="36"/>
        </w:rPr>
      </w:pPr>
    </w:p>
    <w:p w14:paraId="1CE4504A" w14:textId="77777777" w:rsidR="00433251" w:rsidRPr="005D377B" w:rsidRDefault="00433251">
      <w:pPr>
        <w:jc w:val="center"/>
        <w:rPr>
          <w:rFonts w:eastAsia="Times"/>
          <w:sz w:val="28"/>
          <w:szCs w:val="28"/>
        </w:rPr>
      </w:pPr>
      <w:r w:rsidRPr="005D377B">
        <w:rPr>
          <w:sz w:val="28"/>
        </w:rPr>
        <w:t>June 1999</w:t>
      </w:r>
    </w:p>
    <w:p w14:paraId="69474A81" w14:textId="77777777" w:rsidR="00433251" w:rsidRPr="00A366A0" w:rsidRDefault="00433251">
      <w:pPr>
        <w:rPr>
          <w:rFonts w:eastAsia="Times"/>
        </w:rPr>
      </w:pPr>
    </w:p>
    <w:p w14:paraId="6F023112" w14:textId="77777777" w:rsidR="00433251" w:rsidRPr="00787A3E" w:rsidRDefault="00433251" w:rsidP="00BB056A">
      <w:pPr>
        <w:pStyle w:val="Heading1"/>
        <w:ind w:left="0"/>
        <w:jc w:val="center"/>
        <w:rPr>
          <w:color w:val="FF0000"/>
          <w:sz w:val="28"/>
          <w:szCs w:val="28"/>
        </w:rPr>
      </w:pPr>
      <w:r w:rsidRPr="00787A3E">
        <w:rPr>
          <w:color w:val="FF0000"/>
          <w:sz w:val="28"/>
          <w:szCs w:val="28"/>
        </w:rPr>
        <w:t>Subsequent revisions:</w:t>
      </w:r>
    </w:p>
    <w:p w14:paraId="42216332" w14:textId="77777777" w:rsidR="00A720F6" w:rsidRPr="00787A3E" w:rsidRDefault="00A720F6" w:rsidP="00D82C61">
      <w:pPr>
        <w:pStyle w:val="BodyText"/>
        <w:ind w:left="0"/>
        <w:rPr>
          <w:color w:val="FF0000"/>
        </w:rPr>
      </w:pPr>
    </w:p>
    <w:p w14:paraId="15E73F1F" w14:textId="77777777" w:rsidR="00433251" w:rsidRPr="00787A3E" w:rsidRDefault="00433251" w:rsidP="00BB056A">
      <w:pPr>
        <w:pStyle w:val="Heading1"/>
        <w:ind w:left="0"/>
        <w:jc w:val="center"/>
        <w:rPr>
          <w:color w:val="FF0000"/>
          <w:sz w:val="28"/>
          <w:szCs w:val="28"/>
        </w:rPr>
      </w:pPr>
      <w:r w:rsidRPr="00787A3E">
        <w:rPr>
          <w:color w:val="FF0000"/>
          <w:sz w:val="28"/>
          <w:szCs w:val="28"/>
        </w:rPr>
        <w:t>August 2004</w:t>
      </w:r>
    </w:p>
    <w:p w14:paraId="636D4673" w14:textId="77777777" w:rsidR="00433251" w:rsidRPr="00787A3E" w:rsidRDefault="00433251" w:rsidP="00A720F6">
      <w:pPr>
        <w:jc w:val="center"/>
        <w:rPr>
          <w:color w:val="FF0000"/>
          <w:sz w:val="28"/>
        </w:rPr>
      </w:pPr>
      <w:r w:rsidRPr="00787A3E">
        <w:rPr>
          <w:color w:val="FF0000"/>
          <w:sz w:val="28"/>
        </w:rPr>
        <w:t>December 2011</w:t>
      </w:r>
    </w:p>
    <w:p w14:paraId="7234A0D6" w14:textId="77777777" w:rsidR="00433251" w:rsidRPr="00787A3E" w:rsidRDefault="00433251" w:rsidP="00577A52">
      <w:pPr>
        <w:jc w:val="center"/>
        <w:rPr>
          <w:color w:val="FF0000"/>
          <w:sz w:val="28"/>
        </w:rPr>
      </w:pPr>
      <w:r w:rsidRPr="00787A3E">
        <w:rPr>
          <w:color w:val="FF0000"/>
          <w:sz w:val="28"/>
        </w:rPr>
        <w:t>May 2012</w:t>
      </w:r>
    </w:p>
    <w:p w14:paraId="0E62DB4A" w14:textId="05815E7F" w:rsidR="00433251" w:rsidRPr="00787A3E" w:rsidRDefault="00B3561E" w:rsidP="008861B8">
      <w:pPr>
        <w:jc w:val="center"/>
        <w:rPr>
          <w:rFonts w:eastAsia="Times"/>
          <w:color w:val="FF0000"/>
          <w:sz w:val="28"/>
          <w:szCs w:val="28"/>
        </w:rPr>
      </w:pPr>
      <w:r w:rsidRPr="00787A3E">
        <w:rPr>
          <w:color w:val="FF0000"/>
          <w:sz w:val="28"/>
        </w:rPr>
        <w:t>July</w:t>
      </w:r>
      <w:r w:rsidR="00A720F6" w:rsidRPr="00787A3E">
        <w:rPr>
          <w:color w:val="FF0000"/>
          <w:sz w:val="28"/>
        </w:rPr>
        <w:t xml:space="preserve"> 2018</w:t>
      </w:r>
    </w:p>
    <w:p w14:paraId="2DD46BE8" w14:textId="77777777" w:rsidR="00D82C61" w:rsidRPr="005D377B" w:rsidRDefault="00D82C61">
      <w:pPr>
        <w:suppressAutoHyphens w:val="0"/>
        <w:rPr>
          <w:rFonts w:eastAsia="Times"/>
          <w:b/>
          <w:bCs/>
          <w:sz w:val="19"/>
          <w:szCs w:val="19"/>
        </w:rPr>
      </w:pPr>
      <w:r w:rsidRPr="005D377B">
        <w:rPr>
          <w:rFonts w:eastAsia="Times"/>
          <w:b/>
          <w:bCs/>
          <w:sz w:val="19"/>
          <w:szCs w:val="19"/>
        </w:rPr>
        <w:br w:type="page"/>
      </w:r>
    </w:p>
    <w:p w14:paraId="29F06E9A" w14:textId="7636C299" w:rsidR="00433251" w:rsidRPr="00755192" w:rsidRDefault="00433251">
      <w:pPr>
        <w:tabs>
          <w:tab w:val="right" w:pos="9180"/>
        </w:tabs>
        <w:spacing w:line="480" w:lineRule="auto"/>
        <w:jc w:val="center"/>
        <w:rPr>
          <w:sz w:val="24"/>
          <w:szCs w:val="24"/>
        </w:rPr>
      </w:pPr>
      <w:r w:rsidRPr="00755192">
        <w:rPr>
          <w:b/>
          <w:sz w:val="24"/>
          <w:szCs w:val="24"/>
        </w:rPr>
        <w:lastRenderedPageBreak/>
        <w:t>TABLE OF CONTENTS</w:t>
      </w:r>
    </w:p>
    <w:p w14:paraId="07CFC3CB" w14:textId="7D31276F" w:rsidR="00433251" w:rsidRPr="00755192" w:rsidRDefault="00755192" w:rsidP="00D70A4F">
      <w:pPr>
        <w:pStyle w:val="BodyText"/>
        <w:tabs>
          <w:tab w:val="right" w:leader="dot" w:pos="9360"/>
        </w:tabs>
        <w:ind w:left="0"/>
        <w:rPr>
          <w:sz w:val="22"/>
          <w:szCs w:val="22"/>
        </w:rPr>
      </w:pPr>
      <w:r w:rsidRPr="00755192">
        <w:rPr>
          <w:sz w:val="22"/>
          <w:szCs w:val="22"/>
        </w:rPr>
        <w:t>Abbreviations used in this Document</w:t>
      </w:r>
      <w:r w:rsidR="00433251" w:rsidRPr="00755192">
        <w:rPr>
          <w:sz w:val="22"/>
          <w:szCs w:val="22"/>
        </w:rPr>
        <w:tab/>
        <w:t>4</w:t>
      </w:r>
    </w:p>
    <w:p w14:paraId="48970A6A" w14:textId="3CAF8D62" w:rsidR="00433251" w:rsidRPr="00755192" w:rsidRDefault="00433251" w:rsidP="00D70A4F">
      <w:pPr>
        <w:pStyle w:val="BodyText"/>
        <w:tabs>
          <w:tab w:val="right" w:leader="dot" w:pos="9360"/>
        </w:tabs>
        <w:ind w:left="0"/>
        <w:rPr>
          <w:sz w:val="22"/>
          <w:szCs w:val="22"/>
        </w:rPr>
      </w:pPr>
      <w:r w:rsidRPr="00755192">
        <w:rPr>
          <w:sz w:val="22"/>
          <w:szCs w:val="22"/>
        </w:rPr>
        <w:t>Officers and Past Presidents</w:t>
      </w:r>
      <w:r w:rsidRPr="00755192">
        <w:rPr>
          <w:sz w:val="22"/>
          <w:szCs w:val="22"/>
        </w:rPr>
        <w:tab/>
        <w:t>4</w:t>
      </w:r>
    </w:p>
    <w:p w14:paraId="65776786" w14:textId="7FCFA669" w:rsidR="00433251" w:rsidRPr="00755192" w:rsidRDefault="00433251" w:rsidP="00D70A4F">
      <w:pPr>
        <w:pStyle w:val="BodyText"/>
        <w:tabs>
          <w:tab w:val="right" w:leader="dot" w:pos="9360"/>
        </w:tabs>
        <w:ind w:left="0"/>
        <w:rPr>
          <w:sz w:val="22"/>
          <w:szCs w:val="22"/>
        </w:rPr>
      </w:pPr>
      <w:r w:rsidRPr="00755192">
        <w:rPr>
          <w:sz w:val="22"/>
          <w:szCs w:val="22"/>
        </w:rPr>
        <w:t>Standing Committees</w:t>
      </w:r>
      <w:r w:rsidRPr="00755192">
        <w:rPr>
          <w:sz w:val="22"/>
          <w:szCs w:val="22"/>
        </w:rPr>
        <w:tab/>
        <w:t>4</w:t>
      </w:r>
    </w:p>
    <w:p w14:paraId="30CB6E20" w14:textId="467F7F20" w:rsidR="00433251" w:rsidRPr="00755192" w:rsidRDefault="00433251" w:rsidP="00D70A4F">
      <w:pPr>
        <w:pStyle w:val="BodyText"/>
        <w:tabs>
          <w:tab w:val="right" w:leader="dot" w:pos="9360"/>
        </w:tabs>
        <w:ind w:left="0"/>
        <w:rPr>
          <w:sz w:val="22"/>
          <w:szCs w:val="22"/>
        </w:rPr>
      </w:pPr>
      <w:r w:rsidRPr="00755192">
        <w:rPr>
          <w:sz w:val="22"/>
          <w:szCs w:val="22"/>
        </w:rPr>
        <w:t>Continuing Committees</w:t>
      </w:r>
      <w:r w:rsidRPr="00755192">
        <w:rPr>
          <w:sz w:val="22"/>
          <w:szCs w:val="22"/>
        </w:rPr>
        <w:tab/>
      </w:r>
      <w:r w:rsidR="00B63CCA" w:rsidRPr="00755192">
        <w:rPr>
          <w:sz w:val="22"/>
          <w:szCs w:val="22"/>
        </w:rPr>
        <w:t>4</w:t>
      </w:r>
    </w:p>
    <w:p w14:paraId="074C916D" w14:textId="332369CC" w:rsidR="00BA2669" w:rsidRPr="00755192" w:rsidRDefault="00433251" w:rsidP="00D70A4F">
      <w:pPr>
        <w:pStyle w:val="BodyText"/>
        <w:tabs>
          <w:tab w:val="right" w:leader="dot" w:pos="9360"/>
        </w:tabs>
        <w:ind w:left="0"/>
        <w:rPr>
          <w:sz w:val="22"/>
          <w:szCs w:val="22"/>
        </w:rPr>
      </w:pPr>
      <w:r w:rsidRPr="00755192">
        <w:rPr>
          <w:sz w:val="22"/>
          <w:szCs w:val="22"/>
        </w:rPr>
        <w:t>Recurring Committees</w:t>
      </w:r>
      <w:r w:rsidRPr="00755192">
        <w:rPr>
          <w:sz w:val="22"/>
          <w:szCs w:val="22"/>
        </w:rPr>
        <w:tab/>
        <w:t>5</w:t>
      </w:r>
    </w:p>
    <w:p w14:paraId="2096D092" w14:textId="77777777" w:rsidR="00312048" w:rsidRPr="00755192" w:rsidRDefault="00312048" w:rsidP="00D70A4F">
      <w:pPr>
        <w:pStyle w:val="BodyText"/>
        <w:tabs>
          <w:tab w:val="right" w:leader="dot" w:pos="9360"/>
        </w:tabs>
        <w:ind w:left="0"/>
        <w:rPr>
          <w:b/>
          <w:sz w:val="22"/>
          <w:szCs w:val="22"/>
        </w:rPr>
      </w:pPr>
    </w:p>
    <w:p w14:paraId="1F73C73C" w14:textId="77777777" w:rsidR="00433251" w:rsidRPr="00755192" w:rsidRDefault="00433251" w:rsidP="00D70A4F">
      <w:pPr>
        <w:pStyle w:val="BodyText"/>
        <w:tabs>
          <w:tab w:val="right" w:leader="dot" w:pos="9360"/>
        </w:tabs>
        <w:ind w:left="0"/>
        <w:rPr>
          <w:sz w:val="22"/>
          <w:szCs w:val="22"/>
        </w:rPr>
      </w:pPr>
      <w:r w:rsidRPr="00073A64">
        <w:rPr>
          <w:b/>
          <w:sz w:val="24"/>
          <w:szCs w:val="24"/>
        </w:rPr>
        <w:t>INTRODUCTION</w:t>
      </w:r>
      <w:r w:rsidR="00BA2669" w:rsidRPr="00755192">
        <w:rPr>
          <w:sz w:val="22"/>
          <w:szCs w:val="22"/>
        </w:rPr>
        <w:tab/>
      </w:r>
      <w:r w:rsidRPr="00755192">
        <w:rPr>
          <w:sz w:val="22"/>
          <w:szCs w:val="22"/>
        </w:rPr>
        <w:t>6</w:t>
      </w:r>
    </w:p>
    <w:p w14:paraId="37AF0AF6" w14:textId="2CCABC59" w:rsidR="00433251" w:rsidRPr="00755192" w:rsidRDefault="00433251" w:rsidP="00D70A4F">
      <w:pPr>
        <w:pStyle w:val="BodyText"/>
        <w:tabs>
          <w:tab w:val="right" w:leader="dot" w:pos="9360"/>
        </w:tabs>
        <w:ind w:left="360"/>
        <w:rPr>
          <w:sz w:val="22"/>
          <w:szCs w:val="22"/>
        </w:rPr>
      </w:pPr>
      <w:r w:rsidRPr="00755192">
        <w:rPr>
          <w:sz w:val="22"/>
          <w:szCs w:val="22"/>
        </w:rPr>
        <w:t xml:space="preserve">Original Charge to </w:t>
      </w:r>
      <w:r w:rsidR="00E41067">
        <w:rPr>
          <w:sz w:val="22"/>
          <w:szCs w:val="22"/>
        </w:rPr>
        <w:t xml:space="preserve">the </w:t>
      </w:r>
      <w:proofErr w:type="gramStart"/>
      <w:r w:rsidRPr="00755192">
        <w:rPr>
          <w:sz w:val="22"/>
          <w:szCs w:val="22"/>
        </w:rPr>
        <w:t>Long Range</w:t>
      </w:r>
      <w:proofErr w:type="gramEnd"/>
      <w:r w:rsidRPr="00755192">
        <w:rPr>
          <w:sz w:val="22"/>
          <w:szCs w:val="22"/>
        </w:rPr>
        <w:t xml:space="preserve"> Planning and Policy Committee (LRPP)</w:t>
      </w:r>
      <w:r w:rsidR="00BC78CE" w:rsidRPr="00755192">
        <w:rPr>
          <w:sz w:val="22"/>
          <w:szCs w:val="22"/>
        </w:rPr>
        <w:tab/>
      </w:r>
      <w:r w:rsidRPr="00755192">
        <w:rPr>
          <w:sz w:val="22"/>
          <w:szCs w:val="22"/>
        </w:rPr>
        <w:t>6</w:t>
      </w:r>
    </w:p>
    <w:p w14:paraId="514441C1" w14:textId="0F40FD26" w:rsidR="00433251" w:rsidRPr="00755192" w:rsidRDefault="00433251" w:rsidP="00D70A4F">
      <w:pPr>
        <w:pStyle w:val="BodyText"/>
        <w:tabs>
          <w:tab w:val="right" w:leader="dot" w:pos="9360"/>
        </w:tabs>
        <w:ind w:left="360"/>
        <w:rPr>
          <w:sz w:val="22"/>
          <w:szCs w:val="22"/>
        </w:rPr>
      </w:pPr>
      <w:r w:rsidRPr="00755192">
        <w:rPr>
          <w:sz w:val="22"/>
          <w:szCs w:val="22"/>
        </w:rPr>
        <w:t>Implementation, Use</w:t>
      </w:r>
      <w:r w:rsidR="00E41067">
        <w:rPr>
          <w:sz w:val="22"/>
          <w:szCs w:val="22"/>
        </w:rPr>
        <w:t>,</w:t>
      </w:r>
      <w:r w:rsidRPr="00755192">
        <w:rPr>
          <w:sz w:val="22"/>
          <w:szCs w:val="22"/>
        </w:rPr>
        <w:t xml:space="preserve"> and Amendment of </w:t>
      </w:r>
      <w:r w:rsidR="00E41067">
        <w:rPr>
          <w:sz w:val="22"/>
          <w:szCs w:val="22"/>
        </w:rPr>
        <w:t xml:space="preserve">the </w:t>
      </w:r>
      <w:r w:rsidRPr="00755192">
        <w:rPr>
          <w:sz w:val="22"/>
          <w:szCs w:val="22"/>
        </w:rPr>
        <w:t xml:space="preserve">ASIH </w:t>
      </w:r>
      <w:r w:rsidR="00BC78CE" w:rsidRPr="00755192">
        <w:rPr>
          <w:sz w:val="22"/>
          <w:szCs w:val="22"/>
        </w:rPr>
        <w:t xml:space="preserve">Policies and </w:t>
      </w:r>
      <w:r w:rsidRPr="00755192">
        <w:rPr>
          <w:sz w:val="22"/>
          <w:szCs w:val="22"/>
        </w:rPr>
        <w:t>Procedures Manual</w:t>
      </w:r>
      <w:r w:rsidR="00A720F6" w:rsidRPr="00755192">
        <w:rPr>
          <w:sz w:val="22"/>
          <w:szCs w:val="22"/>
        </w:rPr>
        <w:tab/>
      </w:r>
      <w:r w:rsidR="0034724F">
        <w:rPr>
          <w:sz w:val="22"/>
          <w:szCs w:val="22"/>
        </w:rPr>
        <w:t>7</w:t>
      </w:r>
    </w:p>
    <w:p w14:paraId="429B6068" w14:textId="6351D4CD" w:rsidR="00433251" w:rsidRPr="00755192" w:rsidRDefault="00433251" w:rsidP="00D70A4F">
      <w:pPr>
        <w:pStyle w:val="BodyText"/>
        <w:tabs>
          <w:tab w:val="right" w:leader="dot" w:pos="9360"/>
        </w:tabs>
        <w:ind w:left="360"/>
        <w:rPr>
          <w:sz w:val="22"/>
          <w:szCs w:val="22"/>
        </w:rPr>
      </w:pPr>
      <w:r w:rsidRPr="00755192">
        <w:rPr>
          <w:sz w:val="22"/>
          <w:szCs w:val="22"/>
        </w:rPr>
        <w:t>Update</w:t>
      </w:r>
      <w:r w:rsidR="002140AE">
        <w:rPr>
          <w:sz w:val="22"/>
          <w:szCs w:val="22"/>
        </w:rPr>
        <w:t>s</w:t>
      </w:r>
      <w:r w:rsidRPr="00755192">
        <w:rPr>
          <w:sz w:val="22"/>
          <w:szCs w:val="22"/>
        </w:rPr>
        <w:t xml:space="preserve"> to the ASIH </w:t>
      </w:r>
      <w:r w:rsidR="00BC78CE" w:rsidRPr="00755192">
        <w:rPr>
          <w:sz w:val="22"/>
          <w:szCs w:val="22"/>
        </w:rPr>
        <w:t xml:space="preserve">Policies and </w:t>
      </w:r>
      <w:r w:rsidRPr="00755192">
        <w:rPr>
          <w:sz w:val="22"/>
          <w:szCs w:val="22"/>
        </w:rPr>
        <w:t>Procedures Manual</w:t>
      </w:r>
      <w:r w:rsidRPr="00755192">
        <w:rPr>
          <w:sz w:val="22"/>
          <w:szCs w:val="22"/>
        </w:rPr>
        <w:tab/>
      </w:r>
      <w:r w:rsidR="0034724F">
        <w:rPr>
          <w:sz w:val="22"/>
          <w:szCs w:val="22"/>
        </w:rPr>
        <w:t>8</w:t>
      </w:r>
    </w:p>
    <w:p w14:paraId="13D65565" w14:textId="77777777" w:rsidR="00312048" w:rsidRPr="00755192" w:rsidRDefault="00312048" w:rsidP="00D70A4F">
      <w:pPr>
        <w:pStyle w:val="BodyText"/>
        <w:tabs>
          <w:tab w:val="right" w:leader="dot" w:pos="9360"/>
        </w:tabs>
        <w:ind w:left="0"/>
        <w:rPr>
          <w:b/>
          <w:sz w:val="22"/>
          <w:szCs w:val="22"/>
        </w:rPr>
      </w:pPr>
    </w:p>
    <w:p w14:paraId="5DCE40B5" w14:textId="12ECF1A7" w:rsidR="00433251" w:rsidRPr="00755192" w:rsidRDefault="00433251" w:rsidP="00D70A4F">
      <w:pPr>
        <w:pStyle w:val="BodyText"/>
        <w:tabs>
          <w:tab w:val="right" w:leader="dot" w:pos="9360"/>
        </w:tabs>
        <w:ind w:left="0"/>
        <w:rPr>
          <w:sz w:val="22"/>
          <w:szCs w:val="22"/>
        </w:rPr>
      </w:pPr>
      <w:r w:rsidRPr="00073A64">
        <w:rPr>
          <w:b/>
          <w:sz w:val="24"/>
          <w:szCs w:val="24"/>
        </w:rPr>
        <w:t>ASIH OFFICERS</w:t>
      </w:r>
      <w:r w:rsidR="00CF77B4">
        <w:rPr>
          <w:sz w:val="22"/>
          <w:szCs w:val="22"/>
        </w:rPr>
        <w:tab/>
        <w:t>9</w:t>
      </w:r>
    </w:p>
    <w:p w14:paraId="4C95522B" w14:textId="31C929AC" w:rsidR="00433251" w:rsidRPr="00755192" w:rsidRDefault="00433251" w:rsidP="00D70A4F">
      <w:pPr>
        <w:pStyle w:val="BodyText"/>
        <w:tabs>
          <w:tab w:val="right" w:leader="dot" w:pos="9360"/>
        </w:tabs>
        <w:ind w:left="360"/>
        <w:rPr>
          <w:sz w:val="22"/>
          <w:szCs w:val="22"/>
        </w:rPr>
      </w:pPr>
      <w:r w:rsidRPr="00755192">
        <w:rPr>
          <w:sz w:val="22"/>
          <w:szCs w:val="22"/>
        </w:rPr>
        <w:t xml:space="preserve">EDIT – </w:t>
      </w:r>
      <w:proofErr w:type="spellStart"/>
      <w:r w:rsidRPr="00755192">
        <w:rPr>
          <w:i/>
          <w:sz w:val="22"/>
          <w:szCs w:val="22"/>
        </w:rPr>
        <w:t>Copeia</w:t>
      </w:r>
      <w:proofErr w:type="spellEnd"/>
      <w:r w:rsidR="00CF77B4">
        <w:rPr>
          <w:sz w:val="22"/>
          <w:szCs w:val="22"/>
        </w:rPr>
        <w:t xml:space="preserve"> Editor</w:t>
      </w:r>
      <w:r w:rsidR="00CF77B4">
        <w:rPr>
          <w:sz w:val="22"/>
          <w:szCs w:val="22"/>
        </w:rPr>
        <w:tab/>
        <w:t>9</w:t>
      </w:r>
    </w:p>
    <w:p w14:paraId="781CBCD7" w14:textId="1A842997" w:rsidR="00B63CCA" w:rsidRPr="00755192" w:rsidRDefault="00CF77B4" w:rsidP="00D70A4F">
      <w:pPr>
        <w:pStyle w:val="BodyText"/>
        <w:tabs>
          <w:tab w:val="right" w:leader="dot" w:pos="9360"/>
        </w:tabs>
        <w:ind w:left="360"/>
        <w:rPr>
          <w:sz w:val="22"/>
          <w:szCs w:val="22"/>
        </w:rPr>
      </w:pPr>
      <w:r>
        <w:rPr>
          <w:sz w:val="22"/>
          <w:szCs w:val="22"/>
        </w:rPr>
        <w:t>PPPR – Prior Past President</w:t>
      </w:r>
      <w:r>
        <w:rPr>
          <w:sz w:val="22"/>
          <w:szCs w:val="22"/>
        </w:rPr>
        <w:tab/>
        <w:t>20</w:t>
      </w:r>
    </w:p>
    <w:p w14:paraId="177E2379" w14:textId="34FC6F2D" w:rsidR="00433251" w:rsidRPr="00755192" w:rsidRDefault="00433251" w:rsidP="00D70A4F">
      <w:pPr>
        <w:pStyle w:val="BodyText"/>
        <w:tabs>
          <w:tab w:val="right" w:leader="dot" w:pos="9360"/>
        </w:tabs>
        <w:ind w:left="360"/>
        <w:rPr>
          <w:sz w:val="22"/>
          <w:szCs w:val="22"/>
        </w:rPr>
      </w:pPr>
      <w:r w:rsidRPr="00755192">
        <w:rPr>
          <w:sz w:val="22"/>
          <w:szCs w:val="22"/>
        </w:rPr>
        <w:t>PPRE – Past President</w:t>
      </w:r>
      <w:r w:rsidRPr="00755192">
        <w:rPr>
          <w:sz w:val="22"/>
          <w:szCs w:val="22"/>
        </w:rPr>
        <w:tab/>
      </w:r>
      <w:r w:rsidR="00CF77B4">
        <w:rPr>
          <w:sz w:val="22"/>
          <w:szCs w:val="22"/>
        </w:rPr>
        <w:t>20</w:t>
      </w:r>
    </w:p>
    <w:p w14:paraId="5D23A95B" w14:textId="0D8F8E87" w:rsidR="00433251" w:rsidRPr="00755192" w:rsidRDefault="000023BD" w:rsidP="00D70A4F">
      <w:pPr>
        <w:pStyle w:val="BodyText"/>
        <w:tabs>
          <w:tab w:val="right" w:leader="dot" w:pos="9360"/>
        </w:tabs>
        <w:ind w:left="360"/>
        <w:rPr>
          <w:sz w:val="22"/>
          <w:szCs w:val="22"/>
        </w:rPr>
      </w:pPr>
      <w:r>
        <w:rPr>
          <w:sz w:val="22"/>
          <w:szCs w:val="22"/>
        </w:rPr>
        <w:t>PREE – President-Elect</w:t>
      </w:r>
      <w:r>
        <w:rPr>
          <w:sz w:val="22"/>
          <w:szCs w:val="22"/>
        </w:rPr>
        <w:tab/>
      </w:r>
      <w:r w:rsidR="005A03C4">
        <w:rPr>
          <w:sz w:val="22"/>
          <w:szCs w:val="22"/>
        </w:rPr>
        <w:t>20</w:t>
      </w:r>
    </w:p>
    <w:p w14:paraId="3C24DE14" w14:textId="24C54DCE" w:rsidR="00433251" w:rsidRPr="00755192" w:rsidRDefault="00433251" w:rsidP="00D70A4F">
      <w:pPr>
        <w:pStyle w:val="BodyText"/>
        <w:tabs>
          <w:tab w:val="right" w:leader="dot" w:pos="9360"/>
        </w:tabs>
        <w:ind w:left="360"/>
        <w:rPr>
          <w:sz w:val="22"/>
          <w:szCs w:val="22"/>
        </w:rPr>
      </w:pPr>
      <w:r w:rsidRPr="00755192">
        <w:rPr>
          <w:sz w:val="22"/>
          <w:szCs w:val="22"/>
        </w:rPr>
        <w:t>PRES – President</w:t>
      </w:r>
      <w:r w:rsidRPr="00755192">
        <w:rPr>
          <w:sz w:val="22"/>
          <w:szCs w:val="22"/>
        </w:rPr>
        <w:tab/>
      </w:r>
      <w:r w:rsidR="00CF77B4">
        <w:rPr>
          <w:sz w:val="22"/>
          <w:szCs w:val="22"/>
        </w:rPr>
        <w:t>21</w:t>
      </w:r>
    </w:p>
    <w:p w14:paraId="01F541B1" w14:textId="72DEAE3C" w:rsidR="00B63CCA" w:rsidRPr="00755192" w:rsidRDefault="00B63CCA" w:rsidP="00D70A4F">
      <w:pPr>
        <w:pStyle w:val="BodyText"/>
        <w:tabs>
          <w:tab w:val="right" w:leader="dot" w:pos="9360"/>
        </w:tabs>
        <w:ind w:left="360"/>
        <w:rPr>
          <w:sz w:val="22"/>
          <w:szCs w:val="22"/>
        </w:rPr>
      </w:pPr>
      <w:r w:rsidRPr="00755192">
        <w:rPr>
          <w:sz w:val="22"/>
          <w:szCs w:val="22"/>
        </w:rPr>
        <w:t>SECE – Secr</w:t>
      </w:r>
      <w:r w:rsidR="00D70A4F">
        <w:rPr>
          <w:sz w:val="22"/>
          <w:szCs w:val="22"/>
        </w:rPr>
        <w:t>etary-Elect</w:t>
      </w:r>
      <w:r w:rsidR="00D70A4F">
        <w:rPr>
          <w:sz w:val="22"/>
          <w:szCs w:val="22"/>
        </w:rPr>
        <w:tab/>
      </w:r>
      <w:r w:rsidR="00CF77B4">
        <w:rPr>
          <w:sz w:val="22"/>
          <w:szCs w:val="22"/>
        </w:rPr>
        <w:t>25</w:t>
      </w:r>
    </w:p>
    <w:p w14:paraId="6D686CD2" w14:textId="1AB247B9" w:rsidR="00433251" w:rsidRPr="00755192" w:rsidRDefault="00433251" w:rsidP="00D70A4F">
      <w:pPr>
        <w:pStyle w:val="BodyText"/>
        <w:tabs>
          <w:tab w:val="right" w:leader="dot" w:pos="9360"/>
        </w:tabs>
        <w:ind w:left="360"/>
        <w:rPr>
          <w:sz w:val="22"/>
          <w:szCs w:val="22"/>
        </w:rPr>
      </w:pPr>
      <w:r w:rsidRPr="00755192">
        <w:rPr>
          <w:sz w:val="22"/>
          <w:szCs w:val="22"/>
        </w:rPr>
        <w:t>SECR – Secretary</w:t>
      </w:r>
      <w:r w:rsidRPr="00755192">
        <w:rPr>
          <w:sz w:val="22"/>
          <w:szCs w:val="22"/>
        </w:rPr>
        <w:tab/>
      </w:r>
      <w:r w:rsidR="00CF77B4">
        <w:rPr>
          <w:sz w:val="22"/>
          <w:szCs w:val="22"/>
        </w:rPr>
        <w:t>25</w:t>
      </w:r>
    </w:p>
    <w:p w14:paraId="5A23A009" w14:textId="097C0122" w:rsidR="00433251" w:rsidRPr="00755192" w:rsidRDefault="00433251" w:rsidP="00D70A4F">
      <w:pPr>
        <w:pStyle w:val="BodyText"/>
        <w:tabs>
          <w:tab w:val="right" w:leader="dot" w:pos="9360"/>
        </w:tabs>
        <w:ind w:left="360"/>
        <w:rPr>
          <w:sz w:val="22"/>
          <w:szCs w:val="22"/>
        </w:rPr>
      </w:pPr>
      <w:r w:rsidRPr="00755192">
        <w:rPr>
          <w:sz w:val="22"/>
          <w:szCs w:val="22"/>
        </w:rPr>
        <w:t>TREA – Treasurer</w:t>
      </w:r>
      <w:r w:rsidRPr="00755192">
        <w:rPr>
          <w:sz w:val="22"/>
          <w:szCs w:val="22"/>
        </w:rPr>
        <w:tab/>
      </w:r>
      <w:r w:rsidR="00CF77B4">
        <w:rPr>
          <w:sz w:val="22"/>
          <w:szCs w:val="22"/>
        </w:rPr>
        <w:t>29</w:t>
      </w:r>
    </w:p>
    <w:p w14:paraId="5FCE9927" w14:textId="77777777" w:rsidR="00312048" w:rsidRPr="00755192" w:rsidRDefault="00312048" w:rsidP="00D70A4F">
      <w:pPr>
        <w:pStyle w:val="BodyText"/>
        <w:tabs>
          <w:tab w:val="right" w:leader="dot" w:pos="9360"/>
        </w:tabs>
        <w:ind w:left="0"/>
        <w:rPr>
          <w:b/>
          <w:sz w:val="22"/>
          <w:szCs w:val="22"/>
        </w:rPr>
      </w:pPr>
    </w:p>
    <w:p w14:paraId="23BF5AE7" w14:textId="198F3694" w:rsidR="00433251" w:rsidRPr="00755192" w:rsidRDefault="00433251" w:rsidP="00D70A4F">
      <w:pPr>
        <w:pStyle w:val="BodyText"/>
        <w:tabs>
          <w:tab w:val="right" w:leader="dot" w:pos="9360"/>
        </w:tabs>
        <w:ind w:left="0"/>
        <w:rPr>
          <w:sz w:val="22"/>
          <w:szCs w:val="22"/>
        </w:rPr>
      </w:pPr>
      <w:r w:rsidRPr="00073A64">
        <w:rPr>
          <w:b/>
          <w:sz w:val="24"/>
          <w:szCs w:val="24"/>
        </w:rPr>
        <w:t>STANDING COMMITTEES</w:t>
      </w:r>
      <w:r w:rsidRPr="00755192">
        <w:rPr>
          <w:sz w:val="22"/>
          <w:szCs w:val="22"/>
        </w:rPr>
        <w:tab/>
      </w:r>
      <w:r w:rsidR="00106A56">
        <w:rPr>
          <w:sz w:val="22"/>
          <w:szCs w:val="22"/>
        </w:rPr>
        <w:t>34</w:t>
      </w:r>
    </w:p>
    <w:p w14:paraId="7F0F1D64" w14:textId="3E14D58E" w:rsidR="00433251" w:rsidRPr="00755192" w:rsidRDefault="00433251" w:rsidP="00D70A4F">
      <w:pPr>
        <w:pStyle w:val="BodyText"/>
        <w:tabs>
          <w:tab w:val="right" w:leader="dot" w:pos="9360"/>
        </w:tabs>
        <w:ind w:left="360"/>
        <w:rPr>
          <w:sz w:val="22"/>
          <w:szCs w:val="22"/>
        </w:rPr>
      </w:pPr>
      <w:r w:rsidRPr="00755192">
        <w:rPr>
          <w:sz w:val="22"/>
          <w:szCs w:val="22"/>
        </w:rPr>
        <w:t>Definition</w:t>
      </w:r>
      <w:r w:rsidR="00577A52" w:rsidRPr="00755192">
        <w:rPr>
          <w:sz w:val="22"/>
          <w:szCs w:val="22"/>
        </w:rPr>
        <w:tab/>
      </w:r>
      <w:r w:rsidR="00106A56">
        <w:rPr>
          <w:sz w:val="22"/>
          <w:szCs w:val="22"/>
        </w:rPr>
        <w:t>34</w:t>
      </w:r>
    </w:p>
    <w:p w14:paraId="28EC5050" w14:textId="0E90091B" w:rsidR="00433251" w:rsidRPr="00755192" w:rsidRDefault="00433251" w:rsidP="00D70A4F">
      <w:pPr>
        <w:pStyle w:val="BodyText"/>
        <w:tabs>
          <w:tab w:val="right" w:leader="dot" w:pos="9360"/>
        </w:tabs>
        <w:ind w:left="360"/>
        <w:rPr>
          <w:sz w:val="22"/>
          <w:szCs w:val="22"/>
        </w:rPr>
      </w:pPr>
      <w:r w:rsidRPr="00755192">
        <w:rPr>
          <w:sz w:val="22"/>
          <w:szCs w:val="22"/>
        </w:rPr>
        <w:t>Appointment and Tenure: General Features</w:t>
      </w:r>
      <w:r w:rsidRPr="00755192">
        <w:rPr>
          <w:sz w:val="22"/>
          <w:szCs w:val="22"/>
        </w:rPr>
        <w:tab/>
      </w:r>
      <w:r w:rsidR="00106A56">
        <w:rPr>
          <w:sz w:val="22"/>
          <w:szCs w:val="22"/>
        </w:rPr>
        <w:t>34</w:t>
      </w:r>
    </w:p>
    <w:p w14:paraId="0CD1CACF" w14:textId="69B07146" w:rsidR="00433251" w:rsidRPr="00755192" w:rsidRDefault="00433251" w:rsidP="00D70A4F">
      <w:pPr>
        <w:pStyle w:val="BodyText"/>
        <w:tabs>
          <w:tab w:val="right" w:leader="dot" w:pos="9360"/>
        </w:tabs>
        <w:ind w:left="360"/>
        <w:rPr>
          <w:sz w:val="22"/>
          <w:szCs w:val="22"/>
        </w:rPr>
      </w:pPr>
      <w:r w:rsidRPr="00755192">
        <w:rPr>
          <w:sz w:val="22"/>
          <w:szCs w:val="22"/>
        </w:rPr>
        <w:t>AUDI – AUDIT COMMITTEE</w:t>
      </w:r>
      <w:r w:rsidRPr="00755192">
        <w:rPr>
          <w:sz w:val="22"/>
          <w:szCs w:val="22"/>
        </w:rPr>
        <w:tab/>
      </w:r>
      <w:r w:rsidR="00106A56">
        <w:rPr>
          <w:sz w:val="22"/>
          <w:szCs w:val="22"/>
        </w:rPr>
        <w:t>34</w:t>
      </w:r>
    </w:p>
    <w:p w14:paraId="20B7B683" w14:textId="7CA740BA" w:rsidR="00A720F6" w:rsidRPr="00755192" w:rsidRDefault="00A720F6" w:rsidP="00D70A4F">
      <w:pPr>
        <w:pStyle w:val="BodyText"/>
        <w:tabs>
          <w:tab w:val="right" w:leader="dot" w:pos="9360"/>
        </w:tabs>
        <w:ind w:left="360"/>
        <w:rPr>
          <w:sz w:val="22"/>
          <w:szCs w:val="22"/>
        </w:rPr>
      </w:pPr>
      <w:r w:rsidRPr="00755192">
        <w:rPr>
          <w:sz w:val="22"/>
          <w:szCs w:val="22"/>
        </w:rPr>
        <w:t xml:space="preserve">BAAM – Business and Awards </w:t>
      </w:r>
      <w:r w:rsidR="006F77D3" w:rsidRPr="00755192">
        <w:rPr>
          <w:sz w:val="22"/>
          <w:szCs w:val="22"/>
        </w:rPr>
        <w:t xml:space="preserve">Annual </w:t>
      </w:r>
      <w:r w:rsidRPr="00755192">
        <w:rPr>
          <w:sz w:val="22"/>
          <w:szCs w:val="22"/>
        </w:rPr>
        <w:t>Meeting</w:t>
      </w:r>
      <w:r w:rsidR="00D17E33" w:rsidRPr="00755192">
        <w:rPr>
          <w:sz w:val="22"/>
          <w:szCs w:val="22"/>
        </w:rPr>
        <w:tab/>
      </w:r>
      <w:r w:rsidR="00106A56">
        <w:rPr>
          <w:sz w:val="22"/>
          <w:szCs w:val="22"/>
        </w:rPr>
        <w:t>35</w:t>
      </w:r>
    </w:p>
    <w:p w14:paraId="42E1752A" w14:textId="2483771C" w:rsidR="00433251" w:rsidRPr="00755192" w:rsidRDefault="00433251" w:rsidP="00D70A4F">
      <w:pPr>
        <w:pStyle w:val="BodyText"/>
        <w:tabs>
          <w:tab w:val="right" w:leader="dot" w:pos="9360"/>
        </w:tabs>
        <w:ind w:left="360"/>
        <w:rPr>
          <w:sz w:val="22"/>
          <w:szCs w:val="22"/>
        </w:rPr>
      </w:pPr>
      <w:r w:rsidRPr="00755192">
        <w:rPr>
          <w:sz w:val="22"/>
          <w:szCs w:val="22"/>
        </w:rPr>
        <w:t>BOFG – Board</w:t>
      </w:r>
      <w:r w:rsidR="00D17E33" w:rsidRPr="00755192">
        <w:rPr>
          <w:sz w:val="22"/>
          <w:szCs w:val="22"/>
        </w:rPr>
        <w:t xml:space="preserve"> </w:t>
      </w:r>
      <w:r w:rsidRPr="00755192">
        <w:rPr>
          <w:sz w:val="22"/>
          <w:szCs w:val="22"/>
        </w:rPr>
        <w:t>of</w:t>
      </w:r>
      <w:r w:rsidR="00D17E33" w:rsidRPr="00755192">
        <w:rPr>
          <w:sz w:val="22"/>
          <w:szCs w:val="22"/>
        </w:rPr>
        <w:t xml:space="preserve"> </w:t>
      </w:r>
      <w:r w:rsidRPr="00755192">
        <w:rPr>
          <w:sz w:val="22"/>
          <w:szCs w:val="22"/>
        </w:rPr>
        <w:t>Governors</w:t>
      </w:r>
      <w:r w:rsidRPr="00755192">
        <w:rPr>
          <w:sz w:val="22"/>
          <w:szCs w:val="22"/>
        </w:rPr>
        <w:tab/>
      </w:r>
      <w:r w:rsidR="00106A56">
        <w:rPr>
          <w:sz w:val="22"/>
          <w:szCs w:val="22"/>
        </w:rPr>
        <w:t>36</w:t>
      </w:r>
    </w:p>
    <w:p w14:paraId="5E58A13A" w14:textId="769F235C" w:rsidR="00433251" w:rsidRPr="00755192" w:rsidRDefault="00433251" w:rsidP="00D70A4F">
      <w:pPr>
        <w:pStyle w:val="BodyText"/>
        <w:tabs>
          <w:tab w:val="right" w:leader="dot" w:pos="9360"/>
        </w:tabs>
        <w:ind w:left="360"/>
        <w:rPr>
          <w:sz w:val="22"/>
          <w:szCs w:val="22"/>
        </w:rPr>
      </w:pPr>
      <w:r w:rsidRPr="00755192">
        <w:rPr>
          <w:sz w:val="22"/>
          <w:szCs w:val="22"/>
        </w:rPr>
        <w:t>EDBD – Editorial Board</w:t>
      </w:r>
      <w:r w:rsidRPr="00755192">
        <w:rPr>
          <w:sz w:val="22"/>
          <w:szCs w:val="22"/>
        </w:rPr>
        <w:tab/>
      </w:r>
      <w:r w:rsidR="00106A56">
        <w:rPr>
          <w:sz w:val="22"/>
          <w:szCs w:val="22"/>
        </w:rPr>
        <w:t>38</w:t>
      </w:r>
    </w:p>
    <w:p w14:paraId="45D5889C" w14:textId="29A1F5E8" w:rsidR="00433251" w:rsidRPr="00755192" w:rsidRDefault="00433251" w:rsidP="00D70A4F">
      <w:pPr>
        <w:pStyle w:val="BodyText"/>
        <w:tabs>
          <w:tab w:val="right" w:leader="dot" w:pos="9360"/>
        </w:tabs>
        <w:ind w:left="360"/>
        <w:rPr>
          <w:sz w:val="22"/>
          <w:szCs w:val="22"/>
        </w:rPr>
      </w:pPr>
      <w:r w:rsidRPr="00755192">
        <w:rPr>
          <w:sz w:val="22"/>
          <w:szCs w:val="22"/>
        </w:rPr>
        <w:t>ENFC – Endowment and Finance Committee</w:t>
      </w:r>
      <w:r w:rsidRPr="00755192">
        <w:rPr>
          <w:sz w:val="22"/>
          <w:szCs w:val="22"/>
        </w:rPr>
        <w:tab/>
      </w:r>
      <w:r w:rsidR="00106A56">
        <w:rPr>
          <w:sz w:val="22"/>
          <w:szCs w:val="22"/>
        </w:rPr>
        <w:t>38</w:t>
      </w:r>
    </w:p>
    <w:p w14:paraId="2BE6A4E9" w14:textId="17B172E5" w:rsidR="00433251" w:rsidRPr="00755192" w:rsidRDefault="00433251" w:rsidP="00D70A4F">
      <w:pPr>
        <w:pStyle w:val="BodyText"/>
        <w:tabs>
          <w:tab w:val="right" w:leader="dot" w:pos="9360"/>
        </w:tabs>
        <w:ind w:left="360"/>
        <w:rPr>
          <w:sz w:val="22"/>
          <w:szCs w:val="22"/>
        </w:rPr>
      </w:pPr>
      <w:r w:rsidRPr="00755192">
        <w:rPr>
          <w:sz w:val="22"/>
          <w:szCs w:val="22"/>
        </w:rPr>
        <w:t>EXEC – Executive Committee</w:t>
      </w:r>
      <w:r w:rsidRPr="00755192">
        <w:rPr>
          <w:sz w:val="22"/>
          <w:szCs w:val="22"/>
        </w:rPr>
        <w:tab/>
      </w:r>
      <w:r w:rsidR="00106A56">
        <w:rPr>
          <w:sz w:val="22"/>
          <w:szCs w:val="22"/>
        </w:rPr>
        <w:t>40</w:t>
      </w:r>
    </w:p>
    <w:p w14:paraId="4A51491F" w14:textId="23741813" w:rsidR="00433251" w:rsidRPr="00755192" w:rsidRDefault="00433251" w:rsidP="00D70A4F">
      <w:pPr>
        <w:pStyle w:val="BodyText"/>
        <w:tabs>
          <w:tab w:val="right" w:leader="dot" w:pos="9360"/>
        </w:tabs>
        <w:ind w:left="360"/>
        <w:rPr>
          <w:sz w:val="22"/>
          <w:szCs w:val="22"/>
        </w:rPr>
      </w:pPr>
      <w:r w:rsidRPr="00755192">
        <w:rPr>
          <w:sz w:val="22"/>
          <w:szCs w:val="22"/>
        </w:rPr>
        <w:t xml:space="preserve">GFAC – </w:t>
      </w:r>
      <w:r w:rsidR="001F0032" w:rsidRPr="00755192">
        <w:rPr>
          <w:sz w:val="22"/>
          <w:szCs w:val="22"/>
        </w:rPr>
        <w:t xml:space="preserve">Helen T. and Frederick M. </w:t>
      </w:r>
      <w:r w:rsidRPr="00755192">
        <w:rPr>
          <w:sz w:val="22"/>
          <w:szCs w:val="22"/>
        </w:rPr>
        <w:t>Gaige Fund Award Committee</w:t>
      </w:r>
      <w:r w:rsidRPr="00755192">
        <w:rPr>
          <w:sz w:val="22"/>
          <w:szCs w:val="22"/>
        </w:rPr>
        <w:tab/>
      </w:r>
      <w:r w:rsidR="00106A56">
        <w:rPr>
          <w:sz w:val="22"/>
          <w:szCs w:val="22"/>
        </w:rPr>
        <w:t>41</w:t>
      </w:r>
    </w:p>
    <w:p w14:paraId="6027C6A5" w14:textId="346A97C3" w:rsidR="00433251" w:rsidRPr="00755192" w:rsidRDefault="00433251" w:rsidP="00D70A4F">
      <w:pPr>
        <w:pStyle w:val="BodyText"/>
        <w:tabs>
          <w:tab w:val="right" w:leader="dot" w:pos="9360"/>
        </w:tabs>
        <w:ind w:left="360"/>
        <w:rPr>
          <w:sz w:val="22"/>
          <w:szCs w:val="22"/>
        </w:rPr>
      </w:pPr>
      <w:r w:rsidRPr="00755192">
        <w:rPr>
          <w:sz w:val="22"/>
          <w:szCs w:val="22"/>
        </w:rPr>
        <w:t>HSFC – Henry S. Fitch Award Committee</w:t>
      </w:r>
      <w:r w:rsidR="00B63CCA" w:rsidRPr="00755192">
        <w:rPr>
          <w:sz w:val="22"/>
          <w:szCs w:val="22"/>
        </w:rPr>
        <w:tab/>
      </w:r>
      <w:r w:rsidR="00106A56">
        <w:rPr>
          <w:sz w:val="22"/>
          <w:szCs w:val="22"/>
        </w:rPr>
        <w:t>43</w:t>
      </w:r>
    </w:p>
    <w:p w14:paraId="5AA39D82" w14:textId="54B1C003" w:rsidR="00A50336" w:rsidRPr="00755192" w:rsidRDefault="00A50336" w:rsidP="00A50336">
      <w:pPr>
        <w:pStyle w:val="BodyText"/>
        <w:tabs>
          <w:tab w:val="right" w:leader="dot" w:pos="9360"/>
        </w:tabs>
        <w:ind w:left="360"/>
        <w:rPr>
          <w:sz w:val="22"/>
          <w:szCs w:val="22"/>
        </w:rPr>
      </w:pPr>
      <w:r w:rsidRPr="00755192">
        <w:rPr>
          <w:sz w:val="22"/>
          <w:szCs w:val="22"/>
        </w:rPr>
        <w:t>JSNC – Joseph S. Nelson Award Committee</w:t>
      </w:r>
      <w:r w:rsidRPr="00755192">
        <w:rPr>
          <w:sz w:val="22"/>
          <w:szCs w:val="22"/>
        </w:rPr>
        <w:tab/>
      </w:r>
      <w:r w:rsidR="00106A56">
        <w:rPr>
          <w:sz w:val="22"/>
          <w:szCs w:val="22"/>
        </w:rPr>
        <w:t>44</w:t>
      </w:r>
    </w:p>
    <w:p w14:paraId="70FC9C74" w14:textId="66824B41" w:rsidR="00433251" w:rsidRPr="00755192" w:rsidRDefault="00433251" w:rsidP="00D70A4F">
      <w:pPr>
        <w:pStyle w:val="BodyText"/>
        <w:tabs>
          <w:tab w:val="right" w:leader="dot" w:pos="9360"/>
        </w:tabs>
        <w:ind w:left="360"/>
        <w:rPr>
          <w:sz w:val="22"/>
          <w:szCs w:val="22"/>
        </w:rPr>
      </w:pPr>
      <w:r w:rsidRPr="00755192">
        <w:rPr>
          <w:sz w:val="22"/>
          <w:szCs w:val="22"/>
        </w:rPr>
        <w:t>LOCL – Local Committee for the Annual Meeting</w:t>
      </w:r>
      <w:r w:rsidRPr="00755192">
        <w:rPr>
          <w:sz w:val="22"/>
          <w:szCs w:val="22"/>
        </w:rPr>
        <w:tab/>
      </w:r>
      <w:r w:rsidR="00106A56">
        <w:rPr>
          <w:sz w:val="22"/>
          <w:szCs w:val="22"/>
        </w:rPr>
        <w:t>46</w:t>
      </w:r>
    </w:p>
    <w:p w14:paraId="260AF94A" w14:textId="7382229B" w:rsidR="00433251" w:rsidRPr="00755192" w:rsidRDefault="00433251" w:rsidP="00D70A4F">
      <w:pPr>
        <w:pStyle w:val="BodyText"/>
        <w:tabs>
          <w:tab w:val="right" w:leader="dot" w:pos="9360"/>
        </w:tabs>
        <w:ind w:left="360"/>
        <w:rPr>
          <w:sz w:val="22"/>
          <w:szCs w:val="22"/>
        </w:rPr>
      </w:pPr>
      <w:r w:rsidRPr="00755192">
        <w:rPr>
          <w:sz w:val="22"/>
          <w:szCs w:val="22"/>
        </w:rPr>
        <w:t>LRPP – Long Range Planning and Policy Committee</w:t>
      </w:r>
      <w:r w:rsidRPr="00755192">
        <w:rPr>
          <w:sz w:val="22"/>
          <w:szCs w:val="22"/>
        </w:rPr>
        <w:tab/>
      </w:r>
      <w:r w:rsidR="00106A56">
        <w:rPr>
          <w:sz w:val="22"/>
          <w:szCs w:val="22"/>
        </w:rPr>
        <w:t>46</w:t>
      </w:r>
    </w:p>
    <w:p w14:paraId="0E0A5C22" w14:textId="78E76606" w:rsidR="00433251" w:rsidRPr="00755192" w:rsidRDefault="00433251" w:rsidP="00D70A4F">
      <w:pPr>
        <w:pStyle w:val="BodyText"/>
        <w:tabs>
          <w:tab w:val="right" w:leader="dot" w:pos="9360"/>
        </w:tabs>
        <w:ind w:left="360"/>
        <w:rPr>
          <w:sz w:val="22"/>
          <w:szCs w:val="22"/>
        </w:rPr>
      </w:pPr>
      <w:r w:rsidRPr="00755192">
        <w:rPr>
          <w:sz w:val="22"/>
          <w:szCs w:val="22"/>
        </w:rPr>
        <w:t>MMPC – Meetings Management and Planning Committee</w:t>
      </w:r>
      <w:r w:rsidRPr="00755192">
        <w:rPr>
          <w:sz w:val="22"/>
          <w:szCs w:val="22"/>
        </w:rPr>
        <w:tab/>
      </w:r>
      <w:r w:rsidR="00106A56">
        <w:rPr>
          <w:sz w:val="22"/>
          <w:szCs w:val="22"/>
        </w:rPr>
        <w:t>48</w:t>
      </w:r>
    </w:p>
    <w:p w14:paraId="3E7D4C6F" w14:textId="5A5AE72D" w:rsidR="00433251" w:rsidRPr="00755192" w:rsidRDefault="00433251" w:rsidP="00D70A4F">
      <w:pPr>
        <w:pStyle w:val="BodyText"/>
        <w:tabs>
          <w:tab w:val="right" w:leader="dot" w:pos="9360"/>
        </w:tabs>
        <w:ind w:left="360"/>
        <w:rPr>
          <w:sz w:val="22"/>
          <w:szCs w:val="22"/>
        </w:rPr>
      </w:pPr>
      <w:r w:rsidRPr="00755192">
        <w:rPr>
          <w:sz w:val="22"/>
          <w:szCs w:val="22"/>
        </w:rPr>
        <w:t>NOMC – Nominating Committee</w:t>
      </w:r>
      <w:r w:rsidRPr="00755192">
        <w:rPr>
          <w:sz w:val="22"/>
          <w:szCs w:val="22"/>
        </w:rPr>
        <w:tab/>
      </w:r>
      <w:r w:rsidR="00106A56">
        <w:rPr>
          <w:sz w:val="22"/>
          <w:szCs w:val="22"/>
        </w:rPr>
        <w:t>49</w:t>
      </w:r>
    </w:p>
    <w:p w14:paraId="23F3DCF1" w14:textId="42E8A060" w:rsidR="00073A64" w:rsidRPr="00755192" w:rsidRDefault="00073A64" w:rsidP="00073A64">
      <w:pPr>
        <w:pStyle w:val="BodyText"/>
        <w:tabs>
          <w:tab w:val="right" w:leader="dot" w:pos="9360"/>
        </w:tabs>
        <w:ind w:left="360"/>
        <w:rPr>
          <w:sz w:val="22"/>
          <w:szCs w:val="22"/>
        </w:rPr>
      </w:pPr>
      <w:r w:rsidRPr="00755192">
        <w:rPr>
          <w:sz w:val="22"/>
          <w:szCs w:val="22"/>
        </w:rPr>
        <w:t>PUBC –</w:t>
      </w:r>
      <w:r>
        <w:rPr>
          <w:sz w:val="22"/>
          <w:szCs w:val="22"/>
        </w:rPr>
        <w:t xml:space="preserve"> Publications Policy Committee</w:t>
      </w:r>
      <w:r>
        <w:rPr>
          <w:sz w:val="22"/>
          <w:szCs w:val="22"/>
        </w:rPr>
        <w:tab/>
      </w:r>
      <w:r w:rsidR="00106A56">
        <w:rPr>
          <w:sz w:val="22"/>
          <w:szCs w:val="22"/>
        </w:rPr>
        <w:t>51</w:t>
      </w:r>
    </w:p>
    <w:p w14:paraId="67EA0E1F" w14:textId="238183C3" w:rsidR="00433251" w:rsidRPr="00755192" w:rsidRDefault="00433251" w:rsidP="00D70A4F">
      <w:pPr>
        <w:pStyle w:val="BodyText"/>
        <w:tabs>
          <w:tab w:val="right" w:leader="dot" w:pos="9360"/>
        </w:tabs>
        <w:ind w:left="360"/>
        <w:rPr>
          <w:sz w:val="22"/>
          <w:szCs w:val="22"/>
        </w:rPr>
      </w:pPr>
      <w:r w:rsidRPr="00755192">
        <w:rPr>
          <w:sz w:val="22"/>
          <w:szCs w:val="22"/>
        </w:rPr>
        <w:t xml:space="preserve">RFAC – </w:t>
      </w:r>
      <w:r w:rsidR="001F0032" w:rsidRPr="00755192">
        <w:rPr>
          <w:sz w:val="22"/>
          <w:szCs w:val="22"/>
        </w:rPr>
        <w:t xml:space="preserve">Edward C. and Charlotte E. </w:t>
      </w:r>
      <w:r w:rsidRPr="00755192">
        <w:rPr>
          <w:sz w:val="22"/>
          <w:szCs w:val="22"/>
        </w:rPr>
        <w:t>Raney Fund Award Committee</w:t>
      </w:r>
      <w:r w:rsidRPr="00755192">
        <w:rPr>
          <w:sz w:val="22"/>
          <w:szCs w:val="22"/>
        </w:rPr>
        <w:tab/>
      </w:r>
      <w:r w:rsidR="00106A56">
        <w:rPr>
          <w:sz w:val="22"/>
          <w:szCs w:val="22"/>
        </w:rPr>
        <w:t>52</w:t>
      </w:r>
    </w:p>
    <w:p w14:paraId="192CA643" w14:textId="519834CA" w:rsidR="00433251" w:rsidRPr="00755192" w:rsidRDefault="0021604D" w:rsidP="00D70A4F">
      <w:pPr>
        <w:pStyle w:val="BodyText"/>
        <w:tabs>
          <w:tab w:val="right" w:leader="dot" w:pos="9360"/>
        </w:tabs>
        <w:ind w:left="360"/>
        <w:rPr>
          <w:sz w:val="22"/>
          <w:szCs w:val="22"/>
        </w:rPr>
      </w:pPr>
      <w:r>
        <w:rPr>
          <w:sz w:val="22"/>
          <w:szCs w:val="22"/>
        </w:rPr>
        <w:t xml:space="preserve">RHGC – Robert H. Gibbs, Jr. </w:t>
      </w:r>
      <w:r w:rsidR="00433251" w:rsidRPr="00755192">
        <w:rPr>
          <w:sz w:val="22"/>
          <w:szCs w:val="22"/>
        </w:rPr>
        <w:t>Award Committee</w:t>
      </w:r>
      <w:r w:rsidR="00433251" w:rsidRPr="00755192">
        <w:rPr>
          <w:sz w:val="22"/>
          <w:szCs w:val="22"/>
        </w:rPr>
        <w:tab/>
      </w:r>
      <w:r w:rsidR="00106A56">
        <w:rPr>
          <w:sz w:val="22"/>
          <w:szCs w:val="22"/>
        </w:rPr>
        <w:t>55</w:t>
      </w:r>
    </w:p>
    <w:p w14:paraId="60F31A80" w14:textId="5D2B6F05" w:rsidR="00433251" w:rsidRPr="00755192" w:rsidRDefault="00433251" w:rsidP="00D70A4F">
      <w:pPr>
        <w:pStyle w:val="BodyText"/>
        <w:tabs>
          <w:tab w:val="right" w:leader="dot" w:pos="9360"/>
        </w:tabs>
        <w:ind w:left="360"/>
        <w:rPr>
          <w:sz w:val="22"/>
          <w:szCs w:val="22"/>
        </w:rPr>
      </w:pPr>
      <w:r w:rsidRPr="00755192">
        <w:rPr>
          <w:sz w:val="22"/>
          <w:szCs w:val="22"/>
        </w:rPr>
        <w:t>RKJC – Robert K. Johnson Award Committee</w:t>
      </w:r>
      <w:r w:rsidRPr="00755192">
        <w:rPr>
          <w:sz w:val="22"/>
          <w:szCs w:val="22"/>
        </w:rPr>
        <w:tab/>
      </w:r>
      <w:r w:rsidR="00106A56">
        <w:rPr>
          <w:sz w:val="22"/>
          <w:szCs w:val="22"/>
        </w:rPr>
        <w:t>56</w:t>
      </w:r>
    </w:p>
    <w:p w14:paraId="4B048E3A" w14:textId="00DBEC8A" w:rsidR="001F0032" w:rsidRPr="00755192" w:rsidRDefault="001F0032" w:rsidP="00D70A4F">
      <w:pPr>
        <w:pStyle w:val="BodyText"/>
        <w:tabs>
          <w:tab w:val="right" w:leader="dot" w:pos="9360"/>
        </w:tabs>
        <w:ind w:left="360"/>
        <w:rPr>
          <w:sz w:val="22"/>
          <w:szCs w:val="22"/>
        </w:rPr>
      </w:pPr>
      <w:r w:rsidRPr="00755192">
        <w:rPr>
          <w:sz w:val="22"/>
          <w:szCs w:val="22"/>
        </w:rPr>
        <w:t xml:space="preserve">SPRT – </w:t>
      </w:r>
      <w:r w:rsidRPr="00DD190B">
        <w:rPr>
          <w:i/>
          <w:sz w:val="22"/>
          <w:szCs w:val="22"/>
        </w:rPr>
        <w:t>Spiritus</w:t>
      </w:r>
      <w:r w:rsidRPr="00755192">
        <w:rPr>
          <w:sz w:val="22"/>
          <w:szCs w:val="22"/>
        </w:rPr>
        <w:t xml:space="preserve"> Award Committee</w:t>
      </w:r>
      <w:r w:rsidR="002935AE" w:rsidRPr="00755192">
        <w:rPr>
          <w:sz w:val="22"/>
          <w:szCs w:val="22"/>
        </w:rPr>
        <w:tab/>
      </w:r>
      <w:r w:rsidR="00106A56">
        <w:rPr>
          <w:sz w:val="22"/>
          <w:szCs w:val="22"/>
        </w:rPr>
        <w:t>57</w:t>
      </w:r>
    </w:p>
    <w:p w14:paraId="694C893F" w14:textId="067EF346" w:rsidR="00433251" w:rsidRPr="00755192" w:rsidRDefault="00433251" w:rsidP="00D70A4F">
      <w:pPr>
        <w:pStyle w:val="BodyText"/>
        <w:tabs>
          <w:tab w:val="right" w:leader="dot" w:pos="9360"/>
        </w:tabs>
        <w:ind w:left="360"/>
        <w:rPr>
          <w:rFonts w:eastAsia="MS Mincho"/>
          <w:sz w:val="22"/>
          <w:szCs w:val="22"/>
        </w:rPr>
      </w:pPr>
      <w:r w:rsidRPr="00755192">
        <w:rPr>
          <w:sz w:val="22"/>
          <w:szCs w:val="22"/>
        </w:rPr>
        <w:t>STAC – Student Awards Committee</w:t>
      </w:r>
      <w:r w:rsidRPr="00755192">
        <w:rPr>
          <w:sz w:val="22"/>
          <w:szCs w:val="22"/>
        </w:rPr>
        <w:tab/>
      </w:r>
      <w:r w:rsidR="00106A56">
        <w:rPr>
          <w:sz w:val="22"/>
          <w:szCs w:val="22"/>
        </w:rPr>
        <w:t>59</w:t>
      </w:r>
    </w:p>
    <w:p w14:paraId="383A338B" w14:textId="04BCF64A" w:rsidR="00A720F6" w:rsidRPr="00755192" w:rsidRDefault="00A720F6" w:rsidP="00D70A4F">
      <w:pPr>
        <w:pStyle w:val="BodyText"/>
        <w:tabs>
          <w:tab w:val="right" w:leader="dot" w:pos="9360"/>
        </w:tabs>
        <w:ind w:left="360"/>
        <w:rPr>
          <w:sz w:val="22"/>
          <w:szCs w:val="22"/>
        </w:rPr>
      </w:pPr>
      <w:r w:rsidRPr="00755192">
        <w:rPr>
          <w:sz w:val="22"/>
          <w:szCs w:val="22"/>
        </w:rPr>
        <w:t>STPC – Student Participation Committee</w:t>
      </w:r>
      <w:r w:rsidR="00D17E33" w:rsidRPr="00755192">
        <w:rPr>
          <w:sz w:val="22"/>
          <w:szCs w:val="22"/>
        </w:rPr>
        <w:tab/>
      </w:r>
      <w:r w:rsidR="00106A56">
        <w:rPr>
          <w:sz w:val="22"/>
          <w:szCs w:val="22"/>
        </w:rPr>
        <w:t>61</w:t>
      </w:r>
    </w:p>
    <w:p w14:paraId="4F237579" w14:textId="3C911BCC" w:rsidR="001F0032" w:rsidRPr="00755192" w:rsidRDefault="001F0032" w:rsidP="00D70A4F">
      <w:pPr>
        <w:pStyle w:val="BodyText"/>
        <w:tabs>
          <w:tab w:val="right" w:leader="dot" w:pos="9360"/>
        </w:tabs>
        <w:ind w:left="360"/>
        <w:rPr>
          <w:sz w:val="22"/>
          <w:szCs w:val="22"/>
        </w:rPr>
      </w:pPr>
      <w:r w:rsidRPr="00755192">
        <w:rPr>
          <w:sz w:val="22"/>
          <w:szCs w:val="22"/>
        </w:rPr>
        <w:t>WCMC</w:t>
      </w:r>
      <w:r w:rsidR="00691720" w:rsidRPr="00755192">
        <w:rPr>
          <w:sz w:val="22"/>
          <w:szCs w:val="22"/>
        </w:rPr>
        <w:t xml:space="preserve"> – </w:t>
      </w:r>
      <w:r w:rsidRPr="00755192">
        <w:rPr>
          <w:sz w:val="22"/>
          <w:szCs w:val="22"/>
        </w:rPr>
        <w:t>Web Content Management Committee</w:t>
      </w:r>
      <w:r w:rsidR="00D17E33" w:rsidRPr="00755192">
        <w:rPr>
          <w:sz w:val="22"/>
          <w:szCs w:val="22"/>
        </w:rPr>
        <w:tab/>
      </w:r>
      <w:r w:rsidR="00106A56">
        <w:rPr>
          <w:sz w:val="22"/>
          <w:szCs w:val="22"/>
        </w:rPr>
        <w:t>63</w:t>
      </w:r>
    </w:p>
    <w:p w14:paraId="5BDA1E6A" w14:textId="77777777" w:rsidR="00210497" w:rsidRDefault="00210497">
      <w:pPr>
        <w:suppressAutoHyphens w:val="0"/>
        <w:rPr>
          <w:b/>
          <w:sz w:val="22"/>
          <w:szCs w:val="22"/>
        </w:rPr>
      </w:pPr>
      <w:r>
        <w:rPr>
          <w:b/>
          <w:sz w:val="22"/>
          <w:szCs w:val="22"/>
        </w:rPr>
        <w:br w:type="page"/>
      </w:r>
    </w:p>
    <w:p w14:paraId="1E46EFA7" w14:textId="7A9510F0" w:rsidR="00433251" w:rsidRPr="00755192" w:rsidRDefault="00D222D0" w:rsidP="00D70A4F">
      <w:pPr>
        <w:pStyle w:val="BodyText"/>
        <w:tabs>
          <w:tab w:val="right" w:leader="dot" w:pos="9360"/>
        </w:tabs>
        <w:ind w:left="0"/>
        <w:rPr>
          <w:sz w:val="22"/>
          <w:szCs w:val="22"/>
        </w:rPr>
      </w:pPr>
      <w:r w:rsidRPr="00073A64">
        <w:rPr>
          <w:b/>
          <w:sz w:val="24"/>
          <w:szCs w:val="24"/>
        </w:rPr>
        <w:lastRenderedPageBreak/>
        <w:t>CONTINUING COMMITTEES</w:t>
      </w:r>
      <w:r w:rsidR="00433251" w:rsidRPr="00755192">
        <w:rPr>
          <w:sz w:val="22"/>
          <w:szCs w:val="22"/>
        </w:rPr>
        <w:tab/>
      </w:r>
      <w:r w:rsidR="00284D69">
        <w:rPr>
          <w:sz w:val="22"/>
          <w:szCs w:val="22"/>
        </w:rPr>
        <w:t>65</w:t>
      </w:r>
    </w:p>
    <w:p w14:paraId="22649B28" w14:textId="78B483C0" w:rsidR="00433251" w:rsidRPr="00755192" w:rsidRDefault="00433251" w:rsidP="00D70A4F">
      <w:pPr>
        <w:pStyle w:val="BodyText"/>
        <w:tabs>
          <w:tab w:val="right" w:leader="dot" w:pos="9360"/>
        </w:tabs>
        <w:ind w:left="360"/>
        <w:rPr>
          <w:sz w:val="22"/>
          <w:szCs w:val="22"/>
        </w:rPr>
      </w:pPr>
      <w:r w:rsidRPr="00755192">
        <w:rPr>
          <w:sz w:val="22"/>
          <w:szCs w:val="22"/>
        </w:rPr>
        <w:t>Definitio</w:t>
      </w:r>
      <w:r w:rsidR="00BB056A" w:rsidRPr="00755192">
        <w:rPr>
          <w:sz w:val="22"/>
          <w:szCs w:val="22"/>
        </w:rPr>
        <w:t>n</w:t>
      </w:r>
      <w:r w:rsidR="00577A52" w:rsidRPr="00755192">
        <w:rPr>
          <w:sz w:val="22"/>
          <w:szCs w:val="22"/>
        </w:rPr>
        <w:tab/>
      </w:r>
      <w:r w:rsidR="00284D69">
        <w:rPr>
          <w:sz w:val="22"/>
          <w:szCs w:val="22"/>
        </w:rPr>
        <w:t>65</w:t>
      </w:r>
    </w:p>
    <w:p w14:paraId="08A11DEF" w14:textId="71DD4787" w:rsidR="00433251" w:rsidRPr="00755192" w:rsidRDefault="00433251" w:rsidP="00D70A4F">
      <w:pPr>
        <w:pStyle w:val="BodyText"/>
        <w:tabs>
          <w:tab w:val="right" w:leader="dot" w:pos="9360"/>
        </w:tabs>
        <w:ind w:left="360"/>
        <w:rPr>
          <w:sz w:val="22"/>
          <w:szCs w:val="22"/>
        </w:rPr>
      </w:pPr>
      <w:r w:rsidRPr="00755192">
        <w:rPr>
          <w:sz w:val="22"/>
          <w:szCs w:val="22"/>
        </w:rPr>
        <w:t>Appointment and Tenure: General Features</w:t>
      </w:r>
      <w:r w:rsidRPr="00755192">
        <w:rPr>
          <w:sz w:val="22"/>
          <w:szCs w:val="22"/>
        </w:rPr>
        <w:tab/>
      </w:r>
      <w:r w:rsidR="00284D69">
        <w:rPr>
          <w:sz w:val="22"/>
          <w:szCs w:val="22"/>
        </w:rPr>
        <w:t>65</w:t>
      </w:r>
    </w:p>
    <w:p w14:paraId="2806097B" w14:textId="21B394FA" w:rsidR="00433251" w:rsidRPr="00755192" w:rsidRDefault="00433251" w:rsidP="00D70A4F">
      <w:pPr>
        <w:pStyle w:val="BodyText"/>
        <w:tabs>
          <w:tab w:val="right" w:leader="dot" w:pos="9360"/>
        </w:tabs>
        <w:ind w:left="360"/>
        <w:rPr>
          <w:sz w:val="22"/>
          <w:szCs w:val="22"/>
        </w:rPr>
      </w:pPr>
      <w:r w:rsidRPr="00755192">
        <w:rPr>
          <w:sz w:val="22"/>
          <w:szCs w:val="22"/>
        </w:rPr>
        <w:t>AESR – Representative to American Elasmobranch Society (AES)</w:t>
      </w:r>
      <w:r w:rsidRPr="00755192">
        <w:rPr>
          <w:sz w:val="22"/>
          <w:szCs w:val="22"/>
        </w:rPr>
        <w:tab/>
      </w:r>
      <w:r w:rsidR="00284D69">
        <w:rPr>
          <w:sz w:val="22"/>
          <w:szCs w:val="22"/>
        </w:rPr>
        <w:t>65</w:t>
      </w:r>
    </w:p>
    <w:p w14:paraId="0AA67B3E" w14:textId="69F80FEB" w:rsidR="00433251" w:rsidRPr="00755192" w:rsidRDefault="00433251" w:rsidP="00D70A4F">
      <w:pPr>
        <w:pStyle w:val="BodyText"/>
        <w:tabs>
          <w:tab w:val="right" w:leader="dot" w:pos="9360"/>
        </w:tabs>
        <w:ind w:left="360"/>
        <w:rPr>
          <w:sz w:val="22"/>
          <w:szCs w:val="22"/>
        </w:rPr>
      </w:pPr>
      <w:r w:rsidRPr="00755192">
        <w:rPr>
          <w:sz w:val="22"/>
          <w:szCs w:val="22"/>
        </w:rPr>
        <w:t>AFSR – Representative to American Fisheries Society (AFS)</w:t>
      </w:r>
      <w:r w:rsidRPr="00755192">
        <w:rPr>
          <w:sz w:val="22"/>
          <w:szCs w:val="22"/>
        </w:rPr>
        <w:tab/>
      </w:r>
      <w:r w:rsidR="00284D69">
        <w:rPr>
          <w:sz w:val="22"/>
          <w:szCs w:val="22"/>
        </w:rPr>
        <w:t>66</w:t>
      </w:r>
    </w:p>
    <w:p w14:paraId="24DDF063" w14:textId="29D31B9F" w:rsidR="00DD190B" w:rsidRPr="00755192" w:rsidRDefault="00DD190B" w:rsidP="00DD190B">
      <w:pPr>
        <w:pStyle w:val="BodyText"/>
        <w:tabs>
          <w:tab w:val="right" w:leader="dot" w:pos="9360"/>
        </w:tabs>
        <w:ind w:left="360"/>
        <w:rPr>
          <w:sz w:val="22"/>
          <w:szCs w:val="22"/>
        </w:rPr>
      </w:pPr>
      <w:r w:rsidRPr="00755192">
        <w:rPr>
          <w:sz w:val="22"/>
          <w:szCs w:val="22"/>
        </w:rPr>
        <w:t>CONS – Conservation Committee</w:t>
      </w:r>
      <w:r w:rsidRPr="00755192">
        <w:rPr>
          <w:sz w:val="22"/>
          <w:szCs w:val="22"/>
        </w:rPr>
        <w:tab/>
      </w:r>
      <w:r w:rsidR="00284D69">
        <w:rPr>
          <w:sz w:val="22"/>
          <w:szCs w:val="22"/>
        </w:rPr>
        <w:t>67</w:t>
      </w:r>
    </w:p>
    <w:p w14:paraId="72B43DBD" w14:textId="3BBDA0B1" w:rsidR="00433251" w:rsidRPr="00755192" w:rsidRDefault="00433251" w:rsidP="00D70A4F">
      <w:pPr>
        <w:pStyle w:val="BodyText"/>
        <w:tabs>
          <w:tab w:val="right" w:leader="dot" w:pos="9360"/>
        </w:tabs>
        <w:ind w:left="360"/>
        <w:rPr>
          <w:sz w:val="22"/>
          <w:szCs w:val="22"/>
        </w:rPr>
      </w:pPr>
      <w:r w:rsidRPr="00755192">
        <w:rPr>
          <w:sz w:val="22"/>
          <w:szCs w:val="22"/>
        </w:rPr>
        <w:t>ELHR – Representative to the Early Life History Section (ELHS) of the American Fisheries</w:t>
      </w:r>
      <w:r w:rsidR="00312048" w:rsidRPr="00755192">
        <w:rPr>
          <w:sz w:val="22"/>
          <w:szCs w:val="22"/>
        </w:rPr>
        <w:t xml:space="preserve"> </w:t>
      </w:r>
      <w:r w:rsidRPr="00755192">
        <w:rPr>
          <w:sz w:val="22"/>
          <w:szCs w:val="22"/>
        </w:rPr>
        <w:t>Society (AFS)</w:t>
      </w:r>
      <w:r w:rsidRPr="00755192">
        <w:rPr>
          <w:sz w:val="22"/>
          <w:szCs w:val="22"/>
        </w:rPr>
        <w:tab/>
      </w:r>
      <w:r w:rsidR="00284D69">
        <w:rPr>
          <w:sz w:val="22"/>
          <w:szCs w:val="22"/>
        </w:rPr>
        <w:t>68</w:t>
      </w:r>
    </w:p>
    <w:p w14:paraId="3F179CF7" w14:textId="70AD213F" w:rsidR="00433251" w:rsidRPr="00755192" w:rsidRDefault="00433251" w:rsidP="00D70A4F">
      <w:pPr>
        <w:pStyle w:val="BodyText"/>
        <w:tabs>
          <w:tab w:val="right" w:leader="dot" w:pos="9360"/>
        </w:tabs>
        <w:ind w:left="360"/>
        <w:rPr>
          <w:sz w:val="22"/>
          <w:szCs w:val="22"/>
        </w:rPr>
      </w:pPr>
      <w:r w:rsidRPr="00755192">
        <w:rPr>
          <w:sz w:val="22"/>
          <w:szCs w:val="22"/>
        </w:rPr>
        <w:t>HFMH – Committee to Nominate a New Honorary Foreign Member (Herpetology)</w:t>
      </w:r>
      <w:r w:rsidR="00577A52" w:rsidRPr="00755192">
        <w:rPr>
          <w:sz w:val="22"/>
          <w:szCs w:val="22"/>
        </w:rPr>
        <w:tab/>
      </w:r>
      <w:r w:rsidR="00284D69">
        <w:rPr>
          <w:sz w:val="22"/>
          <w:szCs w:val="22"/>
        </w:rPr>
        <w:t>69</w:t>
      </w:r>
    </w:p>
    <w:p w14:paraId="07ED7485" w14:textId="37A045A2" w:rsidR="00433251" w:rsidRPr="00755192" w:rsidRDefault="00433251" w:rsidP="00D70A4F">
      <w:pPr>
        <w:pStyle w:val="BodyText"/>
        <w:tabs>
          <w:tab w:val="right" w:leader="dot" w:pos="9360"/>
        </w:tabs>
        <w:ind w:left="360"/>
        <w:rPr>
          <w:sz w:val="22"/>
          <w:szCs w:val="22"/>
        </w:rPr>
      </w:pPr>
      <w:r w:rsidRPr="00755192">
        <w:rPr>
          <w:sz w:val="22"/>
          <w:szCs w:val="22"/>
        </w:rPr>
        <w:t>HFMI – Committee to Nominate a New Honorary Foreign Member (Ichthyology)</w:t>
      </w:r>
      <w:r w:rsidR="00577A52" w:rsidRPr="00755192">
        <w:rPr>
          <w:sz w:val="22"/>
          <w:szCs w:val="22"/>
        </w:rPr>
        <w:tab/>
      </w:r>
      <w:r w:rsidR="00284D69">
        <w:rPr>
          <w:sz w:val="22"/>
          <w:szCs w:val="22"/>
        </w:rPr>
        <w:t>70</w:t>
      </w:r>
    </w:p>
    <w:p w14:paraId="608A1F3B" w14:textId="71C70C07" w:rsidR="00433251" w:rsidRPr="00755192" w:rsidRDefault="00433251" w:rsidP="00D70A4F">
      <w:pPr>
        <w:pStyle w:val="BodyText"/>
        <w:tabs>
          <w:tab w:val="right" w:leader="dot" w:pos="9360"/>
        </w:tabs>
        <w:ind w:left="360"/>
        <w:rPr>
          <w:sz w:val="22"/>
          <w:szCs w:val="22"/>
        </w:rPr>
      </w:pPr>
      <w:r w:rsidRPr="00755192">
        <w:rPr>
          <w:sz w:val="22"/>
          <w:szCs w:val="22"/>
        </w:rPr>
        <w:t>HSOC – Representative to the Society for the Study of Amphibians and Reptiles (SSAR) and</w:t>
      </w:r>
      <w:r w:rsidR="00312048" w:rsidRPr="00755192">
        <w:rPr>
          <w:sz w:val="22"/>
          <w:szCs w:val="22"/>
        </w:rPr>
        <w:t xml:space="preserve"> </w:t>
      </w:r>
      <w:r w:rsidRPr="00755192">
        <w:rPr>
          <w:sz w:val="22"/>
          <w:szCs w:val="22"/>
        </w:rPr>
        <w:t>Herpetologists’ League (HL)</w:t>
      </w:r>
      <w:r w:rsidR="00A27536" w:rsidRPr="00755192">
        <w:rPr>
          <w:sz w:val="22"/>
          <w:szCs w:val="22"/>
        </w:rPr>
        <w:tab/>
      </w:r>
      <w:r w:rsidR="00284D69">
        <w:rPr>
          <w:sz w:val="22"/>
          <w:szCs w:val="22"/>
        </w:rPr>
        <w:t>71</w:t>
      </w:r>
    </w:p>
    <w:p w14:paraId="2DDCF27A" w14:textId="3EE8DEE6" w:rsidR="00433251" w:rsidRPr="00755192" w:rsidRDefault="00433251" w:rsidP="00D70A4F">
      <w:pPr>
        <w:pStyle w:val="BodyText"/>
        <w:tabs>
          <w:tab w:val="right" w:leader="dot" w:pos="9360"/>
        </w:tabs>
        <w:ind w:left="360"/>
        <w:rPr>
          <w:sz w:val="22"/>
          <w:szCs w:val="22"/>
        </w:rPr>
      </w:pPr>
      <w:r w:rsidRPr="00755192">
        <w:rPr>
          <w:sz w:val="22"/>
          <w:szCs w:val="22"/>
        </w:rPr>
        <w:t>IHCC – Ichthyological and Herpetological Collections Committee</w:t>
      </w:r>
      <w:r w:rsidR="00A27536" w:rsidRPr="00755192">
        <w:rPr>
          <w:sz w:val="22"/>
          <w:szCs w:val="22"/>
        </w:rPr>
        <w:tab/>
      </w:r>
      <w:r w:rsidR="00284D69">
        <w:rPr>
          <w:sz w:val="22"/>
          <w:szCs w:val="22"/>
        </w:rPr>
        <w:t>71</w:t>
      </w:r>
    </w:p>
    <w:p w14:paraId="104EF635" w14:textId="37A508B7" w:rsidR="00433251" w:rsidRPr="00755192" w:rsidRDefault="00433251" w:rsidP="00D70A4F">
      <w:pPr>
        <w:pStyle w:val="BodyText"/>
        <w:tabs>
          <w:tab w:val="right" w:leader="dot" w:pos="9360"/>
        </w:tabs>
        <w:ind w:left="360"/>
        <w:rPr>
          <w:sz w:val="22"/>
          <w:szCs w:val="22"/>
        </w:rPr>
      </w:pPr>
      <w:r w:rsidRPr="00755192">
        <w:rPr>
          <w:sz w:val="22"/>
          <w:szCs w:val="22"/>
        </w:rPr>
        <w:t>NFJC – Joint ASIH–AFS Committee on Names of Fishes</w:t>
      </w:r>
      <w:r w:rsidRPr="00755192">
        <w:rPr>
          <w:sz w:val="22"/>
          <w:szCs w:val="22"/>
        </w:rPr>
        <w:tab/>
      </w:r>
      <w:r w:rsidR="00BD7D41">
        <w:rPr>
          <w:sz w:val="22"/>
          <w:szCs w:val="22"/>
        </w:rPr>
        <w:t>74</w:t>
      </w:r>
    </w:p>
    <w:p w14:paraId="6974EDD2" w14:textId="415E6E49" w:rsidR="00DD190B" w:rsidRPr="00755192" w:rsidRDefault="00DD190B" w:rsidP="00DD190B">
      <w:pPr>
        <w:pStyle w:val="BodyText"/>
        <w:tabs>
          <w:tab w:val="right" w:leader="dot" w:pos="9360"/>
        </w:tabs>
        <w:ind w:left="360"/>
        <w:rPr>
          <w:sz w:val="22"/>
          <w:szCs w:val="22"/>
        </w:rPr>
      </w:pPr>
      <w:r w:rsidRPr="00755192">
        <w:rPr>
          <w:sz w:val="22"/>
          <w:szCs w:val="22"/>
        </w:rPr>
        <w:t>NSCR – Representative to Natural Science Collections Alliance (NSCA)</w:t>
      </w:r>
      <w:r w:rsidRPr="00755192">
        <w:rPr>
          <w:sz w:val="22"/>
          <w:szCs w:val="22"/>
        </w:rPr>
        <w:tab/>
      </w:r>
      <w:r w:rsidR="00BD7D41">
        <w:rPr>
          <w:sz w:val="22"/>
          <w:szCs w:val="22"/>
        </w:rPr>
        <w:t>74</w:t>
      </w:r>
    </w:p>
    <w:p w14:paraId="1F80B136" w14:textId="77777777" w:rsidR="00E06F43" w:rsidRDefault="00433251" w:rsidP="00D70A4F">
      <w:pPr>
        <w:pStyle w:val="BodyText"/>
        <w:tabs>
          <w:tab w:val="right" w:leader="dot" w:pos="9360"/>
        </w:tabs>
        <w:ind w:left="360"/>
        <w:rPr>
          <w:sz w:val="22"/>
          <w:szCs w:val="22"/>
        </w:rPr>
      </w:pPr>
      <w:r w:rsidRPr="00755192">
        <w:rPr>
          <w:sz w:val="22"/>
          <w:szCs w:val="22"/>
        </w:rPr>
        <w:t xml:space="preserve">PNHC </w:t>
      </w:r>
      <w:r w:rsidR="00B07736" w:rsidRPr="00755192">
        <w:rPr>
          <w:sz w:val="22"/>
          <w:szCs w:val="22"/>
        </w:rPr>
        <w:t>–</w:t>
      </w:r>
      <w:r w:rsidRPr="00755192">
        <w:rPr>
          <w:sz w:val="22"/>
          <w:szCs w:val="22"/>
        </w:rPr>
        <w:t xml:space="preserve"> Representative to the Society for the Preservation of Natu</w:t>
      </w:r>
      <w:r w:rsidR="003B0B69">
        <w:rPr>
          <w:sz w:val="22"/>
          <w:szCs w:val="22"/>
        </w:rPr>
        <w:t>ral History Collections</w:t>
      </w:r>
      <w:r w:rsidR="00E06F43">
        <w:rPr>
          <w:sz w:val="22"/>
          <w:szCs w:val="22"/>
        </w:rPr>
        <w:t xml:space="preserve"> (SPNHC)</w:t>
      </w:r>
    </w:p>
    <w:p w14:paraId="40481876" w14:textId="4C89731D" w:rsidR="00433251" w:rsidRPr="00755192" w:rsidRDefault="003B0B69" w:rsidP="00D70A4F">
      <w:pPr>
        <w:pStyle w:val="BodyText"/>
        <w:tabs>
          <w:tab w:val="right" w:leader="dot" w:pos="9360"/>
        </w:tabs>
        <w:ind w:left="360"/>
        <w:rPr>
          <w:sz w:val="22"/>
          <w:szCs w:val="22"/>
        </w:rPr>
      </w:pPr>
      <w:r>
        <w:rPr>
          <w:sz w:val="22"/>
          <w:szCs w:val="22"/>
        </w:rPr>
        <w:tab/>
      </w:r>
      <w:r w:rsidR="00BD7D41">
        <w:rPr>
          <w:sz w:val="22"/>
          <w:szCs w:val="22"/>
        </w:rPr>
        <w:t>78</w:t>
      </w:r>
    </w:p>
    <w:p w14:paraId="7D3C195A" w14:textId="46400E33" w:rsidR="00DD190B" w:rsidRPr="00755192" w:rsidRDefault="00DD190B" w:rsidP="00DD190B">
      <w:pPr>
        <w:pStyle w:val="BodyText"/>
        <w:tabs>
          <w:tab w:val="right" w:leader="dot" w:pos="9360"/>
        </w:tabs>
        <w:ind w:left="360"/>
        <w:rPr>
          <w:sz w:val="22"/>
          <w:szCs w:val="22"/>
        </w:rPr>
      </w:pPr>
      <w:r w:rsidRPr="00755192">
        <w:rPr>
          <w:sz w:val="22"/>
          <w:szCs w:val="22"/>
        </w:rPr>
        <w:t>RESC – Resolutions Committee</w:t>
      </w:r>
      <w:r w:rsidRPr="00755192">
        <w:rPr>
          <w:sz w:val="22"/>
          <w:szCs w:val="22"/>
        </w:rPr>
        <w:tab/>
      </w:r>
      <w:r w:rsidR="00BD7D41">
        <w:rPr>
          <w:sz w:val="22"/>
          <w:szCs w:val="22"/>
        </w:rPr>
        <w:t>76</w:t>
      </w:r>
    </w:p>
    <w:p w14:paraId="14ABB4FE" w14:textId="635FCF1C" w:rsidR="00433251" w:rsidRDefault="00433251" w:rsidP="00D70A4F">
      <w:pPr>
        <w:pStyle w:val="BodyText"/>
        <w:tabs>
          <w:tab w:val="right" w:leader="dot" w:pos="9360"/>
        </w:tabs>
        <w:ind w:left="360"/>
        <w:rPr>
          <w:sz w:val="22"/>
          <w:szCs w:val="22"/>
        </w:rPr>
      </w:pPr>
      <w:r w:rsidRPr="00755192">
        <w:rPr>
          <w:sz w:val="22"/>
          <w:szCs w:val="22"/>
        </w:rPr>
        <w:t>SPUC – Committee on Special Publications</w:t>
      </w:r>
      <w:r w:rsidRPr="00755192">
        <w:rPr>
          <w:sz w:val="22"/>
          <w:szCs w:val="22"/>
        </w:rPr>
        <w:tab/>
      </w:r>
      <w:r w:rsidR="00F3040E">
        <w:rPr>
          <w:sz w:val="22"/>
          <w:szCs w:val="22"/>
        </w:rPr>
        <w:t>7</w:t>
      </w:r>
      <w:r w:rsidR="00BD7D41">
        <w:rPr>
          <w:sz w:val="22"/>
          <w:szCs w:val="22"/>
        </w:rPr>
        <w:t>7</w:t>
      </w:r>
    </w:p>
    <w:p w14:paraId="6D994467" w14:textId="7231405C" w:rsidR="00BD7D41" w:rsidRPr="00755192" w:rsidRDefault="00BD7D41" w:rsidP="00D70A4F">
      <w:pPr>
        <w:pStyle w:val="BodyText"/>
        <w:tabs>
          <w:tab w:val="right" w:leader="dot" w:pos="9360"/>
        </w:tabs>
        <w:ind w:left="360"/>
        <w:rPr>
          <w:rFonts w:eastAsia="MS Mincho"/>
          <w:sz w:val="22"/>
          <w:szCs w:val="22"/>
        </w:rPr>
      </w:pPr>
      <w:r>
        <w:rPr>
          <w:sz w:val="22"/>
          <w:szCs w:val="22"/>
        </w:rPr>
        <w:t>TEACH – Teaching and Education Awards Committee</w:t>
      </w:r>
      <w:r>
        <w:rPr>
          <w:sz w:val="22"/>
          <w:szCs w:val="22"/>
        </w:rPr>
        <w:tab/>
      </w:r>
      <w:r w:rsidR="00FF3727">
        <w:rPr>
          <w:sz w:val="22"/>
          <w:szCs w:val="22"/>
        </w:rPr>
        <w:t>81</w:t>
      </w:r>
    </w:p>
    <w:p w14:paraId="39A800D3" w14:textId="77777777" w:rsidR="00312048" w:rsidRPr="00755192" w:rsidRDefault="00312048" w:rsidP="00073A64">
      <w:pPr>
        <w:pStyle w:val="BodyText"/>
        <w:tabs>
          <w:tab w:val="right" w:leader="dot" w:pos="9360"/>
        </w:tabs>
        <w:ind w:left="0"/>
        <w:rPr>
          <w:b/>
          <w:sz w:val="22"/>
          <w:szCs w:val="22"/>
        </w:rPr>
      </w:pPr>
    </w:p>
    <w:p w14:paraId="51BBE94D" w14:textId="06FEAC90" w:rsidR="00433251" w:rsidRPr="00755192" w:rsidRDefault="00433251" w:rsidP="00073A64">
      <w:pPr>
        <w:pStyle w:val="BodyText"/>
        <w:tabs>
          <w:tab w:val="right" w:leader="dot" w:pos="9360"/>
        </w:tabs>
        <w:ind w:left="0"/>
        <w:rPr>
          <w:sz w:val="22"/>
          <w:szCs w:val="22"/>
        </w:rPr>
      </w:pPr>
      <w:r w:rsidRPr="00073A64">
        <w:rPr>
          <w:b/>
          <w:sz w:val="24"/>
          <w:szCs w:val="24"/>
        </w:rPr>
        <w:t>RECURRING COMMITTEES</w:t>
      </w:r>
      <w:r w:rsidRPr="00755192">
        <w:rPr>
          <w:sz w:val="22"/>
          <w:szCs w:val="22"/>
        </w:rPr>
        <w:tab/>
      </w:r>
      <w:r w:rsidR="00F3040E">
        <w:rPr>
          <w:sz w:val="22"/>
          <w:szCs w:val="22"/>
        </w:rPr>
        <w:t>84</w:t>
      </w:r>
    </w:p>
    <w:p w14:paraId="30F1FF72" w14:textId="6686D21E" w:rsidR="00433251" w:rsidRPr="00755192" w:rsidRDefault="00433251" w:rsidP="00D70A4F">
      <w:pPr>
        <w:pStyle w:val="BodyText"/>
        <w:tabs>
          <w:tab w:val="right" w:leader="dot" w:pos="9360"/>
        </w:tabs>
        <w:ind w:left="300"/>
        <w:rPr>
          <w:sz w:val="22"/>
          <w:szCs w:val="22"/>
        </w:rPr>
      </w:pPr>
      <w:r w:rsidRPr="00755192">
        <w:rPr>
          <w:sz w:val="22"/>
          <w:szCs w:val="22"/>
        </w:rPr>
        <w:t>Definition</w:t>
      </w:r>
      <w:r w:rsidR="004D4A0E" w:rsidRPr="00755192">
        <w:rPr>
          <w:sz w:val="22"/>
          <w:szCs w:val="22"/>
        </w:rPr>
        <w:tab/>
      </w:r>
      <w:r w:rsidR="00F3040E">
        <w:rPr>
          <w:sz w:val="22"/>
          <w:szCs w:val="22"/>
        </w:rPr>
        <w:t>84</w:t>
      </w:r>
    </w:p>
    <w:p w14:paraId="4EE19566" w14:textId="3EF44A16" w:rsidR="00433251" w:rsidRPr="00755192" w:rsidRDefault="00433251" w:rsidP="00D70A4F">
      <w:pPr>
        <w:pStyle w:val="BodyText"/>
        <w:tabs>
          <w:tab w:val="right" w:leader="dot" w:pos="9360"/>
        </w:tabs>
        <w:ind w:left="300"/>
        <w:rPr>
          <w:sz w:val="22"/>
          <w:szCs w:val="22"/>
        </w:rPr>
      </w:pPr>
      <w:r w:rsidRPr="00755192">
        <w:rPr>
          <w:sz w:val="22"/>
          <w:szCs w:val="22"/>
        </w:rPr>
        <w:t>Appointment and Tenure: General Features</w:t>
      </w:r>
      <w:r w:rsidRPr="00755192">
        <w:rPr>
          <w:sz w:val="22"/>
          <w:szCs w:val="22"/>
        </w:rPr>
        <w:tab/>
      </w:r>
      <w:r w:rsidR="00F3040E">
        <w:rPr>
          <w:sz w:val="22"/>
          <w:szCs w:val="22"/>
        </w:rPr>
        <w:t>84</w:t>
      </w:r>
    </w:p>
    <w:p w14:paraId="3F2D53DB" w14:textId="519CA335" w:rsidR="00433251" w:rsidRPr="00755192" w:rsidRDefault="00433251" w:rsidP="00D70A4F">
      <w:pPr>
        <w:pStyle w:val="BodyText"/>
        <w:tabs>
          <w:tab w:val="right" w:leader="dot" w:pos="9360"/>
        </w:tabs>
        <w:ind w:left="300"/>
        <w:rPr>
          <w:sz w:val="22"/>
          <w:szCs w:val="22"/>
        </w:rPr>
      </w:pPr>
      <w:r w:rsidRPr="00755192">
        <w:rPr>
          <w:sz w:val="22"/>
          <w:szCs w:val="22"/>
        </w:rPr>
        <w:t>HACC – Committee to Revise the Herpetological Animal Care Leaflet</w:t>
      </w:r>
      <w:r w:rsidRPr="00755192">
        <w:rPr>
          <w:sz w:val="22"/>
          <w:szCs w:val="22"/>
        </w:rPr>
        <w:tab/>
      </w:r>
      <w:r w:rsidR="00F3040E">
        <w:rPr>
          <w:sz w:val="22"/>
          <w:szCs w:val="22"/>
        </w:rPr>
        <w:t>84</w:t>
      </w:r>
    </w:p>
    <w:p w14:paraId="3CF00763" w14:textId="6038002D" w:rsidR="00433251" w:rsidRPr="00755192" w:rsidRDefault="00433251" w:rsidP="00D70A4F">
      <w:pPr>
        <w:pStyle w:val="BodyText"/>
        <w:tabs>
          <w:tab w:val="right" w:leader="dot" w:pos="9360"/>
        </w:tabs>
        <w:ind w:left="300"/>
        <w:rPr>
          <w:sz w:val="22"/>
          <w:szCs w:val="22"/>
        </w:rPr>
      </w:pPr>
      <w:r w:rsidRPr="00755192">
        <w:rPr>
          <w:sz w:val="22"/>
          <w:szCs w:val="22"/>
        </w:rPr>
        <w:t>HIST – History of the Society Committee</w:t>
      </w:r>
      <w:r w:rsidRPr="00755192">
        <w:rPr>
          <w:sz w:val="22"/>
          <w:szCs w:val="22"/>
        </w:rPr>
        <w:tab/>
      </w:r>
      <w:r w:rsidR="00F3040E">
        <w:rPr>
          <w:sz w:val="22"/>
          <w:szCs w:val="22"/>
        </w:rPr>
        <w:t>84</w:t>
      </w:r>
    </w:p>
    <w:p w14:paraId="5F583243" w14:textId="42F5CA4F" w:rsidR="00433251" w:rsidRPr="00755192" w:rsidRDefault="00433251" w:rsidP="00D70A4F">
      <w:pPr>
        <w:pStyle w:val="BodyText"/>
        <w:tabs>
          <w:tab w:val="right" w:leader="dot" w:pos="9360"/>
        </w:tabs>
        <w:ind w:left="300"/>
        <w:rPr>
          <w:sz w:val="22"/>
          <w:szCs w:val="22"/>
        </w:rPr>
      </w:pPr>
      <w:r w:rsidRPr="00755192">
        <w:rPr>
          <w:sz w:val="22"/>
          <w:szCs w:val="22"/>
        </w:rPr>
        <w:t>IACC – Committee to Revise the Ichthyological Animal Care Leaflet</w:t>
      </w:r>
      <w:r w:rsidR="00005D61" w:rsidRPr="00755192">
        <w:rPr>
          <w:sz w:val="22"/>
          <w:szCs w:val="22"/>
        </w:rPr>
        <w:tab/>
      </w:r>
      <w:r w:rsidR="00F3040E">
        <w:rPr>
          <w:sz w:val="22"/>
          <w:szCs w:val="22"/>
        </w:rPr>
        <w:t>85</w:t>
      </w:r>
    </w:p>
    <w:p w14:paraId="78F3BD09" w14:textId="77777777" w:rsidR="00312048" w:rsidRPr="00755192" w:rsidRDefault="00312048" w:rsidP="00073A64">
      <w:pPr>
        <w:pStyle w:val="BodyText"/>
        <w:tabs>
          <w:tab w:val="right" w:leader="dot" w:pos="9360"/>
        </w:tabs>
        <w:ind w:left="0"/>
        <w:rPr>
          <w:b/>
          <w:sz w:val="22"/>
          <w:szCs w:val="22"/>
        </w:rPr>
      </w:pPr>
    </w:p>
    <w:p w14:paraId="1FDBA715" w14:textId="5ABBFC4C" w:rsidR="00433251" w:rsidRPr="00755192" w:rsidRDefault="00433251" w:rsidP="00073A64">
      <w:pPr>
        <w:pStyle w:val="BodyText"/>
        <w:tabs>
          <w:tab w:val="right" w:leader="dot" w:pos="9360"/>
        </w:tabs>
        <w:ind w:left="0"/>
        <w:rPr>
          <w:sz w:val="22"/>
          <w:szCs w:val="22"/>
        </w:rPr>
      </w:pPr>
      <w:r w:rsidRPr="00073A64">
        <w:rPr>
          <w:b/>
          <w:sz w:val="24"/>
          <w:szCs w:val="24"/>
        </w:rPr>
        <w:t>SPECIAL PURPOSE COMMITTEES</w:t>
      </w:r>
      <w:r w:rsidR="00C90C90" w:rsidRPr="00755192">
        <w:rPr>
          <w:sz w:val="22"/>
          <w:szCs w:val="22"/>
        </w:rPr>
        <w:tab/>
      </w:r>
      <w:r w:rsidR="00F3040E">
        <w:rPr>
          <w:sz w:val="22"/>
          <w:szCs w:val="22"/>
        </w:rPr>
        <w:t>87</w:t>
      </w:r>
    </w:p>
    <w:p w14:paraId="48A59A82" w14:textId="18A19B4D" w:rsidR="00433251" w:rsidRPr="00755192" w:rsidRDefault="00433251" w:rsidP="00D70A4F">
      <w:pPr>
        <w:pStyle w:val="BodyText"/>
        <w:tabs>
          <w:tab w:val="right" w:leader="dot" w:pos="9360"/>
        </w:tabs>
        <w:ind w:left="360"/>
        <w:rPr>
          <w:sz w:val="22"/>
          <w:szCs w:val="22"/>
        </w:rPr>
      </w:pPr>
      <w:r w:rsidRPr="00755192">
        <w:rPr>
          <w:sz w:val="22"/>
          <w:szCs w:val="22"/>
        </w:rPr>
        <w:t>Definition</w:t>
      </w:r>
      <w:r w:rsidRPr="00755192">
        <w:rPr>
          <w:sz w:val="22"/>
          <w:szCs w:val="22"/>
        </w:rPr>
        <w:tab/>
      </w:r>
      <w:r w:rsidR="00F3040E">
        <w:rPr>
          <w:sz w:val="22"/>
          <w:szCs w:val="22"/>
        </w:rPr>
        <w:t>87</w:t>
      </w:r>
    </w:p>
    <w:p w14:paraId="14254AD1" w14:textId="5BACF703" w:rsidR="00433251" w:rsidRPr="00755192" w:rsidRDefault="00433251" w:rsidP="00D70A4F">
      <w:pPr>
        <w:pStyle w:val="BodyText"/>
        <w:tabs>
          <w:tab w:val="right" w:leader="dot" w:pos="9360"/>
        </w:tabs>
        <w:ind w:left="360"/>
        <w:rPr>
          <w:sz w:val="22"/>
          <w:szCs w:val="22"/>
        </w:rPr>
      </w:pPr>
      <w:r w:rsidRPr="00755192">
        <w:rPr>
          <w:sz w:val="22"/>
          <w:szCs w:val="22"/>
        </w:rPr>
        <w:t>Appointment and Tenure: General Features</w:t>
      </w:r>
      <w:r w:rsidRPr="00755192">
        <w:rPr>
          <w:sz w:val="22"/>
          <w:szCs w:val="22"/>
        </w:rPr>
        <w:tab/>
      </w:r>
      <w:r w:rsidR="00F3040E">
        <w:rPr>
          <w:sz w:val="22"/>
          <w:szCs w:val="22"/>
        </w:rPr>
        <w:t>87</w:t>
      </w:r>
    </w:p>
    <w:p w14:paraId="75B3E261" w14:textId="5F0000EC" w:rsidR="00433251" w:rsidRPr="00755192" w:rsidRDefault="00433251" w:rsidP="00D70A4F">
      <w:pPr>
        <w:pStyle w:val="BodyText"/>
        <w:tabs>
          <w:tab w:val="right" w:leader="dot" w:pos="9360"/>
        </w:tabs>
        <w:ind w:left="360"/>
        <w:rPr>
          <w:sz w:val="22"/>
          <w:szCs w:val="22"/>
        </w:rPr>
      </w:pPr>
      <w:r w:rsidRPr="00755192">
        <w:rPr>
          <w:sz w:val="22"/>
          <w:szCs w:val="22"/>
        </w:rPr>
        <w:t>Recent Special Purpose Committees</w:t>
      </w:r>
      <w:r w:rsidRPr="00755192">
        <w:rPr>
          <w:sz w:val="22"/>
          <w:szCs w:val="22"/>
        </w:rPr>
        <w:tab/>
      </w:r>
      <w:r w:rsidR="00F3040E">
        <w:rPr>
          <w:sz w:val="22"/>
          <w:szCs w:val="22"/>
        </w:rPr>
        <w:t>87</w:t>
      </w:r>
    </w:p>
    <w:p w14:paraId="110094C2" w14:textId="3F995CFB" w:rsidR="00433251" w:rsidRPr="00755192" w:rsidRDefault="00433251" w:rsidP="00D70A4F">
      <w:pPr>
        <w:pStyle w:val="BodyText"/>
        <w:tabs>
          <w:tab w:val="right" w:leader="dot" w:pos="9360"/>
        </w:tabs>
        <w:ind w:left="360"/>
        <w:rPr>
          <w:sz w:val="22"/>
          <w:szCs w:val="22"/>
        </w:rPr>
      </w:pPr>
      <w:r w:rsidRPr="00755192">
        <w:rPr>
          <w:sz w:val="22"/>
          <w:szCs w:val="22"/>
        </w:rPr>
        <w:t>RESC – Review of the ASIH Monograph Series</w:t>
      </w:r>
      <w:r w:rsidRPr="00755192">
        <w:rPr>
          <w:sz w:val="22"/>
          <w:szCs w:val="22"/>
        </w:rPr>
        <w:tab/>
      </w:r>
      <w:r w:rsidR="00F3040E">
        <w:rPr>
          <w:sz w:val="22"/>
          <w:szCs w:val="22"/>
        </w:rPr>
        <w:t>88</w:t>
      </w:r>
    </w:p>
    <w:p w14:paraId="60681AE5" w14:textId="47AF9FD9" w:rsidR="00433251" w:rsidRPr="00755192" w:rsidRDefault="00AF3823" w:rsidP="00D70A4F">
      <w:pPr>
        <w:pStyle w:val="BodyText"/>
        <w:tabs>
          <w:tab w:val="right" w:leader="dot" w:pos="9360"/>
        </w:tabs>
        <w:ind w:left="360"/>
        <w:rPr>
          <w:sz w:val="22"/>
          <w:szCs w:val="22"/>
        </w:rPr>
      </w:pPr>
      <w:r w:rsidRPr="00755192">
        <w:rPr>
          <w:sz w:val="22"/>
          <w:szCs w:val="22"/>
        </w:rPr>
        <w:t>STAC – Manual for t</w:t>
      </w:r>
      <w:r w:rsidR="00433251" w:rsidRPr="00755192">
        <w:rPr>
          <w:sz w:val="22"/>
          <w:szCs w:val="22"/>
        </w:rPr>
        <w:t>he Student Awards Committee</w:t>
      </w:r>
      <w:r w:rsidR="00B07736" w:rsidRPr="00755192">
        <w:rPr>
          <w:sz w:val="22"/>
          <w:szCs w:val="22"/>
        </w:rPr>
        <w:tab/>
      </w:r>
      <w:r w:rsidR="00F3040E">
        <w:rPr>
          <w:sz w:val="22"/>
          <w:szCs w:val="22"/>
        </w:rPr>
        <w:t>88</w:t>
      </w:r>
    </w:p>
    <w:p w14:paraId="14DCB6F5" w14:textId="4BEA71FB" w:rsidR="00433251" w:rsidRPr="00755192" w:rsidRDefault="00433251" w:rsidP="00D70A4F">
      <w:pPr>
        <w:pStyle w:val="BodyText"/>
        <w:tabs>
          <w:tab w:val="right" w:leader="dot" w:pos="9360"/>
        </w:tabs>
        <w:ind w:left="360"/>
        <w:rPr>
          <w:sz w:val="22"/>
          <w:szCs w:val="22"/>
        </w:rPr>
      </w:pPr>
      <w:r w:rsidRPr="00755192">
        <w:rPr>
          <w:sz w:val="22"/>
          <w:szCs w:val="22"/>
        </w:rPr>
        <w:t>Recommendations on Use and Care of Animals in Research</w:t>
      </w:r>
      <w:r w:rsidR="00B07736" w:rsidRPr="00755192">
        <w:rPr>
          <w:sz w:val="22"/>
          <w:szCs w:val="22"/>
        </w:rPr>
        <w:tab/>
      </w:r>
      <w:r w:rsidR="00F3040E">
        <w:rPr>
          <w:sz w:val="22"/>
          <w:szCs w:val="22"/>
        </w:rPr>
        <w:t>90</w:t>
      </w:r>
    </w:p>
    <w:p w14:paraId="6976F0BB" w14:textId="77777777" w:rsidR="00125CEF" w:rsidRPr="00755192" w:rsidRDefault="00125CEF" w:rsidP="00D70A4F">
      <w:pPr>
        <w:pStyle w:val="BodyText"/>
        <w:tabs>
          <w:tab w:val="right" w:leader="dot" w:pos="9360"/>
        </w:tabs>
        <w:ind w:left="0"/>
        <w:rPr>
          <w:rFonts w:eastAsia="MS Mincho"/>
          <w:b/>
          <w:sz w:val="22"/>
          <w:szCs w:val="22"/>
        </w:rPr>
      </w:pPr>
    </w:p>
    <w:p w14:paraId="50809D5C" w14:textId="78397B1C" w:rsidR="001F0032" w:rsidRPr="00755192" w:rsidRDefault="001F0032" w:rsidP="00D70A4F">
      <w:pPr>
        <w:pStyle w:val="BodyText"/>
        <w:tabs>
          <w:tab w:val="right" w:leader="dot" w:pos="9360"/>
        </w:tabs>
        <w:ind w:left="0"/>
        <w:rPr>
          <w:rFonts w:eastAsia="Times"/>
          <w:b/>
          <w:bCs/>
          <w:sz w:val="22"/>
          <w:szCs w:val="22"/>
        </w:rPr>
      </w:pPr>
      <w:r w:rsidRPr="00073A64">
        <w:rPr>
          <w:rFonts w:eastAsia="MS Mincho"/>
          <w:b/>
          <w:sz w:val="24"/>
          <w:szCs w:val="24"/>
        </w:rPr>
        <w:t>APPENDICES</w:t>
      </w:r>
      <w:r w:rsidRPr="00755192">
        <w:rPr>
          <w:rFonts w:eastAsia="MS Mincho"/>
          <w:sz w:val="22"/>
          <w:szCs w:val="22"/>
        </w:rPr>
        <w:t xml:space="preserve"> (</w:t>
      </w:r>
      <w:r w:rsidR="00DF568C">
        <w:rPr>
          <w:rFonts w:eastAsia="MS Mincho"/>
          <w:sz w:val="22"/>
          <w:szCs w:val="22"/>
        </w:rPr>
        <w:t>includes</w:t>
      </w:r>
      <w:r w:rsidRPr="00755192">
        <w:rPr>
          <w:rFonts w:eastAsia="MS Mincho"/>
          <w:sz w:val="22"/>
          <w:szCs w:val="22"/>
        </w:rPr>
        <w:t xml:space="preserve"> links to documents)</w:t>
      </w:r>
      <w:r w:rsidR="00B07736" w:rsidRPr="00755192">
        <w:rPr>
          <w:rFonts w:eastAsia="MS Mincho"/>
          <w:sz w:val="22"/>
          <w:szCs w:val="22"/>
        </w:rPr>
        <w:tab/>
      </w:r>
      <w:r w:rsidR="00F3040E">
        <w:rPr>
          <w:rFonts w:eastAsia="MS Mincho"/>
          <w:sz w:val="22"/>
          <w:szCs w:val="22"/>
        </w:rPr>
        <w:t>91</w:t>
      </w:r>
    </w:p>
    <w:p w14:paraId="69522B24" w14:textId="77777777" w:rsidR="00312048" w:rsidRPr="00755192" w:rsidRDefault="00312048">
      <w:pPr>
        <w:suppressAutoHyphens w:val="0"/>
        <w:rPr>
          <w:rFonts w:eastAsia="Times"/>
          <w:b/>
          <w:bCs/>
          <w:sz w:val="22"/>
          <w:szCs w:val="22"/>
        </w:rPr>
      </w:pPr>
      <w:r w:rsidRPr="00755192">
        <w:rPr>
          <w:rFonts w:eastAsia="Times"/>
          <w:b/>
          <w:bCs/>
          <w:sz w:val="22"/>
          <w:szCs w:val="22"/>
        </w:rPr>
        <w:br w:type="page"/>
      </w:r>
    </w:p>
    <w:p w14:paraId="5BE6F2FD" w14:textId="0A267BCD" w:rsidR="00433251" w:rsidRPr="007A65CC" w:rsidRDefault="00755192" w:rsidP="0053529C">
      <w:pPr>
        <w:pStyle w:val="Heading1"/>
        <w:tabs>
          <w:tab w:val="clear" w:pos="0"/>
        </w:tabs>
        <w:spacing w:line="276" w:lineRule="auto"/>
        <w:ind w:left="0"/>
        <w:rPr>
          <w:b/>
          <w:sz w:val="24"/>
          <w:szCs w:val="24"/>
        </w:rPr>
      </w:pPr>
      <w:r w:rsidRPr="007A65CC">
        <w:rPr>
          <w:b/>
          <w:sz w:val="24"/>
          <w:szCs w:val="24"/>
        </w:rPr>
        <w:lastRenderedPageBreak/>
        <w:t>Abbreviations Used in this Document</w:t>
      </w:r>
    </w:p>
    <w:p w14:paraId="4604AFD9" w14:textId="77777777" w:rsidR="00433251" w:rsidRPr="00755192" w:rsidRDefault="00433251" w:rsidP="00312048">
      <w:pPr>
        <w:pStyle w:val="BodyText"/>
        <w:tabs>
          <w:tab w:val="left" w:pos="1800"/>
        </w:tabs>
        <w:ind w:left="360"/>
        <w:rPr>
          <w:sz w:val="22"/>
          <w:szCs w:val="22"/>
        </w:rPr>
      </w:pPr>
      <w:r w:rsidRPr="00755192">
        <w:rPr>
          <w:sz w:val="22"/>
          <w:szCs w:val="22"/>
        </w:rPr>
        <w:t>ASIH</w:t>
      </w:r>
      <w:r w:rsidRPr="00755192">
        <w:rPr>
          <w:sz w:val="22"/>
          <w:szCs w:val="22"/>
        </w:rPr>
        <w:tab/>
        <w:t>American Society of Ichthyologists and Herpetologists</w:t>
      </w:r>
    </w:p>
    <w:p w14:paraId="3CDAECCD" w14:textId="75C5D055" w:rsidR="00433251" w:rsidRPr="00755192" w:rsidRDefault="00433251" w:rsidP="00312048">
      <w:pPr>
        <w:pStyle w:val="BodyText"/>
        <w:tabs>
          <w:tab w:val="left" w:pos="1800"/>
        </w:tabs>
        <w:ind w:left="360"/>
        <w:rPr>
          <w:rFonts w:eastAsia="Times"/>
          <w:sz w:val="22"/>
          <w:szCs w:val="22"/>
        </w:rPr>
      </w:pPr>
      <w:r w:rsidRPr="00755192">
        <w:rPr>
          <w:sz w:val="22"/>
          <w:szCs w:val="22"/>
        </w:rPr>
        <w:t>BA</w:t>
      </w:r>
      <w:r w:rsidR="0048644A" w:rsidRPr="00755192">
        <w:rPr>
          <w:sz w:val="22"/>
          <w:szCs w:val="22"/>
        </w:rPr>
        <w:t>A</w:t>
      </w:r>
      <w:r w:rsidRPr="00755192">
        <w:rPr>
          <w:sz w:val="22"/>
          <w:szCs w:val="22"/>
        </w:rPr>
        <w:t>M</w:t>
      </w:r>
      <w:r w:rsidRPr="00755192">
        <w:rPr>
          <w:sz w:val="22"/>
          <w:szCs w:val="22"/>
        </w:rPr>
        <w:tab/>
        <w:t xml:space="preserve">Business and Awards </w:t>
      </w:r>
      <w:r w:rsidR="006F77D3" w:rsidRPr="00755192">
        <w:rPr>
          <w:sz w:val="22"/>
          <w:szCs w:val="22"/>
        </w:rPr>
        <w:t xml:space="preserve">Annual </w:t>
      </w:r>
      <w:r w:rsidRPr="00755192">
        <w:rPr>
          <w:sz w:val="22"/>
          <w:szCs w:val="22"/>
        </w:rPr>
        <w:t>Meeting</w:t>
      </w:r>
      <w:r w:rsidR="0048644A" w:rsidRPr="00755192">
        <w:rPr>
          <w:sz w:val="22"/>
          <w:szCs w:val="22"/>
        </w:rPr>
        <w:t xml:space="preserve"> (formerly ANBM)</w:t>
      </w:r>
    </w:p>
    <w:p w14:paraId="35BB4D90" w14:textId="6211684D" w:rsidR="00433251" w:rsidRPr="00755192" w:rsidRDefault="00B705F5" w:rsidP="00312048">
      <w:pPr>
        <w:tabs>
          <w:tab w:val="left" w:pos="1800"/>
        </w:tabs>
        <w:ind w:left="360"/>
        <w:rPr>
          <w:rFonts w:eastAsia="Times"/>
          <w:sz w:val="22"/>
          <w:szCs w:val="22"/>
        </w:rPr>
      </w:pPr>
      <w:r w:rsidRPr="00755192">
        <w:rPr>
          <w:rFonts w:eastAsia="Times"/>
          <w:sz w:val="22"/>
          <w:szCs w:val="22"/>
        </w:rPr>
        <w:t>JMIH</w:t>
      </w:r>
      <w:r w:rsidRPr="00755192">
        <w:rPr>
          <w:rFonts w:eastAsia="Times"/>
          <w:sz w:val="22"/>
          <w:szCs w:val="22"/>
        </w:rPr>
        <w:tab/>
        <w:t>Joint Meeting of Ichthyologists and Herpetologists</w:t>
      </w:r>
    </w:p>
    <w:p w14:paraId="6D9B6606" w14:textId="77777777" w:rsidR="00134731" w:rsidRPr="00755192" w:rsidRDefault="00134731">
      <w:pPr>
        <w:tabs>
          <w:tab w:val="left" w:pos="1800"/>
        </w:tabs>
        <w:rPr>
          <w:rFonts w:eastAsia="Times"/>
          <w:sz w:val="22"/>
          <w:szCs w:val="22"/>
        </w:rPr>
      </w:pPr>
    </w:p>
    <w:p w14:paraId="7DA5F6C7" w14:textId="77777777" w:rsidR="00433251" w:rsidRPr="007A65CC" w:rsidRDefault="00433251" w:rsidP="0053529C">
      <w:pPr>
        <w:pStyle w:val="Heading2"/>
        <w:tabs>
          <w:tab w:val="clear" w:pos="0"/>
        </w:tabs>
        <w:spacing w:line="276" w:lineRule="auto"/>
        <w:ind w:left="0"/>
        <w:rPr>
          <w:b/>
          <w:sz w:val="24"/>
          <w:szCs w:val="24"/>
        </w:rPr>
      </w:pPr>
      <w:r w:rsidRPr="007A65CC">
        <w:rPr>
          <w:b/>
          <w:sz w:val="24"/>
          <w:szCs w:val="24"/>
        </w:rPr>
        <w:t>Officers and Past Presidents</w:t>
      </w:r>
    </w:p>
    <w:p w14:paraId="62F92135" w14:textId="77777777" w:rsidR="00433251" w:rsidRPr="00755192" w:rsidRDefault="00433251" w:rsidP="00312048">
      <w:pPr>
        <w:pStyle w:val="BodyText"/>
        <w:tabs>
          <w:tab w:val="left" w:pos="1800"/>
        </w:tabs>
        <w:ind w:left="360"/>
        <w:rPr>
          <w:sz w:val="22"/>
          <w:szCs w:val="22"/>
        </w:rPr>
      </w:pPr>
      <w:r w:rsidRPr="00755192">
        <w:rPr>
          <w:sz w:val="22"/>
          <w:szCs w:val="22"/>
        </w:rPr>
        <w:t>ECOL</w:t>
      </w:r>
      <w:r w:rsidRPr="00755192">
        <w:rPr>
          <w:sz w:val="22"/>
          <w:szCs w:val="22"/>
        </w:rPr>
        <w:tab/>
        <w:t>Ecology and Ethology Associate Editor</w:t>
      </w:r>
    </w:p>
    <w:p w14:paraId="0A7BE445" w14:textId="77777777" w:rsidR="00433251" w:rsidRPr="00755192" w:rsidRDefault="00433251" w:rsidP="00312048">
      <w:pPr>
        <w:pStyle w:val="BodyText"/>
        <w:tabs>
          <w:tab w:val="left" w:pos="1800"/>
        </w:tabs>
        <w:ind w:left="360"/>
        <w:rPr>
          <w:sz w:val="22"/>
          <w:szCs w:val="22"/>
        </w:rPr>
      </w:pPr>
      <w:r w:rsidRPr="00755192">
        <w:rPr>
          <w:sz w:val="22"/>
          <w:szCs w:val="22"/>
        </w:rPr>
        <w:t>EDIT</w:t>
      </w:r>
      <w:r w:rsidRPr="00755192">
        <w:rPr>
          <w:sz w:val="22"/>
          <w:szCs w:val="22"/>
        </w:rPr>
        <w:tab/>
        <w:t>Editor</w:t>
      </w:r>
    </w:p>
    <w:p w14:paraId="4DF0E1C3" w14:textId="77777777" w:rsidR="00433251" w:rsidRPr="00755192" w:rsidRDefault="00433251" w:rsidP="00312048">
      <w:pPr>
        <w:pStyle w:val="BodyText"/>
        <w:tabs>
          <w:tab w:val="left" w:pos="1800"/>
        </w:tabs>
        <w:ind w:left="360"/>
        <w:rPr>
          <w:sz w:val="22"/>
          <w:szCs w:val="22"/>
        </w:rPr>
      </w:pPr>
      <w:r w:rsidRPr="00755192">
        <w:rPr>
          <w:sz w:val="22"/>
          <w:szCs w:val="22"/>
        </w:rPr>
        <w:t>GENE</w:t>
      </w:r>
      <w:r w:rsidRPr="00755192">
        <w:rPr>
          <w:sz w:val="22"/>
          <w:szCs w:val="22"/>
        </w:rPr>
        <w:tab/>
        <w:t>Genetics, Development, and Morphology Associate Editor</w:t>
      </w:r>
    </w:p>
    <w:p w14:paraId="2D11E69C" w14:textId="77777777" w:rsidR="00433251" w:rsidRPr="00755192" w:rsidRDefault="00433251" w:rsidP="00312048">
      <w:pPr>
        <w:pStyle w:val="BodyText"/>
        <w:tabs>
          <w:tab w:val="left" w:pos="1800"/>
        </w:tabs>
        <w:ind w:left="360"/>
        <w:rPr>
          <w:sz w:val="22"/>
          <w:szCs w:val="22"/>
        </w:rPr>
      </w:pPr>
      <w:r w:rsidRPr="00755192">
        <w:rPr>
          <w:sz w:val="22"/>
          <w:szCs w:val="22"/>
        </w:rPr>
        <w:t>GHER</w:t>
      </w:r>
      <w:r w:rsidRPr="00755192">
        <w:rPr>
          <w:sz w:val="22"/>
          <w:szCs w:val="22"/>
        </w:rPr>
        <w:tab/>
        <w:t>General Herpetology Associate Editor</w:t>
      </w:r>
    </w:p>
    <w:p w14:paraId="22C8B050" w14:textId="77777777" w:rsidR="00433251" w:rsidRPr="00755192" w:rsidRDefault="00433251" w:rsidP="00312048">
      <w:pPr>
        <w:pStyle w:val="BodyText"/>
        <w:tabs>
          <w:tab w:val="left" w:pos="1800"/>
        </w:tabs>
        <w:ind w:left="360"/>
        <w:rPr>
          <w:sz w:val="22"/>
          <w:szCs w:val="22"/>
        </w:rPr>
      </w:pPr>
      <w:r w:rsidRPr="00755192">
        <w:rPr>
          <w:sz w:val="22"/>
          <w:szCs w:val="22"/>
        </w:rPr>
        <w:t>GICH</w:t>
      </w:r>
      <w:r w:rsidRPr="00755192">
        <w:rPr>
          <w:sz w:val="22"/>
          <w:szCs w:val="22"/>
        </w:rPr>
        <w:tab/>
        <w:t>General Ichthyology Associate Editor</w:t>
      </w:r>
    </w:p>
    <w:p w14:paraId="0820A50A" w14:textId="77777777" w:rsidR="00433251" w:rsidRPr="00755192" w:rsidRDefault="00433251" w:rsidP="00312048">
      <w:pPr>
        <w:pStyle w:val="BodyText"/>
        <w:tabs>
          <w:tab w:val="left" w:pos="1800"/>
        </w:tabs>
        <w:ind w:left="360"/>
        <w:rPr>
          <w:sz w:val="22"/>
          <w:szCs w:val="22"/>
        </w:rPr>
      </w:pPr>
      <w:r w:rsidRPr="00755192">
        <w:rPr>
          <w:sz w:val="22"/>
          <w:szCs w:val="22"/>
        </w:rPr>
        <w:t>INDE</w:t>
      </w:r>
      <w:r w:rsidRPr="00755192">
        <w:rPr>
          <w:sz w:val="22"/>
          <w:szCs w:val="22"/>
        </w:rPr>
        <w:tab/>
        <w:t>Index Associate Editor, Co-Editor</w:t>
      </w:r>
    </w:p>
    <w:p w14:paraId="6768180B" w14:textId="77777777" w:rsidR="00433251" w:rsidRPr="00755192" w:rsidRDefault="00433251" w:rsidP="00312048">
      <w:pPr>
        <w:pStyle w:val="BodyText"/>
        <w:tabs>
          <w:tab w:val="left" w:pos="1800"/>
        </w:tabs>
        <w:ind w:left="360"/>
        <w:rPr>
          <w:sz w:val="22"/>
          <w:szCs w:val="22"/>
        </w:rPr>
      </w:pPr>
      <w:r w:rsidRPr="00755192">
        <w:rPr>
          <w:sz w:val="22"/>
          <w:szCs w:val="22"/>
        </w:rPr>
        <w:t>PHYS</w:t>
      </w:r>
      <w:r w:rsidRPr="00755192">
        <w:rPr>
          <w:sz w:val="22"/>
          <w:szCs w:val="22"/>
        </w:rPr>
        <w:tab/>
        <w:t>Physiology and Physiological Ecology Associate Editor</w:t>
      </w:r>
    </w:p>
    <w:p w14:paraId="1F6F4CAB" w14:textId="77777777" w:rsidR="00433251" w:rsidRPr="00755192" w:rsidRDefault="00433251" w:rsidP="00312048">
      <w:pPr>
        <w:pStyle w:val="BodyText"/>
        <w:tabs>
          <w:tab w:val="left" w:pos="1800"/>
        </w:tabs>
        <w:ind w:left="360"/>
        <w:rPr>
          <w:sz w:val="22"/>
          <w:szCs w:val="22"/>
        </w:rPr>
      </w:pPr>
      <w:r w:rsidRPr="00755192">
        <w:rPr>
          <w:sz w:val="22"/>
          <w:szCs w:val="22"/>
        </w:rPr>
        <w:t>PPPR</w:t>
      </w:r>
      <w:r w:rsidRPr="00755192">
        <w:rPr>
          <w:sz w:val="22"/>
          <w:szCs w:val="22"/>
        </w:rPr>
        <w:tab/>
        <w:t>Prior Past-President</w:t>
      </w:r>
    </w:p>
    <w:p w14:paraId="0BDCFA77" w14:textId="77777777" w:rsidR="00433251" w:rsidRPr="00755192" w:rsidRDefault="00433251" w:rsidP="00312048">
      <w:pPr>
        <w:pStyle w:val="BodyText"/>
        <w:tabs>
          <w:tab w:val="left" w:pos="1800"/>
        </w:tabs>
        <w:ind w:left="360"/>
        <w:rPr>
          <w:sz w:val="22"/>
          <w:szCs w:val="22"/>
        </w:rPr>
      </w:pPr>
      <w:r w:rsidRPr="00755192">
        <w:rPr>
          <w:sz w:val="22"/>
          <w:szCs w:val="22"/>
        </w:rPr>
        <w:t>PPRE</w:t>
      </w:r>
      <w:r w:rsidRPr="00755192">
        <w:rPr>
          <w:sz w:val="22"/>
          <w:szCs w:val="22"/>
        </w:rPr>
        <w:tab/>
        <w:t>Past-President</w:t>
      </w:r>
    </w:p>
    <w:p w14:paraId="37815F81" w14:textId="77777777" w:rsidR="00433251" w:rsidRPr="00755192" w:rsidRDefault="00433251" w:rsidP="00312048">
      <w:pPr>
        <w:pStyle w:val="BodyText"/>
        <w:tabs>
          <w:tab w:val="left" w:pos="1800"/>
        </w:tabs>
        <w:ind w:left="360"/>
        <w:rPr>
          <w:sz w:val="22"/>
          <w:szCs w:val="22"/>
        </w:rPr>
      </w:pPr>
      <w:r w:rsidRPr="00755192">
        <w:rPr>
          <w:sz w:val="22"/>
          <w:szCs w:val="22"/>
        </w:rPr>
        <w:t>PREE</w:t>
      </w:r>
      <w:r w:rsidRPr="00755192">
        <w:rPr>
          <w:sz w:val="22"/>
          <w:szCs w:val="22"/>
        </w:rPr>
        <w:tab/>
        <w:t>President-Elect</w:t>
      </w:r>
    </w:p>
    <w:p w14:paraId="79399B25" w14:textId="77777777" w:rsidR="00433251" w:rsidRPr="00755192" w:rsidRDefault="00433251" w:rsidP="00312048">
      <w:pPr>
        <w:pStyle w:val="BodyText"/>
        <w:tabs>
          <w:tab w:val="left" w:pos="1800"/>
        </w:tabs>
        <w:ind w:left="360"/>
        <w:rPr>
          <w:sz w:val="22"/>
          <w:szCs w:val="22"/>
        </w:rPr>
      </w:pPr>
      <w:r w:rsidRPr="00755192">
        <w:rPr>
          <w:sz w:val="22"/>
          <w:szCs w:val="22"/>
        </w:rPr>
        <w:t>PRES</w:t>
      </w:r>
      <w:r w:rsidRPr="00755192">
        <w:rPr>
          <w:sz w:val="22"/>
          <w:szCs w:val="22"/>
        </w:rPr>
        <w:tab/>
        <w:t>President</w:t>
      </w:r>
    </w:p>
    <w:p w14:paraId="3201DEFE" w14:textId="77777777" w:rsidR="00433251" w:rsidRPr="00755192" w:rsidRDefault="00433251" w:rsidP="00312048">
      <w:pPr>
        <w:pStyle w:val="BodyText"/>
        <w:tabs>
          <w:tab w:val="left" w:pos="1800"/>
        </w:tabs>
        <w:ind w:left="360"/>
        <w:rPr>
          <w:sz w:val="22"/>
          <w:szCs w:val="22"/>
        </w:rPr>
      </w:pPr>
      <w:r w:rsidRPr="00755192">
        <w:rPr>
          <w:sz w:val="22"/>
          <w:szCs w:val="22"/>
        </w:rPr>
        <w:t>REVH</w:t>
      </w:r>
      <w:r w:rsidRPr="00755192">
        <w:rPr>
          <w:sz w:val="22"/>
          <w:szCs w:val="22"/>
        </w:rPr>
        <w:tab/>
        <w:t>Book Review Associate Editor – Herpetology</w:t>
      </w:r>
    </w:p>
    <w:p w14:paraId="0CD47631" w14:textId="77777777" w:rsidR="00433251" w:rsidRPr="00755192" w:rsidRDefault="00433251" w:rsidP="00312048">
      <w:pPr>
        <w:pStyle w:val="BodyText"/>
        <w:tabs>
          <w:tab w:val="left" w:pos="1800"/>
        </w:tabs>
        <w:ind w:left="360"/>
        <w:rPr>
          <w:sz w:val="22"/>
          <w:szCs w:val="22"/>
        </w:rPr>
      </w:pPr>
      <w:r w:rsidRPr="00755192">
        <w:rPr>
          <w:sz w:val="22"/>
          <w:szCs w:val="22"/>
        </w:rPr>
        <w:t>REVI</w:t>
      </w:r>
      <w:r w:rsidRPr="00755192">
        <w:rPr>
          <w:sz w:val="22"/>
          <w:szCs w:val="22"/>
        </w:rPr>
        <w:tab/>
        <w:t>Book Review Associate Editor – Ichthyology</w:t>
      </w:r>
    </w:p>
    <w:p w14:paraId="68ACB6CF" w14:textId="77777777" w:rsidR="00B72A7E" w:rsidRPr="00755192" w:rsidRDefault="00B72A7E" w:rsidP="00B72A7E">
      <w:pPr>
        <w:pStyle w:val="BodyText"/>
        <w:tabs>
          <w:tab w:val="left" w:pos="1800"/>
        </w:tabs>
        <w:ind w:left="360"/>
        <w:rPr>
          <w:sz w:val="22"/>
          <w:szCs w:val="22"/>
        </w:rPr>
      </w:pPr>
      <w:r>
        <w:rPr>
          <w:sz w:val="22"/>
          <w:szCs w:val="22"/>
        </w:rPr>
        <w:t>SECE</w:t>
      </w:r>
      <w:r>
        <w:rPr>
          <w:sz w:val="22"/>
          <w:szCs w:val="22"/>
        </w:rPr>
        <w:tab/>
        <w:t>Secretary-Elect</w:t>
      </w:r>
    </w:p>
    <w:p w14:paraId="4DC6E6F4" w14:textId="77777777" w:rsidR="00433251" w:rsidRDefault="00433251" w:rsidP="00312048">
      <w:pPr>
        <w:pStyle w:val="BodyText"/>
        <w:tabs>
          <w:tab w:val="left" w:pos="1800"/>
        </w:tabs>
        <w:ind w:left="360"/>
        <w:rPr>
          <w:sz w:val="22"/>
          <w:szCs w:val="22"/>
        </w:rPr>
      </w:pPr>
      <w:r w:rsidRPr="00755192">
        <w:rPr>
          <w:sz w:val="22"/>
          <w:szCs w:val="22"/>
        </w:rPr>
        <w:t>SECR</w:t>
      </w:r>
      <w:r w:rsidRPr="00755192">
        <w:rPr>
          <w:sz w:val="22"/>
          <w:szCs w:val="22"/>
        </w:rPr>
        <w:tab/>
        <w:t>Secretary</w:t>
      </w:r>
    </w:p>
    <w:p w14:paraId="6296FE79" w14:textId="77777777" w:rsidR="00433251" w:rsidRPr="00755192" w:rsidRDefault="00433251" w:rsidP="00312048">
      <w:pPr>
        <w:pStyle w:val="BodyText"/>
        <w:tabs>
          <w:tab w:val="left" w:pos="1800"/>
        </w:tabs>
        <w:ind w:left="360"/>
        <w:rPr>
          <w:rFonts w:eastAsia="Times"/>
          <w:sz w:val="22"/>
          <w:szCs w:val="22"/>
        </w:rPr>
      </w:pPr>
      <w:r w:rsidRPr="00755192">
        <w:rPr>
          <w:sz w:val="22"/>
          <w:szCs w:val="22"/>
        </w:rPr>
        <w:t>TREA</w:t>
      </w:r>
      <w:r w:rsidRPr="00755192">
        <w:rPr>
          <w:sz w:val="22"/>
          <w:szCs w:val="22"/>
        </w:rPr>
        <w:tab/>
        <w:t>Treasurer</w:t>
      </w:r>
    </w:p>
    <w:p w14:paraId="74968BB3" w14:textId="77777777" w:rsidR="00134731" w:rsidRPr="00755192" w:rsidRDefault="00134731">
      <w:pPr>
        <w:tabs>
          <w:tab w:val="left" w:pos="1800"/>
        </w:tabs>
        <w:rPr>
          <w:rFonts w:eastAsia="Times"/>
          <w:sz w:val="22"/>
          <w:szCs w:val="22"/>
        </w:rPr>
      </w:pPr>
    </w:p>
    <w:p w14:paraId="4E7A3E39" w14:textId="77777777" w:rsidR="00433251" w:rsidRPr="007A65CC" w:rsidRDefault="00433251" w:rsidP="0053529C">
      <w:pPr>
        <w:pStyle w:val="Heading2"/>
        <w:tabs>
          <w:tab w:val="clear" w:pos="0"/>
        </w:tabs>
        <w:spacing w:line="276" w:lineRule="auto"/>
        <w:ind w:left="0"/>
        <w:rPr>
          <w:b/>
          <w:sz w:val="24"/>
          <w:szCs w:val="24"/>
        </w:rPr>
      </w:pPr>
      <w:r w:rsidRPr="007A65CC">
        <w:rPr>
          <w:b/>
          <w:sz w:val="24"/>
          <w:szCs w:val="24"/>
        </w:rPr>
        <w:t>Standing Committees</w:t>
      </w:r>
    </w:p>
    <w:p w14:paraId="42B1F5A3" w14:textId="77777777" w:rsidR="00433251" w:rsidRPr="00755192" w:rsidRDefault="00433251" w:rsidP="00312048">
      <w:pPr>
        <w:pStyle w:val="BodyText"/>
        <w:tabs>
          <w:tab w:val="left" w:pos="1800"/>
        </w:tabs>
        <w:ind w:left="360"/>
        <w:rPr>
          <w:sz w:val="22"/>
          <w:szCs w:val="22"/>
        </w:rPr>
      </w:pPr>
      <w:r w:rsidRPr="00755192">
        <w:rPr>
          <w:sz w:val="22"/>
          <w:szCs w:val="22"/>
        </w:rPr>
        <w:t>AUDI</w:t>
      </w:r>
      <w:r w:rsidRPr="00755192">
        <w:rPr>
          <w:sz w:val="22"/>
          <w:szCs w:val="22"/>
        </w:rPr>
        <w:tab/>
        <w:t>Audit Committee</w:t>
      </w:r>
    </w:p>
    <w:p w14:paraId="40293B64" w14:textId="77777777" w:rsidR="00433251" w:rsidRPr="00755192" w:rsidRDefault="00433251" w:rsidP="00312048">
      <w:pPr>
        <w:pStyle w:val="BodyText"/>
        <w:tabs>
          <w:tab w:val="left" w:pos="1800"/>
        </w:tabs>
        <w:ind w:left="360"/>
        <w:rPr>
          <w:sz w:val="22"/>
          <w:szCs w:val="22"/>
        </w:rPr>
      </w:pPr>
      <w:r w:rsidRPr="00755192">
        <w:rPr>
          <w:sz w:val="22"/>
          <w:szCs w:val="22"/>
        </w:rPr>
        <w:t>BOFG</w:t>
      </w:r>
      <w:r w:rsidRPr="00755192">
        <w:rPr>
          <w:sz w:val="22"/>
          <w:szCs w:val="22"/>
        </w:rPr>
        <w:tab/>
        <w:t>Board of Governors</w:t>
      </w:r>
    </w:p>
    <w:p w14:paraId="08D8489E" w14:textId="77777777" w:rsidR="00433251" w:rsidRPr="00755192" w:rsidRDefault="00433251" w:rsidP="00312048">
      <w:pPr>
        <w:pStyle w:val="BodyText"/>
        <w:tabs>
          <w:tab w:val="left" w:pos="1800"/>
        </w:tabs>
        <w:ind w:left="360"/>
        <w:rPr>
          <w:sz w:val="22"/>
          <w:szCs w:val="22"/>
        </w:rPr>
      </w:pPr>
      <w:r w:rsidRPr="00755192">
        <w:rPr>
          <w:sz w:val="22"/>
          <w:szCs w:val="22"/>
        </w:rPr>
        <w:t>EDBD</w:t>
      </w:r>
      <w:r w:rsidRPr="00755192">
        <w:rPr>
          <w:sz w:val="22"/>
          <w:szCs w:val="22"/>
        </w:rPr>
        <w:tab/>
        <w:t>Editorial Board</w:t>
      </w:r>
    </w:p>
    <w:p w14:paraId="6C668E57" w14:textId="77777777" w:rsidR="00433251" w:rsidRPr="00755192" w:rsidRDefault="00433251" w:rsidP="00312048">
      <w:pPr>
        <w:pStyle w:val="BodyText"/>
        <w:tabs>
          <w:tab w:val="left" w:pos="1800"/>
        </w:tabs>
        <w:ind w:left="360"/>
        <w:rPr>
          <w:sz w:val="22"/>
          <w:szCs w:val="22"/>
        </w:rPr>
      </w:pPr>
      <w:r w:rsidRPr="00755192">
        <w:rPr>
          <w:sz w:val="22"/>
          <w:szCs w:val="22"/>
        </w:rPr>
        <w:t>ENFC</w:t>
      </w:r>
      <w:r w:rsidRPr="00755192">
        <w:rPr>
          <w:sz w:val="22"/>
          <w:szCs w:val="22"/>
        </w:rPr>
        <w:tab/>
        <w:t>Endowment and Finance Committee</w:t>
      </w:r>
    </w:p>
    <w:p w14:paraId="356FA19B" w14:textId="77777777" w:rsidR="00433251" w:rsidRPr="00755192" w:rsidRDefault="00433251" w:rsidP="00312048">
      <w:pPr>
        <w:pStyle w:val="BodyText"/>
        <w:tabs>
          <w:tab w:val="left" w:pos="1800"/>
        </w:tabs>
        <w:ind w:left="360"/>
        <w:rPr>
          <w:sz w:val="22"/>
          <w:szCs w:val="22"/>
        </w:rPr>
      </w:pPr>
      <w:r w:rsidRPr="00755192">
        <w:rPr>
          <w:sz w:val="22"/>
          <w:szCs w:val="22"/>
        </w:rPr>
        <w:t>EXEC</w:t>
      </w:r>
      <w:r w:rsidRPr="00755192">
        <w:rPr>
          <w:sz w:val="22"/>
          <w:szCs w:val="22"/>
        </w:rPr>
        <w:tab/>
        <w:t>Executive Committee</w:t>
      </w:r>
    </w:p>
    <w:p w14:paraId="169796D8" w14:textId="27B7A885" w:rsidR="00433251" w:rsidRPr="00755192" w:rsidRDefault="00433251" w:rsidP="00312048">
      <w:pPr>
        <w:pStyle w:val="BodyText"/>
        <w:tabs>
          <w:tab w:val="left" w:pos="1800"/>
        </w:tabs>
        <w:ind w:left="360"/>
        <w:rPr>
          <w:sz w:val="22"/>
          <w:szCs w:val="22"/>
        </w:rPr>
      </w:pPr>
      <w:r w:rsidRPr="00755192">
        <w:rPr>
          <w:sz w:val="22"/>
          <w:szCs w:val="22"/>
        </w:rPr>
        <w:t>GFAC</w:t>
      </w:r>
      <w:r w:rsidRPr="00755192">
        <w:rPr>
          <w:sz w:val="22"/>
          <w:szCs w:val="22"/>
        </w:rPr>
        <w:tab/>
      </w:r>
      <w:r w:rsidR="001F0032" w:rsidRPr="00755192">
        <w:rPr>
          <w:sz w:val="22"/>
          <w:szCs w:val="22"/>
        </w:rPr>
        <w:t xml:space="preserve">Helen T. and Frederick M. </w:t>
      </w:r>
      <w:r w:rsidRPr="00755192">
        <w:rPr>
          <w:sz w:val="22"/>
          <w:szCs w:val="22"/>
        </w:rPr>
        <w:t>Gaige Fund Award Committee</w:t>
      </w:r>
    </w:p>
    <w:p w14:paraId="3F400167" w14:textId="77777777" w:rsidR="00433251" w:rsidRPr="00755192" w:rsidRDefault="00433251" w:rsidP="00312048">
      <w:pPr>
        <w:pStyle w:val="BodyText"/>
        <w:tabs>
          <w:tab w:val="left" w:pos="1800"/>
        </w:tabs>
        <w:ind w:left="360"/>
        <w:rPr>
          <w:sz w:val="22"/>
          <w:szCs w:val="22"/>
        </w:rPr>
      </w:pPr>
      <w:r w:rsidRPr="00755192">
        <w:rPr>
          <w:sz w:val="22"/>
          <w:szCs w:val="22"/>
        </w:rPr>
        <w:t>HSFC</w:t>
      </w:r>
      <w:r w:rsidRPr="00755192">
        <w:rPr>
          <w:sz w:val="22"/>
          <w:szCs w:val="22"/>
        </w:rPr>
        <w:tab/>
        <w:t>Henry S. Fitch Award Committee</w:t>
      </w:r>
    </w:p>
    <w:p w14:paraId="158290C1" w14:textId="77777777" w:rsidR="00433251" w:rsidRPr="00755192" w:rsidRDefault="00433251" w:rsidP="00312048">
      <w:pPr>
        <w:pStyle w:val="BodyText"/>
        <w:tabs>
          <w:tab w:val="left" w:pos="1800"/>
        </w:tabs>
        <w:ind w:left="360"/>
        <w:rPr>
          <w:sz w:val="22"/>
          <w:szCs w:val="22"/>
        </w:rPr>
      </w:pPr>
      <w:r w:rsidRPr="00755192">
        <w:rPr>
          <w:sz w:val="22"/>
          <w:szCs w:val="22"/>
        </w:rPr>
        <w:t>LOCL</w:t>
      </w:r>
      <w:r w:rsidRPr="00755192">
        <w:rPr>
          <w:sz w:val="22"/>
          <w:szCs w:val="22"/>
        </w:rPr>
        <w:tab/>
        <w:t>Local Committee</w:t>
      </w:r>
    </w:p>
    <w:p w14:paraId="4CF808C4" w14:textId="77777777" w:rsidR="00433251" w:rsidRPr="00755192" w:rsidRDefault="00433251" w:rsidP="00312048">
      <w:pPr>
        <w:pStyle w:val="BodyText"/>
        <w:tabs>
          <w:tab w:val="left" w:pos="1800"/>
        </w:tabs>
        <w:ind w:left="360"/>
        <w:rPr>
          <w:sz w:val="22"/>
          <w:szCs w:val="22"/>
        </w:rPr>
      </w:pPr>
      <w:r w:rsidRPr="00755192">
        <w:rPr>
          <w:sz w:val="22"/>
          <w:szCs w:val="22"/>
        </w:rPr>
        <w:t>LRPP</w:t>
      </w:r>
      <w:r w:rsidRPr="00755192">
        <w:rPr>
          <w:sz w:val="22"/>
          <w:szCs w:val="22"/>
        </w:rPr>
        <w:tab/>
        <w:t>Long Range Planning and Policy Committee</w:t>
      </w:r>
    </w:p>
    <w:p w14:paraId="62751A12" w14:textId="77777777" w:rsidR="00433251" w:rsidRPr="00755192" w:rsidRDefault="00433251" w:rsidP="00312048">
      <w:pPr>
        <w:pStyle w:val="BodyText"/>
        <w:tabs>
          <w:tab w:val="left" w:pos="1800"/>
        </w:tabs>
        <w:ind w:left="360"/>
        <w:rPr>
          <w:sz w:val="22"/>
          <w:szCs w:val="22"/>
        </w:rPr>
      </w:pPr>
      <w:r w:rsidRPr="00755192">
        <w:rPr>
          <w:sz w:val="22"/>
          <w:szCs w:val="22"/>
        </w:rPr>
        <w:t>MMPC</w:t>
      </w:r>
      <w:r w:rsidRPr="00755192">
        <w:rPr>
          <w:sz w:val="22"/>
          <w:szCs w:val="22"/>
        </w:rPr>
        <w:tab/>
        <w:t>Meetings Management and Planning Committee</w:t>
      </w:r>
    </w:p>
    <w:p w14:paraId="67CD2C19" w14:textId="1F899BB0" w:rsidR="00930BCC" w:rsidRPr="00755192" w:rsidRDefault="00930BCC" w:rsidP="00930BCC">
      <w:pPr>
        <w:pStyle w:val="BodyText"/>
        <w:tabs>
          <w:tab w:val="left" w:pos="1800"/>
        </w:tabs>
        <w:ind w:left="360"/>
        <w:rPr>
          <w:sz w:val="22"/>
          <w:szCs w:val="22"/>
        </w:rPr>
      </w:pPr>
      <w:r w:rsidRPr="00755192">
        <w:rPr>
          <w:sz w:val="22"/>
          <w:szCs w:val="22"/>
        </w:rPr>
        <w:t>JSNC</w:t>
      </w:r>
      <w:r w:rsidRPr="00755192">
        <w:rPr>
          <w:sz w:val="22"/>
          <w:szCs w:val="22"/>
        </w:rPr>
        <w:tab/>
        <w:t>Joseph S. Nelson Award Committee</w:t>
      </w:r>
    </w:p>
    <w:p w14:paraId="417620B2" w14:textId="77777777" w:rsidR="00433251" w:rsidRPr="00755192" w:rsidRDefault="00433251" w:rsidP="00312048">
      <w:pPr>
        <w:pStyle w:val="BodyText"/>
        <w:tabs>
          <w:tab w:val="left" w:pos="1800"/>
        </w:tabs>
        <w:ind w:left="360"/>
        <w:rPr>
          <w:sz w:val="22"/>
          <w:szCs w:val="22"/>
        </w:rPr>
      </w:pPr>
      <w:r w:rsidRPr="00755192">
        <w:rPr>
          <w:sz w:val="22"/>
          <w:szCs w:val="22"/>
        </w:rPr>
        <w:t>NOMC</w:t>
      </w:r>
      <w:r w:rsidRPr="00755192">
        <w:rPr>
          <w:sz w:val="22"/>
          <w:szCs w:val="22"/>
        </w:rPr>
        <w:tab/>
        <w:t>Nominating Committee</w:t>
      </w:r>
    </w:p>
    <w:p w14:paraId="6BD125AD" w14:textId="77777777" w:rsidR="00433251" w:rsidRPr="00755192" w:rsidRDefault="00433251" w:rsidP="00312048">
      <w:pPr>
        <w:pStyle w:val="BodyText"/>
        <w:tabs>
          <w:tab w:val="left" w:pos="1800"/>
        </w:tabs>
        <w:ind w:left="360"/>
        <w:rPr>
          <w:sz w:val="22"/>
          <w:szCs w:val="22"/>
        </w:rPr>
      </w:pPr>
      <w:r w:rsidRPr="00755192">
        <w:rPr>
          <w:sz w:val="22"/>
          <w:szCs w:val="22"/>
        </w:rPr>
        <w:t>PUBC</w:t>
      </w:r>
      <w:r w:rsidRPr="00755192">
        <w:rPr>
          <w:sz w:val="22"/>
          <w:szCs w:val="22"/>
        </w:rPr>
        <w:tab/>
        <w:t>Publications Policy Committee</w:t>
      </w:r>
    </w:p>
    <w:p w14:paraId="519F55F5" w14:textId="07099BE9" w:rsidR="00433251" w:rsidRPr="00755192" w:rsidRDefault="00433251" w:rsidP="00312048">
      <w:pPr>
        <w:pStyle w:val="BodyText"/>
        <w:tabs>
          <w:tab w:val="left" w:pos="1800"/>
        </w:tabs>
        <w:ind w:left="360"/>
        <w:rPr>
          <w:sz w:val="22"/>
          <w:szCs w:val="22"/>
        </w:rPr>
      </w:pPr>
      <w:r w:rsidRPr="00755192">
        <w:rPr>
          <w:sz w:val="22"/>
          <w:szCs w:val="22"/>
        </w:rPr>
        <w:t>RFAC</w:t>
      </w:r>
      <w:r w:rsidRPr="00755192">
        <w:rPr>
          <w:sz w:val="22"/>
          <w:szCs w:val="22"/>
        </w:rPr>
        <w:tab/>
      </w:r>
      <w:r w:rsidR="001F0032" w:rsidRPr="00755192">
        <w:rPr>
          <w:sz w:val="22"/>
          <w:szCs w:val="22"/>
        </w:rPr>
        <w:t xml:space="preserve">Edward C. and Charlotte E. </w:t>
      </w:r>
      <w:r w:rsidRPr="00755192">
        <w:rPr>
          <w:sz w:val="22"/>
          <w:szCs w:val="22"/>
        </w:rPr>
        <w:t>Raney Fund Award Committee</w:t>
      </w:r>
    </w:p>
    <w:p w14:paraId="68B1786F" w14:textId="2FCFA93B" w:rsidR="00433251" w:rsidRPr="00755192" w:rsidRDefault="0021604D" w:rsidP="00312048">
      <w:pPr>
        <w:pStyle w:val="BodyText"/>
        <w:tabs>
          <w:tab w:val="left" w:pos="1800"/>
        </w:tabs>
        <w:ind w:left="360"/>
        <w:rPr>
          <w:sz w:val="22"/>
          <w:szCs w:val="22"/>
        </w:rPr>
      </w:pPr>
      <w:r>
        <w:rPr>
          <w:sz w:val="22"/>
          <w:szCs w:val="22"/>
        </w:rPr>
        <w:t>RHGC</w:t>
      </w:r>
      <w:r>
        <w:rPr>
          <w:sz w:val="22"/>
          <w:szCs w:val="22"/>
        </w:rPr>
        <w:tab/>
        <w:t xml:space="preserve">Robert H. Gibbs, Jr. </w:t>
      </w:r>
      <w:r w:rsidR="00433251" w:rsidRPr="00755192">
        <w:rPr>
          <w:sz w:val="22"/>
          <w:szCs w:val="22"/>
        </w:rPr>
        <w:t>Award Committee</w:t>
      </w:r>
    </w:p>
    <w:p w14:paraId="7B6631C2" w14:textId="77777777" w:rsidR="00433251" w:rsidRPr="00755192" w:rsidRDefault="00433251" w:rsidP="00312048">
      <w:pPr>
        <w:pStyle w:val="BodyText"/>
        <w:tabs>
          <w:tab w:val="left" w:pos="1800"/>
        </w:tabs>
        <w:ind w:left="360"/>
        <w:rPr>
          <w:sz w:val="22"/>
          <w:szCs w:val="22"/>
        </w:rPr>
      </w:pPr>
      <w:r w:rsidRPr="00755192">
        <w:rPr>
          <w:sz w:val="22"/>
          <w:szCs w:val="22"/>
        </w:rPr>
        <w:t>RKJC</w:t>
      </w:r>
      <w:r w:rsidRPr="00755192">
        <w:rPr>
          <w:sz w:val="22"/>
          <w:szCs w:val="22"/>
        </w:rPr>
        <w:tab/>
        <w:t>Robert K. Johnson Award Committee</w:t>
      </w:r>
    </w:p>
    <w:p w14:paraId="778CE2D2" w14:textId="77777777" w:rsidR="001F0032" w:rsidRPr="00755192" w:rsidRDefault="001F0032" w:rsidP="00312048">
      <w:pPr>
        <w:pStyle w:val="BodyText"/>
        <w:tabs>
          <w:tab w:val="left" w:pos="1800"/>
        </w:tabs>
        <w:ind w:left="360"/>
        <w:rPr>
          <w:sz w:val="22"/>
          <w:szCs w:val="22"/>
        </w:rPr>
      </w:pPr>
      <w:r w:rsidRPr="00755192">
        <w:rPr>
          <w:sz w:val="22"/>
          <w:szCs w:val="22"/>
        </w:rPr>
        <w:t>SPRT</w:t>
      </w:r>
      <w:r w:rsidRPr="00755192">
        <w:rPr>
          <w:sz w:val="22"/>
          <w:szCs w:val="22"/>
        </w:rPr>
        <w:tab/>
        <w:t>Spiritus Award Committee</w:t>
      </w:r>
    </w:p>
    <w:p w14:paraId="1A8FCDD9" w14:textId="77777777" w:rsidR="00433251" w:rsidRPr="00755192" w:rsidRDefault="00433251" w:rsidP="00312048">
      <w:pPr>
        <w:pStyle w:val="BodyText"/>
        <w:tabs>
          <w:tab w:val="left" w:pos="1800"/>
        </w:tabs>
        <w:ind w:left="360"/>
        <w:rPr>
          <w:sz w:val="22"/>
          <w:szCs w:val="22"/>
        </w:rPr>
      </w:pPr>
      <w:r w:rsidRPr="00755192">
        <w:rPr>
          <w:sz w:val="22"/>
          <w:szCs w:val="22"/>
        </w:rPr>
        <w:t>STAC</w:t>
      </w:r>
      <w:r w:rsidRPr="00755192">
        <w:rPr>
          <w:sz w:val="22"/>
          <w:szCs w:val="22"/>
        </w:rPr>
        <w:tab/>
        <w:t>Student Awards Committee</w:t>
      </w:r>
    </w:p>
    <w:p w14:paraId="19D8C6BD" w14:textId="77777777" w:rsidR="0048644A" w:rsidRPr="00755192" w:rsidRDefault="0048644A" w:rsidP="00312048">
      <w:pPr>
        <w:pStyle w:val="BodyText"/>
        <w:tabs>
          <w:tab w:val="left" w:pos="1800"/>
        </w:tabs>
        <w:ind w:left="360"/>
        <w:rPr>
          <w:sz w:val="22"/>
          <w:szCs w:val="22"/>
        </w:rPr>
      </w:pPr>
      <w:r w:rsidRPr="00755192">
        <w:rPr>
          <w:sz w:val="22"/>
          <w:szCs w:val="22"/>
        </w:rPr>
        <w:t>STPC</w:t>
      </w:r>
      <w:r w:rsidRPr="00755192">
        <w:rPr>
          <w:sz w:val="22"/>
          <w:szCs w:val="22"/>
        </w:rPr>
        <w:tab/>
        <w:t>Student Participation Committee (formerly GSPC)</w:t>
      </w:r>
    </w:p>
    <w:p w14:paraId="60A8FEE6" w14:textId="77777777" w:rsidR="001F0032" w:rsidRPr="00755192" w:rsidRDefault="001F0032" w:rsidP="00312048">
      <w:pPr>
        <w:pStyle w:val="BodyText"/>
        <w:tabs>
          <w:tab w:val="left" w:pos="1800"/>
        </w:tabs>
        <w:ind w:left="360"/>
        <w:rPr>
          <w:sz w:val="22"/>
          <w:szCs w:val="22"/>
        </w:rPr>
      </w:pPr>
      <w:r w:rsidRPr="00755192">
        <w:rPr>
          <w:sz w:val="22"/>
          <w:szCs w:val="22"/>
        </w:rPr>
        <w:t>WCMC</w:t>
      </w:r>
      <w:r w:rsidRPr="00755192">
        <w:rPr>
          <w:sz w:val="22"/>
          <w:szCs w:val="22"/>
        </w:rPr>
        <w:tab/>
        <w:t>Web Content Management Committee</w:t>
      </w:r>
    </w:p>
    <w:p w14:paraId="058BB2E4" w14:textId="77777777" w:rsidR="007A65CC" w:rsidRDefault="007A65CC">
      <w:pPr>
        <w:suppressAutoHyphens w:val="0"/>
        <w:rPr>
          <w:sz w:val="22"/>
          <w:szCs w:val="22"/>
        </w:rPr>
      </w:pPr>
      <w:r>
        <w:rPr>
          <w:sz w:val="22"/>
          <w:szCs w:val="22"/>
        </w:rPr>
        <w:br w:type="page"/>
      </w:r>
    </w:p>
    <w:p w14:paraId="294D0423" w14:textId="0636F618" w:rsidR="00433251" w:rsidRPr="007A65CC" w:rsidRDefault="00433251" w:rsidP="0053529C">
      <w:pPr>
        <w:pStyle w:val="Heading2"/>
        <w:tabs>
          <w:tab w:val="clear" w:pos="0"/>
        </w:tabs>
        <w:spacing w:line="276" w:lineRule="auto"/>
        <w:ind w:left="0"/>
        <w:rPr>
          <w:b/>
          <w:sz w:val="24"/>
          <w:szCs w:val="24"/>
        </w:rPr>
      </w:pPr>
      <w:r w:rsidRPr="007A65CC">
        <w:rPr>
          <w:b/>
          <w:sz w:val="24"/>
          <w:szCs w:val="24"/>
        </w:rPr>
        <w:lastRenderedPageBreak/>
        <w:t>Continuing Committees</w:t>
      </w:r>
    </w:p>
    <w:p w14:paraId="0AA474BB" w14:textId="77777777" w:rsidR="00433251" w:rsidRPr="00755192" w:rsidRDefault="00433251" w:rsidP="00312048">
      <w:pPr>
        <w:pStyle w:val="BodyText"/>
        <w:tabs>
          <w:tab w:val="left" w:pos="1800"/>
        </w:tabs>
        <w:ind w:left="360"/>
        <w:rPr>
          <w:sz w:val="22"/>
          <w:szCs w:val="22"/>
        </w:rPr>
      </w:pPr>
      <w:r w:rsidRPr="00755192">
        <w:rPr>
          <w:sz w:val="22"/>
          <w:szCs w:val="22"/>
        </w:rPr>
        <w:t>AESR</w:t>
      </w:r>
      <w:r w:rsidRPr="00755192">
        <w:rPr>
          <w:sz w:val="22"/>
          <w:szCs w:val="22"/>
        </w:rPr>
        <w:tab/>
        <w:t>Representative to the American Elasmobranch Society</w:t>
      </w:r>
    </w:p>
    <w:p w14:paraId="621EDE62" w14:textId="77777777" w:rsidR="00433251" w:rsidRPr="00755192" w:rsidRDefault="00433251" w:rsidP="00312048">
      <w:pPr>
        <w:pStyle w:val="BodyText"/>
        <w:tabs>
          <w:tab w:val="left" w:pos="1800"/>
        </w:tabs>
        <w:ind w:left="360"/>
        <w:rPr>
          <w:sz w:val="22"/>
          <w:szCs w:val="22"/>
        </w:rPr>
      </w:pPr>
      <w:r w:rsidRPr="00755192">
        <w:rPr>
          <w:sz w:val="22"/>
          <w:szCs w:val="22"/>
        </w:rPr>
        <w:t>AFSR</w:t>
      </w:r>
      <w:r w:rsidRPr="00755192">
        <w:rPr>
          <w:sz w:val="22"/>
          <w:szCs w:val="22"/>
        </w:rPr>
        <w:tab/>
        <w:t>Representative to the American Fisheries Society</w:t>
      </w:r>
    </w:p>
    <w:p w14:paraId="55463522" w14:textId="77777777" w:rsidR="00433251" w:rsidRPr="00755192" w:rsidRDefault="00433251" w:rsidP="00312048">
      <w:pPr>
        <w:pStyle w:val="BodyText"/>
        <w:tabs>
          <w:tab w:val="left" w:pos="1800"/>
        </w:tabs>
        <w:ind w:left="360"/>
        <w:rPr>
          <w:sz w:val="22"/>
          <w:szCs w:val="22"/>
        </w:rPr>
      </w:pPr>
      <w:r w:rsidRPr="00755192">
        <w:rPr>
          <w:sz w:val="22"/>
          <w:szCs w:val="22"/>
        </w:rPr>
        <w:t>AIBS</w:t>
      </w:r>
      <w:r w:rsidRPr="00755192">
        <w:rPr>
          <w:sz w:val="22"/>
          <w:szCs w:val="22"/>
        </w:rPr>
        <w:tab/>
        <w:t>Representative to the American Institute of Biological Sciences</w:t>
      </w:r>
    </w:p>
    <w:p w14:paraId="017149E6" w14:textId="77777777" w:rsidR="00433251" w:rsidRPr="00755192" w:rsidRDefault="00433251" w:rsidP="00312048">
      <w:pPr>
        <w:pStyle w:val="BodyText"/>
        <w:tabs>
          <w:tab w:val="left" w:pos="1800"/>
        </w:tabs>
        <w:ind w:left="360"/>
        <w:rPr>
          <w:sz w:val="22"/>
          <w:szCs w:val="22"/>
        </w:rPr>
      </w:pPr>
      <w:r w:rsidRPr="00755192">
        <w:rPr>
          <w:sz w:val="22"/>
          <w:szCs w:val="22"/>
        </w:rPr>
        <w:t>CONS</w:t>
      </w:r>
      <w:r w:rsidRPr="00755192">
        <w:rPr>
          <w:sz w:val="22"/>
          <w:szCs w:val="22"/>
        </w:rPr>
        <w:tab/>
        <w:t>Conservation Committee</w:t>
      </w:r>
    </w:p>
    <w:p w14:paraId="722CA949" w14:textId="77777777" w:rsidR="00433251" w:rsidRPr="00755192" w:rsidRDefault="00433251" w:rsidP="00312048">
      <w:pPr>
        <w:pStyle w:val="BodyText"/>
        <w:tabs>
          <w:tab w:val="left" w:pos="1800"/>
        </w:tabs>
        <w:ind w:left="360"/>
        <w:rPr>
          <w:sz w:val="22"/>
          <w:szCs w:val="22"/>
        </w:rPr>
      </w:pPr>
      <w:r w:rsidRPr="00755192">
        <w:rPr>
          <w:sz w:val="22"/>
          <w:szCs w:val="22"/>
        </w:rPr>
        <w:t>ELHR</w:t>
      </w:r>
      <w:r w:rsidRPr="00755192">
        <w:rPr>
          <w:sz w:val="22"/>
          <w:szCs w:val="22"/>
        </w:rPr>
        <w:tab/>
        <w:t>Representative to the Early Life History Section of the American Fisheries Society</w:t>
      </w:r>
    </w:p>
    <w:p w14:paraId="36674038" w14:textId="0604EC97" w:rsidR="00433251" w:rsidRPr="00755192" w:rsidRDefault="00433251" w:rsidP="00312048">
      <w:pPr>
        <w:pStyle w:val="BodyText"/>
        <w:tabs>
          <w:tab w:val="left" w:pos="1800"/>
        </w:tabs>
        <w:ind w:left="360"/>
        <w:rPr>
          <w:sz w:val="22"/>
          <w:szCs w:val="22"/>
        </w:rPr>
      </w:pPr>
      <w:r w:rsidRPr="00755192">
        <w:rPr>
          <w:sz w:val="22"/>
          <w:szCs w:val="22"/>
        </w:rPr>
        <w:t>HFMH</w:t>
      </w:r>
      <w:r w:rsidRPr="00755192">
        <w:rPr>
          <w:sz w:val="22"/>
          <w:szCs w:val="22"/>
        </w:rPr>
        <w:tab/>
        <w:t>Committee to Nominate</w:t>
      </w:r>
      <w:r w:rsidR="007A65CC">
        <w:rPr>
          <w:sz w:val="22"/>
          <w:szCs w:val="22"/>
        </w:rPr>
        <w:t xml:space="preserve"> a New Honorary Foreign Member – Herpetology</w:t>
      </w:r>
    </w:p>
    <w:p w14:paraId="32177C89" w14:textId="46D2DB61" w:rsidR="00433251" w:rsidRPr="00755192" w:rsidRDefault="00433251" w:rsidP="00312048">
      <w:pPr>
        <w:pStyle w:val="BodyText"/>
        <w:tabs>
          <w:tab w:val="left" w:pos="1800"/>
        </w:tabs>
        <w:ind w:left="360"/>
        <w:rPr>
          <w:sz w:val="22"/>
          <w:szCs w:val="22"/>
        </w:rPr>
      </w:pPr>
      <w:r w:rsidRPr="00755192">
        <w:rPr>
          <w:sz w:val="22"/>
          <w:szCs w:val="22"/>
        </w:rPr>
        <w:t>HFMI</w:t>
      </w:r>
      <w:r w:rsidRPr="00755192">
        <w:rPr>
          <w:sz w:val="22"/>
          <w:szCs w:val="22"/>
        </w:rPr>
        <w:tab/>
        <w:t xml:space="preserve">Committee to Nominate a New Honorary Foreign Member </w:t>
      </w:r>
      <w:r w:rsidR="007A65CC">
        <w:rPr>
          <w:sz w:val="22"/>
          <w:szCs w:val="22"/>
        </w:rPr>
        <w:t>– Ichthyology</w:t>
      </w:r>
    </w:p>
    <w:p w14:paraId="1416A770" w14:textId="77777777" w:rsidR="00C41592" w:rsidRDefault="00433251" w:rsidP="00312048">
      <w:pPr>
        <w:pStyle w:val="BodyText"/>
        <w:tabs>
          <w:tab w:val="left" w:pos="1800"/>
        </w:tabs>
        <w:ind w:left="360"/>
        <w:rPr>
          <w:sz w:val="22"/>
          <w:szCs w:val="22"/>
        </w:rPr>
      </w:pPr>
      <w:r w:rsidRPr="00755192">
        <w:rPr>
          <w:sz w:val="22"/>
          <w:szCs w:val="22"/>
        </w:rPr>
        <w:t>HSOC</w:t>
      </w:r>
      <w:r w:rsidRPr="00755192">
        <w:rPr>
          <w:sz w:val="22"/>
          <w:szCs w:val="22"/>
        </w:rPr>
        <w:tab/>
        <w:t xml:space="preserve">Representative to the </w:t>
      </w:r>
      <w:r w:rsidR="00C41592">
        <w:rPr>
          <w:sz w:val="22"/>
          <w:szCs w:val="22"/>
        </w:rPr>
        <w:t>Society for the Study of Amphibians and Reptiles</w:t>
      </w:r>
      <w:r w:rsidRPr="00755192">
        <w:rPr>
          <w:sz w:val="22"/>
          <w:szCs w:val="22"/>
        </w:rPr>
        <w:t xml:space="preserve"> and </w:t>
      </w:r>
      <w:r w:rsidR="00C41592">
        <w:rPr>
          <w:sz w:val="22"/>
          <w:szCs w:val="22"/>
        </w:rPr>
        <w:t xml:space="preserve">the </w:t>
      </w:r>
    </w:p>
    <w:p w14:paraId="4A116597" w14:textId="6CAFCEA7" w:rsidR="00433251" w:rsidRPr="00755192" w:rsidRDefault="00C41592" w:rsidP="00312048">
      <w:pPr>
        <w:pStyle w:val="BodyText"/>
        <w:tabs>
          <w:tab w:val="left" w:pos="1800"/>
        </w:tabs>
        <w:ind w:left="360"/>
        <w:rPr>
          <w:sz w:val="22"/>
          <w:szCs w:val="22"/>
        </w:rPr>
      </w:pPr>
      <w:r>
        <w:rPr>
          <w:sz w:val="22"/>
          <w:szCs w:val="22"/>
        </w:rPr>
        <w:tab/>
      </w:r>
      <w:r w:rsidR="00433251" w:rsidRPr="00755192">
        <w:rPr>
          <w:sz w:val="22"/>
          <w:szCs w:val="22"/>
        </w:rPr>
        <w:t>H</w:t>
      </w:r>
      <w:r>
        <w:rPr>
          <w:sz w:val="22"/>
          <w:szCs w:val="22"/>
        </w:rPr>
        <w:t xml:space="preserve">erpetologists’ </w:t>
      </w:r>
      <w:r w:rsidR="00433251" w:rsidRPr="00755192">
        <w:rPr>
          <w:sz w:val="22"/>
          <w:szCs w:val="22"/>
        </w:rPr>
        <w:t>L</w:t>
      </w:r>
      <w:r>
        <w:rPr>
          <w:sz w:val="22"/>
          <w:szCs w:val="22"/>
        </w:rPr>
        <w:t>eague</w:t>
      </w:r>
    </w:p>
    <w:p w14:paraId="1873392F" w14:textId="77777777" w:rsidR="00433251" w:rsidRPr="00755192" w:rsidRDefault="00433251" w:rsidP="00312048">
      <w:pPr>
        <w:pStyle w:val="BodyText"/>
        <w:tabs>
          <w:tab w:val="left" w:pos="1800"/>
        </w:tabs>
        <w:ind w:left="360"/>
        <w:rPr>
          <w:sz w:val="22"/>
          <w:szCs w:val="22"/>
        </w:rPr>
      </w:pPr>
      <w:r w:rsidRPr="00755192">
        <w:rPr>
          <w:sz w:val="22"/>
          <w:szCs w:val="22"/>
        </w:rPr>
        <w:t>IHCC</w:t>
      </w:r>
      <w:r w:rsidRPr="00755192">
        <w:rPr>
          <w:sz w:val="22"/>
          <w:szCs w:val="22"/>
        </w:rPr>
        <w:tab/>
        <w:t>Ichthyological and Herpetological Collections Committee</w:t>
      </w:r>
    </w:p>
    <w:p w14:paraId="6CBAC321" w14:textId="5E8D52AE" w:rsidR="00185140" w:rsidRDefault="00433251" w:rsidP="008E77E0">
      <w:pPr>
        <w:pStyle w:val="BodyText"/>
        <w:tabs>
          <w:tab w:val="left" w:pos="1800"/>
        </w:tabs>
        <w:ind w:left="360"/>
        <w:rPr>
          <w:sz w:val="22"/>
          <w:szCs w:val="22"/>
        </w:rPr>
      </w:pPr>
      <w:r w:rsidRPr="00755192">
        <w:rPr>
          <w:sz w:val="22"/>
          <w:szCs w:val="22"/>
        </w:rPr>
        <w:t>IUCN</w:t>
      </w:r>
      <w:r w:rsidRPr="00755192">
        <w:rPr>
          <w:sz w:val="22"/>
          <w:szCs w:val="22"/>
        </w:rPr>
        <w:tab/>
        <w:t>Representative to the World Conservation Union</w:t>
      </w:r>
    </w:p>
    <w:p w14:paraId="2CD4B9F4" w14:textId="77777777" w:rsidR="00433251" w:rsidRPr="00755192" w:rsidRDefault="00433251" w:rsidP="00312048">
      <w:pPr>
        <w:pStyle w:val="BodyText"/>
        <w:tabs>
          <w:tab w:val="left" w:pos="1800"/>
        </w:tabs>
        <w:ind w:left="360"/>
        <w:rPr>
          <w:sz w:val="22"/>
          <w:szCs w:val="22"/>
        </w:rPr>
      </w:pPr>
      <w:r w:rsidRPr="00755192">
        <w:rPr>
          <w:sz w:val="22"/>
          <w:szCs w:val="22"/>
        </w:rPr>
        <w:t>NFJC</w:t>
      </w:r>
      <w:r w:rsidRPr="00755192">
        <w:rPr>
          <w:sz w:val="22"/>
          <w:szCs w:val="22"/>
        </w:rPr>
        <w:tab/>
        <w:t>Joint ASIH–AFS Committee on Names of Fishes</w:t>
      </w:r>
    </w:p>
    <w:p w14:paraId="77EE8A92" w14:textId="30D90D5B" w:rsidR="00433251" w:rsidRPr="00755192" w:rsidRDefault="00433251" w:rsidP="00312048">
      <w:pPr>
        <w:pStyle w:val="BodyText"/>
        <w:tabs>
          <w:tab w:val="left" w:pos="1800"/>
        </w:tabs>
        <w:ind w:left="360"/>
        <w:rPr>
          <w:sz w:val="22"/>
          <w:szCs w:val="22"/>
        </w:rPr>
      </w:pPr>
      <w:r w:rsidRPr="00755192">
        <w:rPr>
          <w:sz w:val="22"/>
          <w:szCs w:val="22"/>
        </w:rPr>
        <w:t>NSCR</w:t>
      </w:r>
      <w:r w:rsidRPr="00755192">
        <w:rPr>
          <w:sz w:val="22"/>
          <w:szCs w:val="22"/>
        </w:rPr>
        <w:tab/>
        <w:t>Representative to the Natural Scienc</w:t>
      </w:r>
      <w:r w:rsidR="007A65CC">
        <w:rPr>
          <w:sz w:val="22"/>
          <w:szCs w:val="22"/>
        </w:rPr>
        <w:t>es Collections Alliance</w:t>
      </w:r>
    </w:p>
    <w:p w14:paraId="15470771" w14:textId="77777777" w:rsidR="00433251" w:rsidRPr="00755192" w:rsidRDefault="00433251" w:rsidP="00312048">
      <w:pPr>
        <w:pStyle w:val="BodyText"/>
        <w:tabs>
          <w:tab w:val="left" w:pos="1800"/>
        </w:tabs>
        <w:ind w:left="360"/>
        <w:rPr>
          <w:sz w:val="22"/>
          <w:szCs w:val="22"/>
        </w:rPr>
      </w:pPr>
      <w:r w:rsidRPr="00755192">
        <w:rPr>
          <w:sz w:val="22"/>
          <w:szCs w:val="22"/>
        </w:rPr>
        <w:t>PNHC</w:t>
      </w:r>
      <w:r w:rsidRPr="00755192">
        <w:rPr>
          <w:sz w:val="22"/>
          <w:szCs w:val="22"/>
        </w:rPr>
        <w:tab/>
        <w:t>Representative to the Society for the Preservation of Natural History Collections</w:t>
      </w:r>
    </w:p>
    <w:p w14:paraId="528D79D7" w14:textId="77777777" w:rsidR="00484976" w:rsidRPr="00755192" w:rsidRDefault="00484976" w:rsidP="00484976">
      <w:pPr>
        <w:pStyle w:val="BodyText"/>
        <w:tabs>
          <w:tab w:val="left" w:pos="1800"/>
        </w:tabs>
        <w:ind w:left="360"/>
        <w:rPr>
          <w:sz w:val="22"/>
          <w:szCs w:val="22"/>
        </w:rPr>
      </w:pPr>
      <w:r w:rsidRPr="00755192">
        <w:rPr>
          <w:sz w:val="22"/>
          <w:szCs w:val="22"/>
        </w:rPr>
        <w:t>RESC</w:t>
      </w:r>
      <w:r w:rsidRPr="00755192">
        <w:rPr>
          <w:sz w:val="22"/>
          <w:szCs w:val="22"/>
        </w:rPr>
        <w:tab/>
        <w:t>Resolutions Committee</w:t>
      </w:r>
    </w:p>
    <w:p w14:paraId="38A6E84D" w14:textId="77777777" w:rsidR="00433251" w:rsidRDefault="00433251" w:rsidP="00312048">
      <w:pPr>
        <w:pStyle w:val="BodyText"/>
        <w:tabs>
          <w:tab w:val="left" w:pos="1800"/>
        </w:tabs>
        <w:ind w:left="360"/>
        <w:rPr>
          <w:sz w:val="22"/>
          <w:szCs w:val="22"/>
        </w:rPr>
      </w:pPr>
      <w:r w:rsidRPr="00755192">
        <w:rPr>
          <w:sz w:val="22"/>
          <w:szCs w:val="22"/>
        </w:rPr>
        <w:t>SPUC</w:t>
      </w:r>
      <w:r w:rsidRPr="00755192">
        <w:rPr>
          <w:sz w:val="22"/>
          <w:szCs w:val="22"/>
        </w:rPr>
        <w:tab/>
        <w:t>Committee on Special Publications Resolutions Committee</w:t>
      </w:r>
    </w:p>
    <w:p w14:paraId="6EA9D8FD" w14:textId="04F664D0" w:rsidR="008E77E0" w:rsidRPr="00755192" w:rsidRDefault="008E77E0" w:rsidP="00312048">
      <w:pPr>
        <w:pStyle w:val="BodyText"/>
        <w:tabs>
          <w:tab w:val="left" w:pos="1800"/>
        </w:tabs>
        <w:ind w:left="360"/>
        <w:rPr>
          <w:sz w:val="22"/>
          <w:szCs w:val="22"/>
        </w:rPr>
      </w:pPr>
      <w:r>
        <w:rPr>
          <w:sz w:val="22"/>
          <w:szCs w:val="22"/>
        </w:rPr>
        <w:t>TEACH</w:t>
      </w:r>
      <w:r>
        <w:rPr>
          <w:sz w:val="22"/>
          <w:szCs w:val="22"/>
        </w:rPr>
        <w:tab/>
        <w:t>Teaching and Education Awards Committee</w:t>
      </w:r>
    </w:p>
    <w:p w14:paraId="76462756" w14:textId="77777777" w:rsidR="00433251" w:rsidRPr="00755192" w:rsidRDefault="00433251">
      <w:pPr>
        <w:tabs>
          <w:tab w:val="left" w:pos="1800"/>
        </w:tabs>
        <w:rPr>
          <w:rFonts w:eastAsia="Times"/>
          <w:sz w:val="22"/>
          <w:szCs w:val="22"/>
        </w:rPr>
      </w:pPr>
    </w:p>
    <w:p w14:paraId="7C601004" w14:textId="77777777" w:rsidR="00433251" w:rsidRPr="007A65CC" w:rsidRDefault="00433251" w:rsidP="0053529C">
      <w:pPr>
        <w:pStyle w:val="Heading2"/>
        <w:tabs>
          <w:tab w:val="clear" w:pos="0"/>
        </w:tabs>
        <w:spacing w:line="276" w:lineRule="auto"/>
        <w:ind w:left="0"/>
        <w:rPr>
          <w:b/>
          <w:sz w:val="24"/>
          <w:szCs w:val="24"/>
        </w:rPr>
      </w:pPr>
      <w:r w:rsidRPr="007A65CC">
        <w:rPr>
          <w:b/>
          <w:sz w:val="24"/>
          <w:szCs w:val="24"/>
        </w:rPr>
        <w:t>Recurring Committees</w:t>
      </w:r>
    </w:p>
    <w:p w14:paraId="0C535A60" w14:textId="77777777" w:rsidR="00433251" w:rsidRPr="00755192" w:rsidRDefault="00433251" w:rsidP="00312048">
      <w:pPr>
        <w:pStyle w:val="BodyText"/>
        <w:tabs>
          <w:tab w:val="left" w:pos="1800"/>
        </w:tabs>
        <w:ind w:left="360"/>
        <w:rPr>
          <w:sz w:val="22"/>
          <w:szCs w:val="22"/>
        </w:rPr>
      </w:pPr>
      <w:r w:rsidRPr="00755192">
        <w:rPr>
          <w:sz w:val="22"/>
          <w:szCs w:val="22"/>
        </w:rPr>
        <w:t>HACC</w:t>
      </w:r>
      <w:r w:rsidRPr="00755192">
        <w:rPr>
          <w:sz w:val="22"/>
          <w:szCs w:val="22"/>
        </w:rPr>
        <w:tab/>
        <w:t>Committee to Revise the Herpetological Animal Care Leaflet</w:t>
      </w:r>
    </w:p>
    <w:p w14:paraId="549207F4" w14:textId="77777777" w:rsidR="00433251" w:rsidRPr="00755192" w:rsidRDefault="00433251" w:rsidP="00312048">
      <w:pPr>
        <w:pStyle w:val="BodyText"/>
        <w:tabs>
          <w:tab w:val="left" w:pos="1800"/>
        </w:tabs>
        <w:ind w:left="360"/>
        <w:rPr>
          <w:sz w:val="22"/>
          <w:szCs w:val="22"/>
        </w:rPr>
      </w:pPr>
      <w:r w:rsidRPr="00755192">
        <w:rPr>
          <w:sz w:val="22"/>
          <w:szCs w:val="22"/>
        </w:rPr>
        <w:t>HIST</w:t>
      </w:r>
      <w:r w:rsidRPr="00755192">
        <w:rPr>
          <w:sz w:val="22"/>
          <w:szCs w:val="22"/>
        </w:rPr>
        <w:tab/>
        <w:t>Society Historian</w:t>
      </w:r>
    </w:p>
    <w:p w14:paraId="01480C90" w14:textId="77777777" w:rsidR="00433251" w:rsidRPr="00755192" w:rsidRDefault="00433251" w:rsidP="00312048">
      <w:pPr>
        <w:pStyle w:val="BodyText"/>
        <w:tabs>
          <w:tab w:val="left" w:pos="1800"/>
        </w:tabs>
        <w:ind w:left="360"/>
        <w:rPr>
          <w:sz w:val="22"/>
          <w:szCs w:val="22"/>
        </w:rPr>
      </w:pPr>
      <w:r w:rsidRPr="00755192">
        <w:rPr>
          <w:sz w:val="22"/>
          <w:szCs w:val="22"/>
        </w:rPr>
        <w:t>IACC</w:t>
      </w:r>
      <w:r w:rsidRPr="00755192">
        <w:rPr>
          <w:sz w:val="22"/>
          <w:szCs w:val="22"/>
        </w:rPr>
        <w:tab/>
        <w:t>Committee to Revise the Ichthyological Animal Care Leaflet</w:t>
      </w:r>
    </w:p>
    <w:p w14:paraId="54FE295E" w14:textId="77777777" w:rsidR="00312048" w:rsidRPr="005D377B" w:rsidRDefault="00312048">
      <w:pPr>
        <w:suppressAutoHyphens w:val="0"/>
        <w:rPr>
          <w:b/>
          <w:sz w:val="24"/>
          <w:szCs w:val="24"/>
        </w:rPr>
      </w:pPr>
      <w:r w:rsidRPr="005D377B">
        <w:rPr>
          <w:b/>
          <w:sz w:val="24"/>
          <w:szCs w:val="24"/>
        </w:rPr>
        <w:br w:type="page"/>
      </w:r>
    </w:p>
    <w:p w14:paraId="0FF31EFC" w14:textId="5B9CBCD9" w:rsidR="00433251" w:rsidRPr="005D377B" w:rsidRDefault="00433251" w:rsidP="005D377B">
      <w:pPr>
        <w:pStyle w:val="Heading1"/>
        <w:tabs>
          <w:tab w:val="clear" w:pos="0"/>
        </w:tabs>
        <w:ind w:left="0" w:firstLine="18"/>
        <w:rPr>
          <w:b/>
          <w:sz w:val="24"/>
          <w:szCs w:val="24"/>
        </w:rPr>
      </w:pPr>
      <w:r w:rsidRPr="005D377B">
        <w:rPr>
          <w:b/>
          <w:sz w:val="24"/>
          <w:szCs w:val="24"/>
        </w:rPr>
        <w:lastRenderedPageBreak/>
        <w:t>INTRODUCTION</w:t>
      </w:r>
    </w:p>
    <w:p w14:paraId="2705C280" w14:textId="77777777" w:rsidR="00312048" w:rsidRPr="00D8419E" w:rsidRDefault="00312048" w:rsidP="00755192">
      <w:pPr>
        <w:pStyle w:val="BodyText"/>
        <w:ind w:left="0"/>
        <w:rPr>
          <w:rFonts w:eastAsia="Times"/>
          <w:sz w:val="22"/>
          <w:szCs w:val="22"/>
        </w:rPr>
      </w:pPr>
    </w:p>
    <w:p w14:paraId="7CF85454" w14:textId="7CE151BB" w:rsidR="00433251" w:rsidRPr="00D8419E" w:rsidRDefault="00433251" w:rsidP="00E80CE7">
      <w:pPr>
        <w:pStyle w:val="Heading2"/>
        <w:spacing w:line="360" w:lineRule="auto"/>
        <w:ind w:left="0"/>
        <w:rPr>
          <w:b/>
          <w:sz w:val="22"/>
          <w:szCs w:val="22"/>
        </w:rPr>
      </w:pPr>
      <w:r w:rsidRPr="00D8419E">
        <w:rPr>
          <w:b/>
          <w:sz w:val="22"/>
          <w:szCs w:val="22"/>
        </w:rPr>
        <w:t xml:space="preserve">Original Charge to </w:t>
      </w:r>
      <w:r w:rsidR="00E41067" w:rsidRPr="00D8419E">
        <w:rPr>
          <w:b/>
          <w:sz w:val="22"/>
          <w:szCs w:val="22"/>
        </w:rPr>
        <w:t xml:space="preserve">the </w:t>
      </w:r>
      <w:proofErr w:type="gramStart"/>
      <w:r w:rsidRPr="00D8419E">
        <w:rPr>
          <w:b/>
          <w:sz w:val="22"/>
          <w:szCs w:val="22"/>
        </w:rPr>
        <w:t>Long Range</w:t>
      </w:r>
      <w:proofErr w:type="gramEnd"/>
      <w:r w:rsidRPr="00D8419E">
        <w:rPr>
          <w:b/>
          <w:sz w:val="22"/>
          <w:szCs w:val="22"/>
        </w:rPr>
        <w:t xml:space="preserve"> Planning and Policy Committee (LRPP)</w:t>
      </w:r>
    </w:p>
    <w:p w14:paraId="5DC80FDA" w14:textId="2B4496CD" w:rsidR="00433251" w:rsidRPr="00D8419E" w:rsidRDefault="00433251" w:rsidP="0034724F">
      <w:pPr>
        <w:pStyle w:val="BodyText"/>
        <w:ind w:left="0"/>
        <w:rPr>
          <w:sz w:val="22"/>
          <w:szCs w:val="22"/>
        </w:rPr>
      </w:pPr>
      <w:r w:rsidRPr="00D8419E">
        <w:rPr>
          <w:sz w:val="22"/>
          <w:szCs w:val="22"/>
        </w:rPr>
        <w:t xml:space="preserve">In 1996, the EXEC of ASIH charged the LRPP to develop an ASIH Policy and Procedures Manual that would clearly outline the responsibilities of each officer and committee in the </w:t>
      </w:r>
      <w:r w:rsidR="00B77563" w:rsidRPr="00D8419E">
        <w:rPr>
          <w:sz w:val="22"/>
          <w:szCs w:val="22"/>
        </w:rPr>
        <w:t>Society</w:t>
      </w:r>
      <w:r w:rsidRPr="00D8419E">
        <w:rPr>
          <w:sz w:val="22"/>
          <w:szCs w:val="22"/>
        </w:rPr>
        <w:t xml:space="preserve"> and provide detailed information on term of appointments and oper</w:t>
      </w:r>
      <w:r w:rsidR="005D4888" w:rsidRPr="00D8419E">
        <w:rPr>
          <w:sz w:val="22"/>
          <w:szCs w:val="22"/>
        </w:rPr>
        <w:t>ating procedures. Although the Constitution and B</w:t>
      </w:r>
      <w:r w:rsidRPr="00D8419E">
        <w:rPr>
          <w:sz w:val="22"/>
          <w:szCs w:val="22"/>
        </w:rPr>
        <w:t xml:space="preserve">ylaws define the officers, BOFG, and (in part) the standing committee structure of the </w:t>
      </w:r>
      <w:r w:rsidR="00B77563" w:rsidRPr="00D8419E">
        <w:rPr>
          <w:sz w:val="22"/>
          <w:szCs w:val="22"/>
        </w:rPr>
        <w:t>Society</w:t>
      </w:r>
      <w:r w:rsidRPr="00D8419E">
        <w:rPr>
          <w:sz w:val="22"/>
          <w:szCs w:val="22"/>
        </w:rPr>
        <w:t xml:space="preserve">, the specifics relating to duties, timing of transitions of office and function existed largely as oral tradition. Whereas this worked </w:t>
      </w:r>
      <w:proofErr w:type="gramStart"/>
      <w:r w:rsidRPr="00D8419E">
        <w:rPr>
          <w:sz w:val="22"/>
          <w:szCs w:val="22"/>
        </w:rPr>
        <w:t>fairly well</w:t>
      </w:r>
      <w:proofErr w:type="gramEnd"/>
      <w:r w:rsidRPr="00D8419E">
        <w:rPr>
          <w:sz w:val="22"/>
          <w:szCs w:val="22"/>
        </w:rPr>
        <w:t xml:space="preserve"> in the past, the </w:t>
      </w:r>
      <w:r w:rsidR="00B77563" w:rsidRPr="00D8419E">
        <w:rPr>
          <w:sz w:val="22"/>
          <w:szCs w:val="22"/>
        </w:rPr>
        <w:t>Society</w:t>
      </w:r>
      <w:r w:rsidRPr="00D8419E">
        <w:rPr>
          <w:sz w:val="22"/>
          <w:szCs w:val="22"/>
        </w:rPr>
        <w:t xml:space="preserve"> and its volunteer bureaucracy have grown sufficiently large that it was now deemed appropriate to establish a written procedure statement.</w:t>
      </w:r>
    </w:p>
    <w:p w14:paraId="0ABA5172" w14:textId="77777777" w:rsidR="0034724F" w:rsidRDefault="0034724F" w:rsidP="0034724F">
      <w:pPr>
        <w:pStyle w:val="BodyText"/>
        <w:ind w:left="0"/>
        <w:rPr>
          <w:sz w:val="22"/>
          <w:szCs w:val="22"/>
        </w:rPr>
      </w:pPr>
    </w:p>
    <w:p w14:paraId="5F15096B" w14:textId="17C69A3C" w:rsidR="00433251" w:rsidRPr="00D8419E" w:rsidRDefault="0034724F" w:rsidP="0034724F">
      <w:pPr>
        <w:pStyle w:val="BodyText"/>
        <w:ind w:left="0"/>
        <w:rPr>
          <w:sz w:val="22"/>
          <w:szCs w:val="22"/>
        </w:rPr>
      </w:pPr>
      <w:r>
        <w:rPr>
          <w:sz w:val="22"/>
          <w:szCs w:val="22"/>
        </w:rPr>
        <w:t>T</w:t>
      </w:r>
      <w:r w:rsidR="00433251" w:rsidRPr="00D8419E">
        <w:rPr>
          <w:sz w:val="22"/>
          <w:szCs w:val="22"/>
        </w:rPr>
        <w:t>his document was developed to address these specific issues:</w:t>
      </w:r>
    </w:p>
    <w:p w14:paraId="451724F0" w14:textId="77777777" w:rsidR="00433251" w:rsidRPr="00D8419E" w:rsidRDefault="00433251" w:rsidP="0034724F">
      <w:pPr>
        <w:pStyle w:val="BodyText"/>
        <w:ind w:left="720" w:hanging="360"/>
        <w:rPr>
          <w:sz w:val="22"/>
          <w:szCs w:val="22"/>
        </w:rPr>
      </w:pPr>
      <w:r w:rsidRPr="00D8419E">
        <w:rPr>
          <w:sz w:val="22"/>
          <w:szCs w:val="22"/>
        </w:rPr>
        <w:t xml:space="preserve">For all ASIH committees, to develop a statement that clearly outlines the purposes of each committee, operating procedures and specific </w:t>
      </w:r>
      <w:proofErr w:type="gramStart"/>
      <w:r w:rsidRPr="00D8419E">
        <w:rPr>
          <w:sz w:val="22"/>
          <w:szCs w:val="22"/>
        </w:rPr>
        <w:t>time lines</w:t>
      </w:r>
      <w:proofErr w:type="gramEnd"/>
      <w:r w:rsidRPr="00D8419E">
        <w:rPr>
          <w:sz w:val="22"/>
          <w:szCs w:val="22"/>
        </w:rPr>
        <w:t>.</w:t>
      </w:r>
    </w:p>
    <w:p w14:paraId="23F0E793" w14:textId="77777777" w:rsidR="00433251" w:rsidRPr="00D8419E" w:rsidRDefault="00433251" w:rsidP="0034724F">
      <w:pPr>
        <w:pStyle w:val="BodyText"/>
        <w:ind w:left="720" w:hanging="360"/>
        <w:rPr>
          <w:sz w:val="22"/>
          <w:szCs w:val="22"/>
        </w:rPr>
      </w:pPr>
      <w:r w:rsidRPr="00D8419E">
        <w:rPr>
          <w:sz w:val="22"/>
          <w:szCs w:val="22"/>
        </w:rPr>
        <w:t xml:space="preserve">For all ASIH officers, to develop a statement that clearly outlines operating procedures and specific </w:t>
      </w:r>
      <w:proofErr w:type="gramStart"/>
      <w:r w:rsidRPr="00D8419E">
        <w:rPr>
          <w:sz w:val="22"/>
          <w:szCs w:val="22"/>
        </w:rPr>
        <w:t>time lines</w:t>
      </w:r>
      <w:proofErr w:type="gramEnd"/>
      <w:r w:rsidRPr="00D8419E">
        <w:rPr>
          <w:sz w:val="22"/>
          <w:szCs w:val="22"/>
        </w:rPr>
        <w:t xml:space="preserve"> for their office.</w:t>
      </w:r>
    </w:p>
    <w:p w14:paraId="6BF0CAD1" w14:textId="0380014F" w:rsidR="00433251" w:rsidRPr="00D8419E" w:rsidRDefault="00433251" w:rsidP="0034724F">
      <w:pPr>
        <w:pStyle w:val="BodyText"/>
        <w:ind w:left="720" w:hanging="360"/>
        <w:rPr>
          <w:sz w:val="22"/>
          <w:szCs w:val="22"/>
        </w:rPr>
      </w:pPr>
      <w:r w:rsidRPr="00D8419E">
        <w:rPr>
          <w:sz w:val="22"/>
          <w:szCs w:val="22"/>
        </w:rPr>
        <w:t>To develop a synoptic</w:t>
      </w:r>
      <w:r w:rsidR="005D4888" w:rsidRPr="00D8419E">
        <w:rPr>
          <w:sz w:val="22"/>
          <w:szCs w:val="22"/>
        </w:rPr>
        <w:t xml:space="preserve"> history of constitutional and B</w:t>
      </w:r>
      <w:r w:rsidRPr="00D8419E">
        <w:rPr>
          <w:sz w:val="22"/>
          <w:szCs w:val="22"/>
        </w:rPr>
        <w:t>ylaws changes in the last 20 years related to duties and timing of actions of officers and committees. (Unless otherwise stated, any historical review in this document extends to 1980 but not before</w:t>
      </w:r>
      <w:r w:rsidR="004317DA" w:rsidRPr="00D8419E">
        <w:rPr>
          <w:sz w:val="22"/>
          <w:szCs w:val="22"/>
        </w:rPr>
        <w:t>.)</w:t>
      </w:r>
    </w:p>
    <w:p w14:paraId="0FA19AA8" w14:textId="6CF27643" w:rsidR="00433251" w:rsidRPr="00D8419E" w:rsidRDefault="00433251" w:rsidP="0034724F">
      <w:pPr>
        <w:pStyle w:val="BodyText"/>
        <w:ind w:left="720" w:hanging="360"/>
        <w:jc w:val="both"/>
        <w:rPr>
          <w:sz w:val="22"/>
          <w:szCs w:val="22"/>
        </w:rPr>
      </w:pPr>
      <w:r w:rsidRPr="00D8419E">
        <w:rPr>
          <w:sz w:val="22"/>
          <w:szCs w:val="22"/>
        </w:rPr>
        <w:t xml:space="preserve">To develop a detailed recommendation on terms of officers and committee members and the timing of transitions and functions relevant to the calendar year, the </w:t>
      </w:r>
      <w:r w:rsidR="00B77563" w:rsidRPr="00D8419E">
        <w:rPr>
          <w:sz w:val="22"/>
          <w:szCs w:val="22"/>
        </w:rPr>
        <w:t>Society</w:t>
      </w:r>
      <w:r w:rsidRPr="00D8419E">
        <w:rPr>
          <w:sz w:val="22"/>
          <w:szCs w:val="22"/>
        </w:rPr>
        <w:t xml:space="preserve"> fiscal year, and the annual meeting.</w:t>
      </w:r>
    </w:p>
    <w:p w14:paraId="45B6D3B5" w14:textId="0D51614D" w:rsidR="00433251" w:rsidRPr="00D8419E" w:rsidRDefault="00433251" w:rsidP="0034724F">
      <w:pPr>
        <w:pStyle w:val="BodyText"/>
        <w:ind w:left="720" w:hanging="360"/>
        <w:rPr>
          <w:sz w:val="22"/>
          <w:szCs w:val="22"/>
        </w:rPr>
      </w:pPr>
      <w:r w:rsidRPr="00D8419E">
        <w:rPr>
          <w:sz w:val="22"/>
          <w:szCs w:val="22"/>
        </w:rPr>
        <w:t xml:space="preserve">To review the committee structure of ASIH and as appropriate make recommendations for change, including the consideration of “sunset” rules for </w:t>
      </w:r>
      <w:r w:rsidR="00B77563" w:rsidRPr="00D8419E">
        <w:rPr>
          <w:sz w:val="22"/>
          <w:szCs w:val="22"/>
        </w:rPr>
        <w:t>ad-hoc</w:t>
      </w:r>
      <w:r w:rsidRPr="00D8419E">
        <w:rPr>
          <w:sz w:val="22"/>
          <w:szCs w:val="22"/>
        </w:rPr>
        <w:t xml:space="preserve"> committees.</w:t>
      </w:r>
    </w:p>
    <w:p w14:paraId="11E494D5" w14:textId="77777777" w:rsidR="00433251" w:rsidRDefault="00433251" w:rsidP="0034724F">
      <w:pPr>
        <w:pStyle w:val="BodyText"/>
        <w:ind w:left="720" w:hanging="360"/>
        <w:rPr>
          <w:sz w:val="22"/>
          <w:szCs w:val="22"/>
        </w:rPr>
      </w:pPr>
      <w:r w:rsidRPr="00D8419E">
        <w:rPr>
          <w:sz w:val="22"/>
          <w:szCs w:val="22"/>
        </w:rPr>
        <w:t>To develop a detailed recommendation to the EXEC on matters that should be handled as they occur vs. matters that should await BOFG consideration</w:t>
      </w:r>
    </w:p>
    <w:p w14:paraId="666F85C6" w14:textId="77777777" w:rsidR="0035148E" w:rsidRPr="00D8419E" w:rsidRDefault="0035148E" w:rsidP="0034724F">
      <w:pPr>
        <w:pStyle w:val="BodyText"/>
        <w:ind w:left="0"/>
        <w:rPr>
          <w:sz w:val="22"/>
          <w:szCs w:val="22"/>
        </w:rPr>
      </w:pPr>
    </w:p>
    <w:p w14:paraId="092E6D33" w14:textId="3B170B36" w:rsidR="00433251" w:rsidRPr="00D8419E" w:rsidRDefault="00433251" w:rsidP="0034724F">
      <w:pPr>
        <w:pStyle w:val="BodyText"/>
        <w:ind w:left="0" w:firstLine="360"/>
        <w:rPr>
          <w:rFonts w:eastAsia="Times"/>
          <w:sz w:val="22"/>
          <w:szCs w:val="22"/>
        </w:rPr>
      </w:pPr>
      <w:r w:rsidRPr="00D8419E">
        <w:rPr>
          <w:sz w:val="22"/>
          <w:szCs w:val="22"/>
        </w:rPr>
        <w:t xml:space="preserve">The present document constitutes our response to these charges. The document was approved by the BOFG and ratified by the </w:t>
      </w:r>
      <w:r w:rsidR="005D377B" w:rsidRPr="00D8419E">
        <w:rPr>
          <w:sz w:val="22"/>
          <w:szCs w:val="22"/>
        </w:rPr>
        <w:t>ANBM [</w:t>
      </w:r>
      <w:r w:rsidR="00A45F39" w:rsidRPr="00D8419E">
        <w:rPr>
          <w:sz w:val="22"/>
          <w:szCs w:val="22"/>
        </w:rPr>
        <w:t>now BAAM</w:t>
      </w:r>
      <w:r w:rsidR="005D377B" w:rsidRPr="00D8419E">
        <w:rPr>
          <w:sz w:val="22"/>
          <w:szCs w:val="22"/>
        </w:rPr>
        <w:t>]</w:t>
      </w:r>
      <w:r w:rsidRPr="00D8419E">
        <w:rPr>
          <w:sz w:val="22"/>
          <w:szCs w:val="22"/>
        </w:rPr>
        <w:t xml:space="preserve"> at the ASIH meetings in Guelph, Ontario, July 1998. The provisions of this Manual became effective 1 January 1999. We expect this document to be evolutionary, as </w:t>
      </w:r>
      <w:r w:rsidR="00B77563" w:rsidRPr="00D8419E">
        <w:rPr>
          <w:sz w:val="22"/>
          <w:szCs w:val="22"/>
        </w:rPr>
        <w:t>Society</w:t>
      </w:r>
      <w:r w:rsidRPr="00D8419E">
        <w:rPr>
          <w:sz w:val="22"/>
          <w:szCs w:val="22"/>
        </w:rPr>
        <w:t xml:space="preserve"> functions change to reflect circumstances, </w:t>
      </w:r>
      <w:proofErr w:type="gramStart"/>
      <w:r w:rsidRPr="00D8419E">
        <w:rPr>
          <w:sz w:val="22"/>
          <w:szCs w:val="22"/>
        </w:rPr>
        <w:t>opportunities</w:t>
      </w:r>
      <w:proofErr w:type="gramEnd"/>
      <w:r w:rsidRPr="00D8419E">
        <w:rPr>
          <w:sz w:val="22"/>
          <w:szCs w:val="22"/>
        </w:rPr>
        <w:t xml:space="preserve"> and technologies. Therefore we, and future, members of LRPP will continue to depend upon suggestions from all members to make this Manual most useful.</w:t>
      </w:r>
    </w:p>
    <w:p w14:paraId="551FEB62" w14:textId="77777777" w:rsidR="00433251" w:rsidRPr="00D8419E" w:rsidRDefault="00433251">
      <w:pPr>
        <w:rPr>
          <w:rFonts w:eastAsia="Times"/>
          <w:sz w:val="22"/>
          <w:szCs w:val="22"/>
        </w:rPr>
      </w:pPr>
    </w:p>
    <w:p w14:paraId="4495EEBC" w14:textId="77777777" w:rsidR="00433251" w:rsidRPr="00D8419E" w:rsidRDefault="00433251">
      <w:pPr>
        <w:pStyle w:val="BodyText"/>
        <w:ind w:left="0"/>
        <w:rPr>
          <w:sz w:val="22"/>
          <w:szCs w:val="22"/>
        </w:rPr>
      </w:pPr>
      <w:r w:rsidRPr="00D8419E">
        <w:rPr>
          <w:sz w:val="22"/>
          <w:szCs w:val="22"/>
        </w:rPr>
        <w:t xml:space="preserve">Submitted July 1999, for the </w:t>
      </w:r>
      <w:proofErr w:type="gramStart"/>
      <w:r w:rsidRPr="00D8419E">
        <w:rPr>
          <w:sz w:val="22"/>
          <w:szCs w:val="22"/>
        </w:rPr>
        <w:t>Long Range</w:t>
      </w:r>
      <w:proofErr w:type="gramEnd"/>
      <w:r w:rsidRPr="00D8419E">
        <w:rPr>
          <w:sz w:val="22"/>
          <w:szCs w:val="22"/>
        </w:rPr>
        <w:t xml:space="preserve"> Planning and Policy Committee by Robert Karl Johnson</w:t>
      </w:r>
    </w:p>
    <w:p w14:paraId="46F47DDC" w14:textId="77777777" w:rsidR="00433251" w:rsidRPr="00D8419E" w:rsidRDefault="00433251">
      <w:pPr>
        <w:pStyle w:val="BodyText"/>
        <w:ind w:left="0"/>
        <w:rPr>
          <w:sz w:val="22"/>
          <w:szCs w:val="22"/>
        </w:rPr>
      </w:pPr>
      <w:r w:rsidRPr="00D8419E">
        <w:rPr>
          <w:sz w:val="22"/>
          <w:szCs w:val="22"/>
        </w:rPr>
        <w:t>Grice Marine Laboratory University of Charleston, SC 205 Fort Johnson Road Charleston, SC 29412 Telephone: 843-406-4017; Fax: 843-406-4001</w:t>
      </w:r>
    </w:p>
    <w:p w14:paraId="2C8D396A" w14:textId="77777777" w:rsidR="00433251" w:rsidRPr="00D8419E" w:rsidRDefault="00433251">
      <w:pPr>
        <w:pStyle w:val="BodyText"/>
        <w:ind w:left="0"/>
        <w:rPr>
          <w:rFonts w:eastAsia="Times"/>
          <w:sz w:val="22"/>
          <w:szCs w:val="22"/>
        </w:rPr>
      </w:pPr>
      <w:r w:rsidRPr="00D8419E">
        <w:rPr>
          <w:sz w:val="22"/>
          <w:szCs w:val="22"/>
        </w:rPr>
        <w:t>Email: johnsonr@cofc.edu</w:t>
      </w:r>
    </w:p>
    <w:p w14:paraId="40E05ED7" w14:textId="77777777" w:rsidR="00433251" w:rsidRPr="00D8419E" w:rsidRDefault="00433251">
      <w:pPr>
        <w:rPr>
          <w:rFonts w:eastAsia="Times"/>
          <w:sz w:val="22"/>
          <w:szCs w:val="22"/>
        </w:rPr>
      </w:pPr>
    </w:p>
    <w:p w14:paraId="7AA334F2" w14:textId="77777777" w:rsidR="00433251" w:rsidRPr="00D8419E" w:rsidRDefault="00433251">
      <w:pPr>
        <w:pStyle w:val="BodyText"/>
        <w:ind w:left="0"/>
        <w:rPr>
          <w:sz w:val="22"/>
          <w:szCs w:val="22"/>
        </w:rPr>
      </w:pPr>
      <w:r w:rsidRPr="00D8419E">
        <w:rPr>
          <w:sz w:val="22"/>
          <w:szCs w:val="22"/>
        </w:rPr>
        <w:t>Members of the 1998–1999 Long Range Planning and Policy Committee</w:t>
      </w:r>
    </w:p>
    <w:p w14:paraId="623315C2" w14:textId="77777777" w:rsidR="00433251" w:rsidRPr="00D8419E" w:rsidRDefault="00433251">
      <w:pPr>
        <w:pStyle w:val="BodyText"/>
        <w:tabs>
          <w:tab w:val="left" w:pos="5139"/>
        </w:tabs>
        <w:ind w:left="0"/>
        <w:rPr>
          <w:sz w:val="22"/>
          <w:szCs w:val="22"/>
        </w:rPr>
      </w:pPr>
      <w:r w:rsidRPr="00D8419E">
        <w:rPr>
          <w:sz w:val="22"/>
          <w:szCs w:val="22"/>
        </w:rPr>
        <w:t>Larry G. Allen (1996–1999)</w:t>
      </w:r>
      <w:r w:rsidRPr="00D8419E">
        <w:rPr>
          <w:sz w:val="22"/>
          <w:szCs w:val="22"/>
        </w:rPr>
        <w:tab/>
        <w:t>Robert K. Johnson (1995–1998, Chair)</w:t>
      </w:r>
    </w:p>
    <w:p w14:paraId="5CD69867" w14:textId="5F4E2640" w:rsidR="00433251" w:rsidRPr="00D8419E" w:rsidRDefault="00E80CE7">
      <w:pPr>
        <w:pStyle w:val="BodyText"/>
        <w:tabs>
          <w:tab w:val="left" w:pos="5139"/>
        </w:tabs>
        <w:ind w:left="0"/>
        <w:rPr>
          <w:sz w:val="22"/>
          <w:szCs w:val="22"/>
        </w:rPr>
      </w:pPr>
      <w:r w:rsidRPr="00D8419E">
        <w:rPr>
          <w:sz w:val="22"/>
          <w:szCs w:val="22"/>
        </w:rPr>
        <w:t xml:space="preserve">Kathleen S. </w:t>
      </w:r>
      <w:r w:rsidR="00433251" w:rsidRPr="00D8419E">
        <w:rPr>
          <w:sz w:val="22"/>
          <w:szCs w:val="22"/>
        </w:rPr>
        <w:t>Cole (1998–2000)</w:t>
      </w:r>
      <w:r w:rsidR="00433251" w:rsidRPr="00D8419E">
        <w:rPr>
          <w:sz w:val="22"/>
          <w:szCs w:val="22"/>
        </w:rPr>
        <w:tab/>
        <w:t xml:space="preserve">Deanna J. </w:t>
      </w:r>
      <w:proofErr w:type="spellStart"/>
      <w:r w:rsidR="00433251" w:rsidRPr="00D8419E">
        <w:rPr>
          <w:sz w:val="22"/>
          <w:szCs w:val="22"/>
        </w:rPr>
        <w:t>Stouder</w:t>
      </w:r>
      <w:proofErr w:type="spellEnd"/>
      <w:r w:rsidR="00433251" w:rsidRPr="00D8419E">
        <w:rPr>
          <w:sz w:val="22"/>
          <w:szCs w:val="22"/>
        </w:rPr>
        <w:t xml:space="preserve"> (1995–1998)</w:t>
      </w:r>
    </w:p>
    <w:p w14:paraId="2FA19AF5" w14:textId="77777777" w:rsidR="00433251" w:rsidRPr="00D8419E" w:rsidRDefault="00433251">
      <w:pPr>
        <w:pStyle w:val="BodyText"/>
        <w:tabs>
          <w:tab w:val="left" w:pos="5139"/>
        </w:tabs>
        <w:ind w:left="0"/>
        <w:rPr>
          <w:sz w:val="22"/>
          <w:szCs w:val="22"/>
        </w:rPr>
      </w:pPr>
      <w:r w:rsidRPr="00D8419E">
        <w:rPr>
          <w:sz w:val="22"/>
          <w:szCs w:val="22"/>
        </w:rPr>
        <w:t>Maureen A. Donnelly (1998–2000)</w:t>
      </w:r>
      <w:r w:rsidRPr="00D8419E">
        <w:rPr>
          <w:sz w:val="22"/>
          <w:szCs w:val="22"/>
        </w:rPr>
        <w:tab/>
        <w:t>Joseph Travis (1995–1998)</w:t>
      </w:r>
    </w:p>
    <w:p w14:paraId="1C68EB77" w14:textId="39179D94" w:rsidR="005022DD" w:rsidRPr="00D8419E" w:rsidRDefault="00433251" w:rsidP="0034724F">
      <w:pPr>
        <w:pStyle w:val="BodyText"/>
        <w:tabs>
          <w:tab w:val="left" w:pos="5139"/>
        </w:tabs>
        <w:ind w:left="0"/>
        <w:rPr>
          <w:sz w:val="22"/>
          <w:szCs w:val="22"/>
        </w:rPr>
      </w:pPr>
      <w:r w:rsidRPr="00D8419E">
        <w:rPr>
          <w:sz w:val="22"/>
          <w:szCs w:val="22"/>
        </w:rPr>
        <w:t xml:space="preserve">David </w:t>
      </w:r>
      <w:r w:rsidR="00D8419E" w:rsidRPr="00D8419E">
        <w:rPr>
          <w:sz w:val="22"/>
          <w:szCs w:val="22"/>
        </w:rPr>
        <w:t xml:space="preserve">W. </w:t>
      </w:r>
      <w:r w:rsidRPr="00D8419E">
        <w:rPr>
          <w:sz w:val="22"/>
          <w:szCs w:val="22"/>
        </w:rPr>
        <w:t>Greenfield (1998–2000)</w:t>
      </w:r>
    </w:p>
    <w:p w14:paraId="58F0F338" w14:textId="00476899" w:rsidR="00433251" w:rsidRPr="00D8419E" w:rsidRDefault="00433251" w:rsidP="00CF77B4">
      <w:pPr>
        <w:keepNext/>
        <w:keepLines/>
        <w:suppressAutoHyphens w:val="0"/>
        <w:spacing w:line="360" w:lineRule="auto"/>
        <w:rPr>
          <w:rFonts w:eastAsia="Times"/>
          <w:b/>
          <w:bCs/>
          <w:sz w:val="22"/>
          <w:szCs w:val="22"/>
        </w:rPr>
      </w:pPr>
      <w:r w:rsidRPr="00D8419E">
        <w:rPr>
          <w:b/>
          <w:sz w:val="22"/>
          <w:szCs w:val="22"/>
        </w:rPr>
        <w:lastRenderedPageBreak/>
        <w:t>Implementation, Use</w:t>
      </w:r>
      <w:r w:rsidR="00E41067" w:rsidRPr="00D8419E">
        <w:rPr>
          <w:b/>
          <w:sz w:val="22"/>
          <w:szCs w:val="22"/>
        </w:rPr>
        <w:t>,</w:t>
      </w:r>
      <w:r w:rsidRPr="00D8419E">
        <w:rPr>
          <w:b/>
          <w:sz w:val="22"/>
          <w:szCs w:val="22"/>
        </w:rPr>
        <w:t xml:space="preserve"> and Amendment of </w:t>
      </w:r>
      <w:r w:rsidR="00E41067" w:rsidRPr="00D8419E">
        <w:rPr>
          <w:b/>
          <w:sz w:val="22"/>
          <w:szCs w:val="22"/>
        </w:rPr>
        <w:t xml:space="preserve">the </w:t>
      </w:r>
      <w:r w:rsidRPr="00D8419E">
        <w:rPr>
          <w:b/>
          <w:sz w:val="22"/>
          <w:szCs w:val="22"/>
        </w:rPr>
        <w:t xml:space="preserve">ASIH </w:t>
      </w:r>
      <w:r w:rsidR="00DB386A" w:rsidRPr="00D8419E">
        <w:rPr>
          <w:b/>
          <w:sz w:val="22"/>
          <w:szCs w:val="22"/>
        </w:rPr>
        <w:t xml:space="preserve">Policies and </w:t>
      </w:r>
      <w:r w:rsidRPr="00D8419E">
        <w:rPr>
          <w:b/>
          <w:sz w:val="22"/>
          <w:szCs w:val="22"/>
        </w:rPr>
        <w:t>Procedures Manual</w:t>
      </w:r>
    </w:p>
    <w:p w14:paraId="21FF066F" w14:textId="77777777" w:rsidR="00433251" w:rsidRPr="00D8419E" w:rsidRDefault="00433251" w:rsidP="0034724F">
      <w:pPr>
        <w:pStyle w:val="BodyText"/>
        <w:keepNext/>
        <w:keepLines/>
        <w:suppressAutoHyphens w:val="0"/>
        <w:ind w:left="0"/>
        <w:rPr>
          <w:sz w:val="22"/>
          <w:szCs w:val="22"/>
        </w:rPr>
      </w:pPr>
      <w:r w:rsidRPr="00D8419E">
        <w:rPr>
          <w:sz w:val="22"/>
          <w:szCs w:val="22"/>
          <w:u w:val="single" w:color="000000"/>
        </w:rPr>
        <w:t>Implementation and Amendment</w:t>
      </w:r>
    </w:p>
    <w:p w14:paraId="4403CB29" w14:textId="4DBC4E19" w:rsidR="00433251" w:rsidRPr="00D8419E" w:rsidRDefault="00433251" w:rsidP="0034724F">
      <w:pPr>
        <w:pStyle w:val="BodyText"/>
        <w:keepNext/>
        <w:keepLines/>
        <w:suppressAutoHyphens w:val="0"/>
        <w:ind w:left="461"/>
        <w:rPr>
          <w:sz w:val="22"/>
          <w:szCs w:val="22"/>
        </w:rPr>
      </w:pPr>
      <w:r w:rsidRPr="00D8419E">
        <w:rPr>
          <w:sz w:val="22"/>
          <w:szCs w:val="22"/>
        </w:rPr>
        <w:t xml:space="preserve">The final draft version of the Manual was approved by the BOFG and ratified by the </w:t>
      </w:r>
      <w:r w:rsidR="0048644A" w:rsidRPr="00D8419E">
        <w:rPr>
          <w:sz w:val="22"/>
          <w:szCs w:val="22"/>
        </w:rPr>
        <w:t>ANBM</w:t>
      </w:r>
      <w:r w:rsidRPr="00D8419E">
        <w:rPr>
          <w:sz w:val="22"/>
          <w:szCs w:val="22"/>
        </w:rPr>
        <w:t xml:space="preserve"> </w:t>
      </w:r>
      <w:r w:rsidR="005D377B" w:rsidRPr="00D8419E">
        <w:rPr>
          <w:sz w:val="22"/>
          <w:szCs w:val="22"/>
        </w:rPr>
        <w:t xml:space="preserve">[now </w:t>
      </w:r>
      <w:r w:rsidR="00AF7E64" w:rsidRPr="00D8419E">
        <w:rPr>
          <w:sz w:val="22"/>
          <w:szCs w:val="22"/>
        </w:rPr>
        <w:t>BA</w:t>
      </w:r>
      <w:r w:rsidR="005D377B" w:rsidRPr="00D8419E">
        <w:rPr>
          <w:sz w:val="22"/>
          <w:szCs w:val="22"/>
        </w:rPr>
        <w:t xml:space="preserve">AM] </w:t>
      </w:r>
      <w:r w:rsidRPr="00D8419E">
        <w:rPr>
          <w:sz w:val="22"/>
          <w:szCs w:val="22"/>
        </w:rPr>
        <w:t>at the ASIH meetings in Guelph, Ontario, July 1998. The provisions of this Manual became effective 1 January 1999.</w:t>
      </w:r>
      <w:r w:rsidR="00755192" w:rsidRPr="00D8419E">
        <w:rPr>
          <w:sz w:val="22"/>
          <w:szCs w:val="22"/>
        </w:rPr>
        <w:t xml:space="preserve"> </w:t>
      </w:r>
      <w:r w:rsidRPr="00D8419E">
        <w:rPr>
          <w:sz w:val="22"/>
          <w:szCs w:val="22"/>
        </w:rPr>
        <w:t>The Manual includes three classes of items:</w:t>
      </w:r>
    </w:p>
    <w:p w14:paraId="6095B33E" w14:textId="03D0AEC4" w:rsidR="00433251" w:rsidRPr="00D8419E" w:rsidRDefault="00433251" w:rsidP="00D877EE">
      <w:pPr>
        <w:pStyle w:val="BodyText"/>
        <w:numPr>
          <w:ilvl w:val="0"/>
          <w:numId w:val="96"/>
        </w:numPr>
        <w:ind w:left="990"/>
        <w:rPr>
          <w:sz w:val="22"/>
          <w:szCs w:val="22"/>
        </w:rPr>
      </w:pPr>
      <w:r w:rsidRPr="00D8419E">
        <w:rPr>
          <w:sz w:val="22"/>
          <w:szCs w:val="22"/>
        </w:rPr>
        <w:t>Procedures and policies mandated by the ASIH Constitution and/or Bylaws. An attempt has been made to clearly identify policies that are established as “code” and therefore binding.</w:t>
      </w:r>
    </w:p>
    <w:p w14:paraId="6A0A3912" w14:textId="5127B96F" w:rsidR="00433251" w:rsidRPr="00D8419E" w:rsidRDefault="00433251" w:rsidP="00D877EE">
      <w:pPr>
        <w:pStyle w:val="BodyText"/>
        <w:numPr>
          <w:ilvl w:val="0"/>
          <w:numId w:val="96"/>
        </w:numPr>
        <w:ind w:left="990"/>
        <w:rPr>
          <w:sz w:val="22"/>
          <w:szCs w:val="22"/>
        </w:rPr>
      </w:pPr>
      <w:r w:rsidRPr="00D8419E">
        <w:rPr>
          <w:sz w:val="22"/>
          <w:szCs w:val="22"/>
        </w:rPr>
        <w:t>Procedures and policies that have been adopted as standard operating procedures by the various cognizant ASIH officers and committees, by the EXEC, and/or the BOFG, but which are not explicitly m</w:t>
      </w:r>
      <w:r w:rsidR="00AB3B4A" w:rsidRPr="00D8419E">
        <w:rPr>
          <w:sz w:val="22"/>
          <w:szCs w:val="22"/>
        </w:rPr>
        <w:t>andated by the Constitution or B</w:t>
      </w:r>
      <w:r w:rsidRPr="00D8419E">
        <w:rPr>
          <w:sz w:val="22"/>
          <w:szCs w:val="22"/>
        </w:rPr>
        <w:t>ylaws. The bulk of the Manual falls into this category.</w:t>
      </w:r>
    </w:p>
    <w:p w14:paraId="253C68CB" w14:textId="1066038E" w:rsidR="00433251" w:rsidRDefault="00433251" w:rsidP="00D877EE">
      <w:pPr>
        <w:pStyle w:val="BodyText"/>
        <w:numPr>
          <w:ilvl w:val="0"/>
          <w:numId w:val="96"/>
        </w:numPr>
        <w:ind w:left="990"/>
        <w:rPr>
          <w:sz w:val="22"/>
          <w:szCs w:val="22"/>
        </w:rPr>
      </w:pPr>
      <w:r w:rsidRPr="00D8419E">
        <w:rPr>
          <w:sz w:val="22"/>
          <w:szCs w:val="22"/>
        </w:rPr>
        <w:t>Procedures and policies that are presented as recommendations, not code, but for the most part reflect current and often long-standing practice. An attempt has been made to clearly identify procedures that are to be regarded as recommendations. Any officer or committee may choose to act in a manner different from that recommended but it is strongly suggested that contact be made with the SECR if</w:t>
      </w:r>
      <w:r w:rsidR="00934344" w:rsidRPr="00D8419E">
        <w:rPr>
          <w:sz w:val="22"/>
          <w:szCs w:val="22"/>
        </w:rPr>
        <w:t xml:space="preserve"> </w:t>
      </w:r>
      <w:r w:rsidRPr="00D8419E">
        <w:rPr>
          <w:sz w:val="22"/>
          <w:szCs w:val="22"/>
        </w:rPr>
        <w:t>this involves substantive departure. In most cases the SECR will alert EXEC of the proposed variance. Clearly any action on behalf of ASIH is ultimately subject to review by the BOFG.</w:t>
      </w:r>
    </w:p>
    <w:p w14:paraId="36AEAEAA" w14:textId="77777777" w:rsidR="0035148E" w:rsidRPr="00D8419E" w:rsidRDefault="0035148E" w:rsidP="0035148E">
      <w:pPr>
        <w:pStyle w:val="BodyText"/>
        <w:ind w:left="0"/>
        <w:rPr>
          <w:sz w:val="22"/>
          <w:szCs w:val="22"/>
        </w:rPr>
      </w:pPr>
    </w:p>
    <w:p w14:paraId="198CF3E3" w14:textId="77777777" w:rsidR="00433251" w:rsidRPr="00D8419E" w:rsidRDefault="00433251" w:rsidP="00E80CE7">
      <w:pPr>
        <w:pStyle w:val="BodyText"/>
        <w:ind w:firstLine="350"/>
        <w:rPr>
          <w:rFonts w:eastAsia="Times"/>
          <w:sz w:val="22"/>
          <w:szCs w:val="22"/>
        </w:rPr>
      </w:pPr>
      <w:r w:rsidRPr="00D8419E">
        <w:rPr>
          <w:sz w:val="22"/>
          <w:szCs w:val="22"/>
        </w:rPr>
        <w:t>This Manual may be amended by recommendation of any officer or committee subject to review by EXEC and approval by simple majority vote of BOFG. Amendments may also be initiated by individual members through the EXEC and BOFG review and approval process. Minor editorial changes not involving changed meaning or added function require only approval by EXEC or the SECR. A record of such changes shall be accumulated by the SECR and made available to the BOFG for review. Once approved, maintenance and emendation of the Manual are charged to the SECR. It is anticipated that current “hard” copy will be maintained by the SECR and by the Chair of the LRPP. It is recommended that a current electronic copy be maintained by the SECR on the ASIH website for access by all interested persons.</w:t>
      </w:r>
    </w:p>
    <w:p w14:paraId="4F751186" w14:textId="77777777" w:rsidR="00433251" w:rsidRPr="00D8419E" w:rsidRDefault="00433251">
      <w:pPr>
        <w:rPr>
          <w:rFonts w:eastAsia="Times"/>
          <w:sz w:val="22"/>
          <w:szCs w:val="22"/>
        </w:rPr>
      </w:pPr>
    </w:p>
    <w:p w14:paraId="592E1526" w14:textId="634CF514" w:rsidR="00433251" w:rsidRPr="00D8419E" w:rsidRDefault="00433251" w:rsidP="00E80CE7">
      <w:pPr>
        <w:pStyle w:val="BodyText"/>
        <w:ind w:left="0"/>
        <w:rPr>
          <w:sz w:val="22"/>
          <w:szCs w:val="22"/>
        </w:rPr>
      </w:pPr>
      <w:r w:rsidRPr="00D8419E">
        <w:rPr>
          <w:sz w:val="22"/>
          <w:szCs w:val="22"/>
          <w:u w:val="single" w:color="000000"/>
        </w:rPr>
        <w:t>Sunset Rule for Rules</w:t>
      </w:r>
    </w:p>
    <w:p w14:paraId="57EE39FB" w14:textId="138805F5" w:rsidR="00433251" w:rsidRPr="00D8419E" w:rsidRDefault="00433251">
      <w:pPr>
        <w:pStyle w:val="BodyText"/>
        <w:rPr>
          <w:rFonts w:eastAsia="Times"/>
          <w:sz w:val="22"/>
          <w:szCs w:val="22"/>
        </w:rPr>
      </w:pPr>
      <w:r w:rsidRPr="00D8419E">
        <w:rPr>
          <w:sz w:val="22"/>
          <w:szCs w:val="22"/>
        </w:rPr>
        <w:t xml:space="preserve">Six months after the </w:t>
      </w:r>
      <w:r w:rsidR="00E80CE7" w:rsidRPr="00D8419E">
        <w:rPr>
          <w:sz w:val="22"/>
          <w:szCs w:val="22"/>
        </w:rPr>
        <w:t xml:space="preserve">initial </w:t>
      </w:r>
      <w:r w:rsidRPr="00D8419E">
        <w:rPr>
          <w:sz w:val="22"/>
          <w:szCs w:val="22"/>
        </w:rPr>
        <w:t xml:space="preserve">adoption of this </w:t>
      </w:r>
      <w:r w:rsidR="00B77563" w:rsidRPr="00D8419E">
        <w:rPr>
          <w:sz w:val="22"/>
          <w:szCs w:val="22"/>
        </w:rPr>
        <w:t>Manual</w:t>
      </w:r>
      <w:r w:rsidR="00E80CE7" w:rsidRPr="00D8419E">
        <w:rPr>
          <w:sz w:val="22"/>
          <w:szCs w:val="22"/>
        </w:rPr>
        <w:t xml:space="preserve"> by the BOFG (</w:t>
      </w:r>
      <w:r w:rsidRPr="00D8419E">
        <w:rPr>
          <w:sz w:val="22"/>
          <w:szCs w:val="22"/>
        </w:rPr>
        <w:t>1 January 1999</w:t>
      </w:r>
      <w:r w:rsidR="00E80CE7" w:rsidRPr="00D8419E">
        <w:rPr>
          <w:sz w:val="22"/>
          <w:szCs w:val="22"/>
        </w:rPr>
        <w:t>)</w:t>
      </w:r>
      <w:r w:rsidRPr="00D8419E">
        <w:rPr>
          <w:sz w:val="22"/>
          <w:szCs w:val="22"/>
        </w:rPr>
        <w:t>, any previously adopted resolution or rule or procedure not treated in or at variance with this Manual shall be null and void. Resurrection after the six-month period shall be treated as consideration of a new proposal. This “Sunset Rule” does not a</w:t>
      </w:r>
      <w:r w:rsidR="00AB3B4A" w:rsidRPr="00D8419E">
        <w:rPr>
          <w:sz w:val="22"/>
          <w:szCs w:val="22"/>
        </w:rPr>
        <w:t>pply to items specified in the Constitution or B</w:t>
      </w:r>
      <w:r w:rsidRPr="00D8419E">
        <w:rPr>
          <w:sz w:val="22"/>
          <w:szCs w:val="22"/>
        </w:rPr>
        <w:t xml:space="preserve">ylaws of the </w:t>
      </w:r>
      <w:r w:rsidR="00B77563" w:rsidRPr="00D8419E">
        <w:rPr>
          <w:sz w:val="22"/>
          <w:szCs w:val="22"/>
        </w:rPr>
        <w:t>Society</w:t>
      </w:r>
      <w:r w:rsidRPr="00D8419E">
        <w:rPr>
          <w:sz w:val="22"/>
          <w:szCs w:val="22"/>
        </w:rPr>
        <w:t>. The purpose of this “Sunset Rule” is to ameliorate debate over priority for “rule</w:t>
      </w:r>
      <w:r w:rsidR="00AB3B4A" w:rsidRPr="00D8419E">
        <w:rPr>
          <w:sz w:val="22"/>
          <w:szCs w:val="22"/>
        </w:rPr>
        <w:t xml:space="preserve">s” that may best be treated as </w:t>
      </w:r>
      <w:r w:rsidRPr="00D8419E">
        <w:rPr>
          <w:i/>
          <w:sz w:val="22"/>
          <w:szCs w:val="22"/>
        </w:rPr>
        <w:t xml:space="preserve">leges </w:t>
      </w:r>
      <w:proofErr w:type="spellStart"/>
      <w:r w:rsidRPr="00D8419E">
        <w:rPr>
          <w:i/>
          <w:sz w:val="22"/>
          <w:szCs w:val="22"/>
        </w:rPr>
        <w:t>oblita</w:t>
      </w:r>
      <w:proofErr w:type="spellEnd"/>
      <w:r w:rsidRPr="00D8419E">
        <w:rPr>
          <w:i/>
          <w:sz w:val="22"/>
          <w:szCs w:val="22"/>
        </w:rPr>
        <w:t>.</w:t>
      </w:r>
      <w:r w:rsidRPr="00D8419E">
        <w:rPr>
          <w:sz w:val="22"/>
          <w:szCs w:val="22"/>
        </w:rPr>
        <w:t xml:space="preserve"> This “Sunset” period ended 1 January 1999.</w:t>
      </w:r>
    </w:p>
    <w:p w14:paraId="69333097" w14:textId="77777777" w:rsidR="00433251" w:rsidRPr="00D8419E" w:rsidRDefault="00433251">
      <w:pPr>
        <w:rPr>
          <w:rFonts w:eastAsia="Times"/>
          <w:sz w:val="22"/>
          <w:szCs w:val="22"/>
        </w:rPr>
      </w:pPr>
    </w:p>
    <w:p w14:paraId="6BDC0BF6" w14:textId="1A62E07A" w:rsidR="00433251" w:rsidRPr="00D8419E" w:rsidRDefault="00433251" w:rsidP="00E80CE7">
      <w:pPr>
        <w:pStyle w:val="BodyText"/>
        <w:ind w:left="0"/>
        <w:rPr>
          <w:sz w:val="22"/>
          <w:szCs w:val="22"/>
        </w:rPr>
      </w:pPr>
      <w:r w:rsidRPr="00D8419E">
        <w:rPr>
          <w:sz w:val="22"/>
          <w:szCs w:val="22"/>
          <w:u w:val="single" w:color="000000"/>
        </w:rPr>
        <w:t>Abbreviations and Terms</w:t>
      </w:r>
    </w:p>
    <w:p w14:paraId="73C3C6EA" w14:textId="58869BE9" w:rsidR="00433251" w:rsidRPr="00D8419E" w:rsidRDefault="00433251">
      <w:pPr>
        <w:pStyle w:val="BodyText"/>
        <w:ind w:left="450"/>
        <w:rPr>
          <w:rFonts w:eastAsia="Times"/>
          <w:sz w:val="22"/>
          <w:szCs w:val="22"/>
        </w:rPr>
      </w:pPr>
      <w:r w:rsidRPr="00D8419E">
        <w:rPr>
          <w:sz w:val="22"/>
          <w:szCs w:val="22"/>
        </w:rPr>
        <w:t xml:space="preserve">All </w:t>
      </w:r>
      <w:r w:rsidR="00B77563" w:rsidRPr="00D8419E">
        <w:rPr>
          <w:sz w:val="22"/>
          <w:szCs w:val="22"/>
        </w:rPr>
        <w:t>Society</w:t>
      </w:r>
      <w:r w:rsidRPr="00D8419E">
        <w:rPr>
          <w:sz w:val="22"/>
          <w:szCs w:val="22"/>
        </w:rPr>
        <w:t xml:space="preserve"> offices and committees are identified by four letter abbreviations (e.g., EDIT for Editor; RFAC for Raney Fund Award Committee). These abbreviations are defined </w:t>
      </w:r>
      <w:r w:rsidR="006D6DC6" w:rsidRPr="00D8419E">
        <w:rPr>
          <w:sz w:val="22"/>
          <w:szCs w:val="22"/>
        </w:rPr>
        <w:t>on p. 4</w:t>
      </w:r>
      <w:r w:rsidRPr="00D8419E">
        <w:rPr>
          <w:sz w:val="22"/>
          <w:szCs w:val="22"/>
        </w:rPr>
        <w:t>. In the interest of saving space, these abbreviations have been used in reference to a given office, committee</w:t>
      </w:r>
      <w:r w:rsidR="006D6DC6" w:rsidRPr="00D8419E">
        <w:rPr>
          <w:sz w:val="22"/>
          <w:szCs w:val="22"/>
        </w:rPr>
        <w:t>, or representative</w:t>
      </w:r>
      <w:r w:rsidRPr="00D8419E">
        <w:rPr>
          <w:sz w:val="22"/>
          <w:szCs w:val="22"/>
        </w:rPr>
        <w:t xml:space="preserve"> throughout the Manual.</w:t>
      </w:r>
    </w:p>
    <w:p w14:paraId="38B2E43D" w14:textId="77777777" w:rsidR="00433251" w:rsidRPr="00D8419E" w:rsidRDefault="00433251">
      <w:pPr>
        <w:rPr>
          <w:rFonts w:eastAsia="Times"/>
          <w:sz w:val="22"/>
          <w:szCs w:val="22"/>
        </w:rPr>
      </w:pPr>
    </w:p>
    <w:p w14:paraId="41EABAEC" w14:textId="5E4A647C" w:rsidR="00433251" w:rsidRPr="00D8419E" w:rsidRDefault="00433251" w:rsidP="00E80CE7">
      <w:pPr>
        <w:rPr>
          <w:sz w:val="22"/>
          <w:szCs w:val="22"/>
        </w:rPr>
      </w:pPr>
      <w:r w:rsidRPr="00D8419E">
        <w:rPr>
          <w:i/>
          <w:sz w:val="22"/>
          <w:szCs w:val="22"/>
          <w:u w:val="single" w:color="000000"/>
        </w:rPr>
        <w:t xml:space="preserve">Ex officio, </w:t>
      </w:r>
      <w:r w:rsidRPr="00D8419E">
        <w:rPr>
          <w:sz w:val="22"/>
          <w:szCs w:val="22"/>
          <w:u w:val="single" w:color="000000"/>
        </w:rPr>
        <w:t>Proxy</w:t>
      </w:r>
    </w:p>
    <w:p w14:paraId="6511C381" w14:textId="188637BD" w:rsidR="00433251" w:rsidRPr="00D8419E" w:rsidRDefault="00433251">
      <w:pPr>
        <w:pStyle w:val="BodyText"/>
        <w:rPr>
          <w:rFonts w:eastAsia="Times"/>
          <w:sz w:val="22"/>
          <w:szCs w:val="22"/>
        </w:rPr>
      </w:pPr>
      <w:r w:rsidRPr="00D8419E">
        <w:rPr>
          <w:sz w:val="22"/>
          <w:szCs w:val="22"/>
        </w:rPr>
        <w:t xml:space="preserve">Use of the term </w:t>
      </w:r>
      <w:r w:rsidRPr="00D8419E">
        <w:rPr>
          <w:i/>
          <w:sz w:val="22"/>
          <w:szCs w:val="22"/>
        </w:rPr>
        <w:t xml:space="preserve">ex officio </w:t>
      </w:r>
      <w:r w:rsidRPr="00D8419E">
        <w:rPr>
          <w:sz w:val="22"/>
          <w:szCs w:val="22"/>
        </w:rPr>
        <w:t>in this Manual means membership by virtue of office. In each case the membership indicated is full membership, with voting and all other privileges and responsibilities of membership included. Restricted membership is specifically indicated, as in “non-voting.” In most cases parliamentary rules (</w:t>
      </w:r>
      <w:r w:rsidR="00E80CE7" w:rsidRPr="00D8419E">
        <w:rPr>
          <w:i/>
          <w:sz w:val="22"/>
          <w:szCs w:val="22"/>
        </w:rPr>
        <w:t>Robert’</w:t>
      </w:r>
      <w:r w:rsidRPr="00D8419E">
        <w:rPr>
          <w:i/>
          <w:sz w:val="22"/>
          <w:szCs w:val="22"/>
        </w:rPr>
        <w:t>s Rules of Order</w:t>
      </w:r>
      <w:r w:rsidRPr="00D8419E">
        <w:rPr>
          <w:sz w:val="22"/>
          <w:szCs w:val="22"/>
        </w:rPr>
        <w:t>)</w:t>
      </w:r>
      <w:r w:rsidRPr="00D8419E">
        <w:rPr>
          <w:i/>
          <w:sz w:val="22"/>
          <w:szCs w:val="22"/>
        </w:rPr>
        <w:t xml:space="preserve"> </w:t>
      </w:r>
      <w:r w:rsidRPr="00D8419E">
        <w:rPr>
          <w:sz w:val="22"/>
          <w:szCs w:val="22"/>
        </w:rPr>
        <w:t>forbid voting by proxy and that is the assumption made in this Manual. The rationale for this is that those who vote should have been present and privy to all substantive discussion of an issue.</w:t>
      </w:r>
    </w:p>
    <w:p w14:paraId="3202D726" w14:textId="2C22D51F" w:rsidR="00433251" w:rsidRPr="00CF77B4" w:rsidRDefault="00433251" w:rsidP="00CF77B4">
      <w:pPr>
        <w:pStyle w:val="Heading2"/>
        <w:tabs>
          <w:tab w:val="clear" w:pos="0"/>
        </w:tabs>
        <w:spacing w:line="360" w:lineRule="auto"/>
        <w:ind w:left="0"/>
        <w:rPr>
          <w:b/>
          <w:sz w:val="22"/>
          <w:szCs w:val="22"/>
        </w:rPr>
      </w:pPr>
      <w:r w:rsidRPr="00CF77B4">
        <w:rPr>
          <w:b/>
          <w:sz w:val="22"/>
          <w:szCs w:val="22"/>
        </w:rPr>
        <w:lastRenderedPageBreak/>
        <w:t xml:space="preserve">Updates to the ASIH </w:t>
      </w:r>
      <w:r w:rsidR="001B31D0" w:rsidRPr="00CF77B4">
        <w:rPr>
          <w:b/>
          <w:sz w:val="22"/>
          <w:szCs w:val="22"/>
        </w:rPr>
        <w:t xml:space="preserve">Policies and </w:t>
      </w:r>
      <w:r w:rsidRPr="00CF77B4">
        <w:rPr>
          <w:b/>
          <w:sz w:val="22"/>
          <w:szCs w:val="22"/>
        </w:rPr>
        <w:t>Procedures Manual</w:t>
      </w:r>
    </w:p>
    <w:p w14:paraId="74A7E18B" w14:textId="785CA8CB" w:rsidR="00E80CE7" w:rsidRPr="00D8419E" w:rsidRDefault="00433251" w:rsidP="00E80CE7">
      <w:pPr>
        <w:pStyle w:val="BodyText"/>
        <w:rPr>
          <w:sz w:val="22"/>
          <w:szCs w:val="22"/>
        </w:rPr>
      </w:pPr>
      <w:r w:rsidRPr="00D8419E">
        <w:rPr>
          <w:sz w:val="22"/>
          <w:szCs w:val="22"/>
        </w:rPr>
        <w:t xml:space="preserve">The ASIH </w:t>
      </w:r>
      <w:r w:rsidR="001B31D0" w:rsidRPr="00D8419E">
        <w:rPr>
          <w:sz w:val="22"/>
          <w:szCs w:val="22"/>
        </w:rPr>
        <w:t xml:space="preserve">Policies and </w:t>
      </w:r>
      <w:r w:rsidRPr="00D8419E">
        <w:rPr>
          <w:sz w:val="22"/>
          <w:szCs w:val="22"/>
        </w:rPr>
        <w:t>Procedures Manual was updated by LRPP (wit</w:t>
      </w:r>
      <w:r w:rsidR="006D6DC6" w:rsidRPr="00D8419E">
        <w:rPr>
          <w:sz w:val="22"/>
          <w:szCs w:val="22"/>
        </w:rPr>
        <w:t>h contributions from committee c</w:t>
      </w:r>
      <w:r w:rsidRPr="00D8419E">
        <w:rPr>
          <w:sz w:val="22"/>
          <w:szCs w:val="22"/>
        </w:rPr>
        <w:t xml:space="preserve">hairs and </w:t>
      </w:r>
      <w:r w:rsidR="00B77563" w:rsidRPr="00D8419E">
        <w:rPr>
          <w:sz w:val="22"/>
          <w:szCs w:val="22"/>
        </w:rPr>
        <w:t>Society</w:t>
      </w:r>
      <w:r w:rsidRPr="00D8419E">
        <w:rPr>
          <w:sz w:val="22"/>
          <w:szCs w:val="22"/>
        </w:rPr>
        <w:t xml:space="preserve"> officers) in 2008 following constitutional changes in 2001, 2004, and 2008. Final revisions to the </w:t>
      </w:r>
      <w:r w:rsidR="0007570D" w:rsidRPr="00D8419E">
        <w:rPr>
          <w:sz w:val="22"/>
          <w:szCs w:val="22"/>
        </w:rPr>
        <w:t>M</w:t>
      </w:r>
      <w:r w:rsidRPr="00D8419E">
        <w:rPr>
          <w:sz w:val="22"/>
          <w:szCs w:val="22"/>
        </w:rPr>
        <w:t>anual were completed in 2009. LRPP members in 2008 were Patric</w:t>
      </w:r>
      <w:r w:rsidR="006D6DC6" w:rsidRPr="00D8419E">
        <w:rPr>
          <w:sz w:val="22"/>
          <w:szCs w:val="22"/>
        </w:rPr>
        <w:t xml:space="preserve">k </w:t>
      </w:r>
      <w:r w:rsidR="00D94252">
        <w:rPr>
          <w:sz w:val="22"/>
          <w:szCs w:val="22"/>
        </w:rPr>
        <w:t xml:space="preserve">T. </w:t>
      </w:r>
      <w:r w:rsidR="006D6DC6" w:rsidRPr="00D8419E">
        <w:rPr>
          <w:sz w:val="22"/>
          <w:szCs w:val="22"/>
        </w:rPr>
        <w:t>Gregory (C</w:t>
      </w:r>
      <w:r w:rsidRPr="00D8419E">
        <w:rPr>
          <w:sz w:val="22"/>
          <w:szCs w:val="22"/>
        </w:rPr>
        <w:t xml:space="preserve">hair), Carol </w:t>
      </w:r>
      <w:r w:rsidR="00D94252">
        <w:rPr>
          <w:sz w:val="22"/>
          <w:szCs w:val="22"/>
        </w:rPr>
        <w:t xml:space="preserve">E. </w:t>
      </w:r>
      <w:r w:rsidRPr="00D8419E">
        <w:rPr>
          <w:sz w:val="22"/>
          <w:szCs w:val="22"/>
        </w:rPr>
        <w:t>Johnston, Craig Guyer, Don</w:t>
      </w:r>
      <w:r w:rsidR="00D94252">
        <w:rPr>
          <w:sz w:val="22"/>
          <w:szCs w:val="22"/>
        </w:rPr>
        <w:t>ald</w:t>
      </w:r>
      <w:r w:rsidRPr="00D8419E">
        <w:rPr>
          <w:sz w:val="22"/>
          <w:szCs w:val="22"/>
        </w:rPr>
        <w:t xml:space="preserve"> </w:t>
      </w:r>
      <w:r w:rsidR="00D94252">
        <w:rPr>
          <w:sz w:val="22"/>
          <w:szCs w:val="22"/>
        </w:rPr>
        <w:t xml:space="preserve">G. </w:t>
      </w:r>
      <w:proofErr w:type="spellStart"/>
      <w:r w:rsidRPr="00D8419E">
        <w:rPr>
          <w:sz w:val="22"/>
          <w:szCs w:val="22"/>
        </w:rPr>
        <w:t>Buth</w:t>
      </w:r>
      <w:proofErr w:type="spellEnd"/>
      <w:r w:rsidRPr="00D8419E">
        <w:rPr>
          <w:sz w:val="22"/>
          <w:szCs w:val="22"/>
        </w:rPr>
        <w:t xml:space="preserve">, Karen </w:t>
      </w:r>
      <w:r w:rsidR="00D94252">
        <w:rPr>
          <w:sz w:val="22"/>
          <w:szCs w:val="22"/>
        </w:rPr>
        <w:t xml:space="preserve">M. </w:t>
      </w:r>
      <w:r w:rsidRPr="00D8419E">
        <w:rPr>
          <w:sz w:val="22"/>
          <w:szCs w:val="22"/>
        </w:rPr>
        <w:t xml:space="preserve">Warkentin, Robert </w:t>
      </w:r>
      <w:r w:rsidR="00D94252">
        <w:rPr>
          <w:sz w:val="22"/>
          <w:szCs w:val="22"/>
        </w:rPr>
        <w:t xml:space="preserve">C. </w:t>
      </w:r>
      <w:proofErr w:type="spellStart"/>
      <w:r w:rsidR="00D94252">
        <w:rPr>
          <w:sz w:val="22"/>
          <w:szCs w:val="22"/>
        </w:rPr>
        <w:t>Cashner</w:t>
      </w:r>
      <w:proofErr w:type="spellEnd"/>
      <w:r w:rsidR="00D94252">
        <w:rPr>
          <w:sz w:val="22"/>
          <w:szCs w:val="22"/>
        </w:rPr>
        <w:t xml:space="preserve">, Melvin L. </w:t>
      </w:r>
      <w:r w:rsidRPr="00D8419E">
        <w:rPr>
          <w:sz w:val="22"/>
          <w:szCs w:val="22"/>
        </w:rPr>
        <w:t>Warren, and Stephen</w:t>
      </w:r>
      <w:r w:rsidR="00D94252">
        <w:rPr>
          <w:sz w:val="22"/>
          <w:szCs w:val="22"/>
        </w:rPr>
        <w:t xml:space="preserve"> T.</w:t>
      </w:r>
      <w:r w:rsidRPr="00D8419E">
        <w:rPr>
          <w:sz w:val="22"/>
          <w:szCs w:val="22"/>
        </w:rPr>
        <w:t xml:space="preserve"> Ross (representing ENFC); in 2009, Guyer and Warkentin were replaced by Fred</w:t>
      </w:r>
      <w:r w:rsidR="00D94252">
        <w:rPr>
          <w:sz w:val="22"/>
          <w:szCs w:val="22"/>
        </w:rPr>
        <w:t>eric</w:t>
      </w:r>
      <w:r w:rsidRPr="00D8419E">
        <w:rPr>
          <w:sz w:val="22"/>
          <w:szCs w:val="22"/>
        </w:rPr>
        <w:t xml:space="preserve"> </w:t>
      </w:r>
      <w:proofErr w:type="spellStart"/>
      <w:r w:rsidRPr="00D8419E">
        <w:rPr>
          <w:sz w:val="22"/>
          <w:szCs w:val="22"/>
        </w:rPr>
        <w:t>Zaidan</w:t>
      </w:r>
      <w:proofErr w:type="spellEnd"/>
      <w:r w:rsidRPr="00D8419E">
        <w:rPr>
          <w:sz w:val="22"/>
          <w:szCs w:val="22"/>
        </w:rPr>
        <w:t xml:space="preserve"> and Jacqueline</w:t>
      </w:r>
      <w:r w:rsidR="00F3232E">
        <w:rPr>
          <w:sz w:val="22"/>
          <w:szCs w:val="22"/>
        </w:rPr>
        <w:t xml:space="preserve"> D.</w:t>
      </w:r>
      <w:r w:rsidRPr="00D8419E">
        <w:rPr>
          <w:sz w:val="22"/>
          <w:szCs w:val="22"/>
        </w:rPr>
        <w:t xml:space="preserve"> </w:t>
      </w:r>
      <w:proofErr w:type="spellStart"/>
      <w:r w:rsidRPr="00D8419E">
        <w:rPr>
          <w:sz w:val="22"/>
          <w:szCs w:val="22"/>
        </w:rPr>
        <w:t>Litzgus</w:t>
      </w:r>
      <w:proofErr w:type="spellEnd"/>
      <w:r w:rsidRPr="00D8419E">
        <w:rPr>
          <w:sz w:val="22"/>
          <w:szCs w:val="22"/>
        </w:rPr>
        <w:t xml:space="preserve">. Numerous other </w:t>
      </w:r>
      <w:r w:rsidR="00B77563" w:rsidRPr="00D8419E">
        <w:rPr>
          <w:sz w:val="22"/>
          <w:szCs w:val="22"/>
        </w:rPr>
        <w:t>Society</w:t>
      </w:r>
      <w:r w:rsidRPr="00D8419E">
        <w:rPr>
          <w:sz w:val="22"/>
          <w:szCs w:val="22"/>
        </w:rPr>
        <w:t xml:space="preserve"> members, especially officers and committee chairs</w:t>
      </w:r>
      <w:r w:rsidR="00892E49" w:rsidRPr="00D8419E">
        <w:rPr>
          <w:sz w:val="22"/>
          <w:szCs w:val="22"/>
        </w:rPr>
        <w:t>,</w:t>
      </w:r>
      <w:r w:rsidRPr="00D8419E">
        <w:rPr>
          <w:sz w:val="22"/>
          <w:szCs w:val="22"/>
        </w:rPr>
        <w:t xml:space="preserve"> made substantial contributions to the revised </w:t>
      </w:r>
      <w:r w:rsidR="0007570D" w:rsidRPr="00D8419E">
        <w:rPr>
          <w:sz w:val="22"/>
          <w:szCs w:val="22"/>
        </w:rPr>
        <w:t>M</w:t>
      </w:r>
      <w:r w:rsidRPr="00D8419E">
        <w:rPr>
          <w:sz w:val="22"/>
          <w:szCs w:val="22"/>
        </w:rPr>
        <w:t xml:space="preserve">anual, but special thanks are due Eric </w:t>
      </w:r>
      <w:r w:rsidR="00D94252">
        <w:rPr>
          <w:sz w:val="22"/>
          <w:szCs w:val="22"/>
        </w:rPr>
        <w:t xml:space="preserve">T. </w:t>
      </w:r>
      <w:r w:rsidRPr="00D8419E">
        <w:rPr>
          <w:sz w:val="22"/>
          <w:szCs w:val="22"/>
        </w:rPr>
        <w:t xml:space="preserve">Schultz, Margaret </w:t>
      </w:r>
      <w:r w:rsidR="00D94252">
        <w:rPr>
          <w:sz w:val="22"/>
          <w:szCs w:val="22"/>
        </w:rPr>
        <w:t xml:space="preserve">A. </w:t>
      </w:r>
      <w:r w:rsidRPr="00D8419E">
        <w:rPr>
          <w:sz w:val="22"/>
          <w:szCs w:val="22"/>
        </w:rPr>
        <w:t xml:space="preserve">Neighbors, and Jacqueline </w:t>
      </w:r>
      <w:r w:rsidR="00D94252">
        <w:rPr>
          <w:sz w:val="22"/>
          <w:szCs w:val="22"/>
        </w:rPr>
        <w:t xml:space="preserve">D. </w:t>
      </w:r>
      <w:proofErr w:type="spellStart"/>
      <w:r w:rsidRPr="00D8419E">
        <w:rPr>
          <w:sz w:val="22"/>
          <w:szCs w:val="22"/>
        </w:rPr>
        <w:t>Litzgus</w:t>
      </w:r>
      <w:proofErr w:type="spellEnd"/>
      <w:r w:rsidRPr="00D8419E">
        <w:rPr>
          <w:sz w:val="22"/>
          <w:szCs w:val="22"/>
        </w:rPr>
        <w:t xml:space="preserve"> for their comprehensive review of the entire document.</w:t>
      </w:r>
    </w:p>
    <w:p w14:paraId="76EFDFD1" w14:textId="4BFC1796" w:rsidR="001728DD" w:rsidRPr="00D8419E" w:rsidRDefault="006D6DC6" w:rsidP="00E80CE7">
      <w:pPr>
        <w:pStyle w:val="BodyText"/>
        <w:ind w:firstLine="260"/>
        <w:rPr>
          <w:sz w:val="22"/>
          <w:szCs w:val="22"/>
        </w:rPr>
      </w:pPr>
      <w:r w:rsidRPr="00D8419E">
        <w:rPr>
          <w:sz w:val="22"/>
          <w:szCs w:val="22"/>
        </w:rPr>
        <w:t>In</w:t>
      </w:r>
      <w:r w:rsidR="001728DD" w:rsidRPr="00D8419E">
        <w:rPr>
          <w:sz w:val="22"/>
          <w:szCs w:val="22"/>
        </w:rPr>
        <w:t xml:space="preserve"> 2017, LRPP members proposed that the </w:t>
      </w:r>
      <w:r w:rsidR="00441ADF" w:rsidRPr="00D8419E">
        <w:rPr>
          <w:sz w:val="22"/>
          <w:szCs w:val="22"/>
        </w:rPr>
        <w:t xml:space="preserve">Policies and </w:t>
      </w:r>
      <w:r w:rsidR="001728DD" w:rsidRPr="00D8419E">
        <w:rPr>
          <w:sz w:val="22"/>
          <w:szCs w:val="22"/>
        </w:rPr>
        <w:t>Procedures Manual be updated</w:t>
      </w:r>
      <w:r w:rsidRPr="00D8419E">
        <w:rPr>
          <w:sz w:val="22"/>
          <w:szCs w:val="22"/>
        </w:rPr>
        <w:t>, which occurred from fall 2018 through summer 2018</w:t>
      </w:r>
      <w:r w:rsidR="001728DD" w:rsidRPr="00D8419E">
        <w:rPr>
          <w:sz w:val="22"/>
          <w:szCs w:val="22"/>
        </w:rPr>
        <w:t xml:space="preserve">. </w:t>
      </w:r>
      <w:r w:rsidR="00D04150">
        <w:rPr>
          <w:sz w:val="22"/>
          <w:szCs w:val="22"/>
        </w:rPr>
        <w:t xml:space="preserve">The Manual required considerable updating over the six-year interval since its last revision and was reformatted for consistency. </w:t>
      </w:r>
      <w:r w:rsidR="001728DD" w:rsidRPr="00D8419E">
        <w:rPr>
          <w:sz w:val="22"/>
          <w:szCs w:val="22"/>
        </w:rPr>
        <w:t xml:space="preserve">Members included Robert </w:t>
      </w:r>
      <w:r w:rsidR="00934344" w:rsidRPr="00D8419E">
        <w:rPr>
          <w:sz w:val="22"/>
          <w:szCs w:val="22"/>
        </w:rPr>
        <w:t xml:space="preserve">E. </w:t>
      </w:r>
      <w:r w:rsidR="001728DD" w:rsidRPr="00D8419E">
        <w:rPr>
          <w:sz w:val="22"/>
          <w:szCs w:val="22"/>
        </w:rPr>
        <w:t>E</w:t>
      </w:r>
      <w:r w:rsidRPr="00D8419E">
        <w:rPr>
          <w:sz w:val="22"/>
          <w:szCs w:val="22"/>
        </w:rPr>
        <w:t xml:space="preserve">spinoza and Deanna J. </w:t>
      </w:r>
      <w:proofErr w:type="spellStart"/>
      <w:r w:rsidRPr="00D8419E">
        <w:rPr>
          <w:sz w:val="22"/>
          <w:szCs w:val="22"/>
        </w:rPr>
        <w:t>Stouder</w:t>
      </w:r>
      <w:proofErr w:type="spellEnd"/>
      <w:r w:rsidRPr="00D8419E">
        <w:rPr>
          <w:sz w:val="22"/>
          <w:szCs w:val="22"/>
        </w:rPr>
        <w:t xml:space="preserve"> (Co-C</w:t>
      </w:r>
      <w:r w:rsidR="001728DD" w:rsidRPr="00D8419E">
        <w:rPr>
          <w:sz w:val="22"/>
          <w:szCs w:val="22"/>
        </w:rPr>
        <w:t xml:space="preserve">hairs), Larry </w:t>
      </w:r>
      <w:r w:rsidR="00D8419E">
        <w:rPr>
          <w:sz w:val="22"/>
          <w:szCs w:val="22"/>
        </w:rPr>
        <w:t xml:space="preserve">G. </w:t>
      </w:r>
      <w:r w:rsidR="001728DD" w:rsidRPr="00D8419E">
        <w:rPr>
          <w:sz w:val="22"/>
          <w:szCs w:val="22"/>
        </w:rPr>
        <w:t xml:space="preserve">Allen, Malorie </w:t>
      </w:r>
      <w:r w:rsidR="00D8419E">
        <w:rPr>
          <w:sz w:val="22"/>
          <w:szCs w:val="22"/>
        </w:rPr>
        <w:t xml:space="preserve">M. </w:t>
      </w:r>
      <w:r w:rsidR="001728DD" w:rsidRPr="00D8419E">
        <w:rPr>
          <w:sz w:val="22"/>
          <w:szCs w:val="22"/>
        </w:rPr>
        <w:t xml:space="preserve">Hayes, Eric </w:t>
      </w:r>
      <w:r w:rsidR="00D8419E">
        <w:rPr>
          <w:sz w:val="22"/>
          <w:szCs w:val="22"/>
        </w:rPr>
        <w:t xml:space="preserve">J. </w:t>
      </w:r>
      <w:r w:rsidR="001728DD" w:rsidRPr="00D8419E">
        <w:rPr>
          <w:sz w:val="22"/>
          <w:szCs w:val="22"/>
        </w:rPr>
        <w:t xml:space="preserve">Hilton, Carol </w:t>
      </w:r>
      <w:r w:rsidR="00D8419E">
        <w:rPr>
          <w:sz w:val="22"/>
          <w:szCs w:val="22"/>
        </w:rPr>
        <w:t xml:space="preserve">E. </w:t>
      </w:r>
      <w:r w:rsidR="001728DD" w:rsidRPr="00D8419E">
        <w:rPr>
          <w:sz w:val="22"/>
          <w:szCs w:val="22"/>
        </w:rPr>
        <w:t>Johnston, Shab</w:t>
      </w:r>
      <w:r w:rsidR="00D8419E">
        <w:rPr>
          <w:sz w:val="22"/>
          <w:szCs w:val="22"/>
        </w:rPr>
        <w:t>nam</w:t>
      </w:r>
      <w:r w:rsidR="001728DD" w:rsidRPr="00D8419E">
        <w:rPr>
          <w:sz w:val="22"/>
          <w:szCs w:val="22"/>
        </w:rPr>
        <w:t xml:space="preserve"> Mohammadi, Margaret </w:t>
      </w:r>
      <w:r w:rsidR="00D8419E">
        <w:rPr>
          <w:sz w:val="22"/>
          <w:szCs w:val="22"/>
        </w:rPr>
        <w:t xml:space="preserve">A. </w:t>
      </w:r>
      <w:r w:rsidR="001728DD" w:rsidRPr="00D8419E">
        <w:rPr>
          <w:sz w:val="22"/>
          <w:szCs w:val="22"/>
        </w:rPr>
        <w:t xml:space="preserve">Neighbors, and </w:t>
      </w:r>
      <w:r w:rsidR="00D8419E">
        <w:rPr>
          <w:sz w:val="22"/>
          <w:szCs w:val="22"/>
        </w:rPr>
        <w:t>M. Rockwell</w:t>
      </w:r>
      <w:r w:rsidR="001728DD" w:rsidRPr="00D8419E">
        <w:rPr>
          <w:sz w:val="22"/>
          <w:szCs w:val="22"/>
        </w:rPr>
        <w:t xml:space="preserve"> Parker. In 2018, </w:t>
      </w:r>
      <w:r w:rsidR="00934344" w:rsidRPr="00D8419E">
        <w:rPr>
          <w:sz w:val="22"/>
          <w:szCs w:val="22"/>
        </w:rPr>
        <w:t xml:space="preserve">William </w:t>
      </w:r>
      <w:r w:rsidR="00D8419E">
        <w:rPr>
          <w:sz w:val="22"/>
          <w:szCs w:val="22"/>
        </w:rPr>
        <w:t xml:space="preserve">B. </w:t>
      </w:r>
      <w:proofErr w:type="spellStart"/>
      <w:r w:rsidR="00934344" w:rsidRPr="00D8419E">
        <w:rPr>
          <w:sz w:val="22"/>
          <w:szCs w:val="22"/>
        </w:rPr>
        <w:t>Ludt</w:t>
      </w:r>
      <w:proofErr w:type="spellEnd"/>
      <w:r w:rsidR="00934344" w:rsidRPr="00D8419E">
        <w:rPr>
          <w:sz w:val="22"/>
          <w:szCs w:val="22"/>
        </w:rPr>
        <w:t xml:space="preserve"> was added to</w:t>
      </w:r>
      <w:r w:rsidR="001728DD" w:rsidRPr="00D8419E">
        <w:rPr>
          <w:sz w:val="22"/>
          <w:szCs w:val="22"/>
        </w:rPr>
        <w:t xml:space="preserve"> the committee</w:t>
      </w:r>
      <w:r w:rsidR="001F0032" w:rsidRPr="00D8419E">
        <w:rPr>
          <w:sz w:val="22"/>
          <w:szCs w:val="22"/>
        </w:rPr>
        <w:t>.</w:t>
      </w:r>
      <w:r w:rsidR="009B3E68">
        <w:rPr>
          <w:sz w:val="22"/>
          <w:szCs w:val="22"/>
        </w:rPr>
        <w:t xml:space="preserve"> T</w:t>
      </w:r>
      <w:r w:rsidRPr="00D8419E">
        <w:rPr>
          <w:sz w:val="22"/>
          <w:szCs w:val="22"/>
        </w:rPr>
        <w:t xml:space="preserve">he LRPP thanks the </w:t>
      </w:r>
      <w:r w:rsidR="00F3232E">
        <w:rPr>
          <w:sz w:val="22"/>
          <w:szCs w:val="22"/>
        </w:rPr>
        <w:t>many</w:t>
      </w:r>
      <w:r w:rsidRPr="00D8419E">
        <w:rPr>
          <w:sz w:val="22"/>
          <w:szCs w:val="22"/>
        </w:rPr>
        <w:t xml:space="preserve"> </w:t>
      </w:r>
      <w:r w:rsidR="00F3232E">
        <w:rPr>
          <w:sz w:val="22"/>
          <w:szCs w:val="22"/>
        </w:rPr>
        <w:t xml:space="preserve">ASIH committee chairs and other members </w:t>
      </w:r>
      <w:r w:rsidRPr="00D8419E">
        <w:rPr>
          <w:sz w:val="22"/>
          <w:szCs w:val="22"/>
        </w:rPr>
        <w:t xml:space="preserve">for their input on this much-needed update and revision to our Manual. </w:t>
      </w:r>
    </w:p>
    <w:p w14:paraId="55156CE1" w14:textId="77777777" w:rsidR="001F0032" w:rsidRPr="005D377B" w:rsidRDefault="001F0032">
      <w:pPr>
        <w:suppressAutoHyphens w:val="0"/>
        <w:rPr>
          <w:b/>
          <w:sz w:val="24"/>
          <w:szCs w:val="24"/>
        </w:rPr>
      </w:pPr>
      <w:r w:rsidRPr="005D377B">
        <w:rPr>
          <w:b/>
          <w:sz w:val="24"/>
          <w:szCs w:val="24"/>
        </w:rPr>
        <w:br w:type="page"/>
      </w:r>
    </w:p>
    <w:p w14:paraId="6A255B2A" w14:textId="7D021CBD" w:rsidR="00433251" w:rsidRPr="005D377B" w:rsidRDefault="00433251" w:rsidP="005405AE">
      <w:pPr>
        <w:pStyle w:val="Heading1"/>
        <w:tabs>
          <w:tab w:val="clear" w:pos="0"/>
        </w:tabs>
        <w:ind w:left="0"/>
        <w:rPr>
          <w:rFonts w:eastAsia="Times"/>
          <w:b/>
          <w:bCs/>
          <w:sz w:val="24"/>
          <w:szCs w:val="24"/>
        </w:rPr>
      </w:pPr>
      <w:r w:rsidRPr="005D377B">
        <w:rPr>
          <w:b/>
          <w:sz w:val="24"/>
          <w:szCs w:val="24"/>
        </w:rPr>
        <w:lastRenderedPageBreak/>
        <w:t>ASIH OFFICERS</w:t>
      </w:r>
    </w:p>
    <w:p w14:paraId="36273CA4" w14:textId="77777777" w:rsidR="00433251" w:rsidRPr="00242644" w:rsidRDefault="00433251">
      <w:pPr>
        <w:rPr>
          <w:rFonts w:eastAsia="Times"/>
          <w:b/>
          <w:bCs/>
          <w:sz w:val="22"/>
          <w:szCs w:val="22"/>
        </w:rPr>
      </w:pPr>
    </w:p>
    <w:p w14:paraId="03AA3DCE" w14:textId="77777777" w:rsidR="006744DC" w:rsidRPr="00242644" w:rsidRDefault="006744DC" w:rsidP="005405AE">
      <w:pPr>
        <w:pStyle w:val="Heading2"/>
        <w:tabs>
          <w:tab w:val="clear" w:pos="0"/>
        </w:tabs>
        <w:spacing w:line="360" w:lineRule="auto"/>
        <w:ind w:left="0"/>
        <w:rPr>
          <w:b/>
          <w:bCs/>
          <w:sz w:val="22"/>
          <w:szCs w:val="22"/>
          <w:u w:val="single"/>
        </w:rPr>
      </w:pPr>
      <w:r w:rsidRPr="00242644">
        <w:rPr>
          <w:b/>
          <w:bCs/>
          <w:sz w:val="22"/>
          <w:szCs w:val="22"/>
        </w:rPr>
        <w:t>EDIT—</w:t>
      </w:r>
      <w:proofErr w:type="spellStart"/>
      <w:r w:rsidRPr="00242644">
        <w:rPr>
          <w:b/>
          <w:bCs/>
          <w:i/>
          <w:iCs/>
          <w:sz w:val="22"/>
          <w:szCs w:val="22"/>
          <w:lang w:val="pt-PT"/>
        </w:rPr>
        <w:t>Copeia</w:t>
      </w:r>
      <w:proofErr w:type="spellEnd"/>
      <w:r w:rsidRPr="00242644">
        <w:rPr>
          <w:b/>
          <w:bCs/>
          <w:sz w:val="22"/>
          <w:szCs w:val="22"/>
        </w:rPr>
        <w:t xml:space="preserve"> </w:t>
      </w:r>
      <w:r w:rsidRPr="00DC0F36">
        <w:rPr>
          <w:b/>
          <w:bCs/>
          <w:iCs/>
          <w:sz w:val="22"/>
          <w:szCs w:val="22"/>
          <w:lang w:val="it-IT"/>
        </w:rPr>
        <w:t>Editor</w:t>
      </w:r>
    </w:p>
    <w:p w14:paraId="0220F6B3" w14:textId="77777777" w:rsidR="006744DC" w:rsidRPr="00242644" w:rsidRDefault="006744DC" w:rsidP="005405AE">
      <w:pPr>
        <w:pStyle w:val="BodyText"/>
        <w:ind w:left="0"/>
        <w:rPr>
          <w:sz w:val="22"/>
          <w:szCs w:val="22"/>
          <w:u w:val="single"/>
        </w:rPr>
      </w:pPr>
      <w:r w:rsidRPr="00242644">
        <w:rPr>
          <w:sz w:val="22"/>
          <w:szCs w:val="22"/>
          <w:u w:val="single"/>
        </w:rPr>
        <w:t>History of Office</w:t>
      </w:r>
    </w:p>
    <w:p w14:paraId="6043ED08" w14:textId="6D36D8F3" w:rsidR="006744DC" w:rsidRPr="00242644" w:rsidRDefault="006744DC" w:rsidP="006744DC">
      <w:pPr>
        <w:pStyle w:val="BodyText"/>
        <w:ind w:left="461"/>
        <w:rPr>
          <w:sz w:val="22"/>
          <w:szCs w:val="22"/>
        </w:rPr>
      </w:pPr>
      <w:r w:rsidRPr="00242644">
        <w:rPr>
          <w:sz w:val="22"/>
          <w:szCs w:val="22"/>
        </w:rPr>
        <w:t xml:space="preserve">The editorial position was named Managing Editor in 1960. In 1981, The Managing Editor became a member of the Executive Committee (EXEC). The position of Managing Editor was renamed </w:t>
      </w:r>
      <w:r w:rsidR="00811BCE">
        <w:rPr>
          <w:sz w:val="22"/>
          <w:szCs w:val="22"/>
        </w:rPr>
        <w:t>Editor</w:t>
      </w:r>
      <w:r w:rsidRPr="00242644">
        <w:rPr>
          <w:sz w:val="22"/>
          <w:szCs w:val="22"/>
        </w:rPr>
        <w:t xml:space="preserve"> effective 1 January 1998. </w:t>
      </w:r>
      <w:bookmarkStart w:id="0" w:name="OLE_LINK30"/>
      <w:r w:rsidRPr="00242644">
        <w:rPr>
          <w:sz w:val="22"/>
          <w:szCs w:val="22"/>
        </w:rPr>
        <w:t>S</w:t>
      </w:r>
      <w:bookmarkStart w:id="1" w:name="OLE_LINK31"/>
      <w:bookmarkEnd w:id="0"/>
      <w:r w:rsidRPr="00242644">
        <w:rPr>
          <w:sz w:val="22"/>
          <w:szCs w:val="22"/>
        </w:rPr>
        <w:t xml:space="preserve">ee </w:t>
      </w:r>
      <w:proofErr w:type="spellStart"/>
      <w:r w:rsidRPr="00242644">
        <w:rPr>
          <w:i/>
          <w:iCs/>
          <w:sz w:val="22"/>
          <w:szCs w:val="22"/>
        </w:rPr>
        <w:t>Copeia</w:t>
      </w:r>
      <w:proofErr w:type="spellEnd"/>
      <w:r w:rsidRPr="00242644">
        <w:rPr>
          <w:i/>
          <w:iCs/>
          <w:sz w:val="22"/>
          <w:szCs w:val="22"/>
        </w:rPr>
        <w:t xml:space="preserve"> </w:t>
      </w:r>
      <w:r w:rsidRPr="00242644">
        <w:rPr>
          <w:sz w:val="22"/>
          <w:szCs w:val="22"/>
        </w:rPr>
        <w:t xml:space="preserve">1987(4):1092 for a review of the history of </w:t>
      </w:r>
      <w:proofErr w:type="spellStart"/>
      <w:r w:rsidRPr="00242644">
        <w:rPr>
          <w:i/>
          <w:iCs/>
          <w:sz w:val="22"/>
          <w:szCs w:val="22"/>
        </w:rPr>
        <w:t>Copeia</w:t>
      </w:r>
      <w:proofErr w:type="spellEnd"/>
      <w:r w:rsidRPr="00242644">
        <w:rPr>
          <w:i/>
          <w:iCs/>
          <w:sz w:val="22"/>
          <w:szCs w:val="22"/>
        </w:rPr>
        <w:t xml:space="preserve"> </w:t>
      </w:r>
      <w:r w:rsidRPr="00242644">
        <w:rPr>
          <w:sz w:val="22"/>
          <w:szCs w:val="22"/>
        </w:rPr>
        <w:t>editorial offices to that date</w:t>
      </w:r>
      <w:bookmarkEnd w:id="1"/>
      <w:r w:rsidRPr="00242644">
        <w:rPr>
          <w:sz w:val="22"/>
          <w:szCs w:val="22"/>
        </w:rPr>
        <w:t>.</w:t>
      </w:r>
    </w:p>
    <w:p w14:paraId="28E923CD" w14:textId="77777777" w:rsidR="006744DC" w:rsidRPr="00242644" w:rsidRDefault="006744DC" w:rsidP="006744DC">
      <w:pPr>
        <w:pStyle w:val="Body"/>
        <w:rPr>
          <w:sz w:val="22"/>
          <w:szCs w:val="22"/>
        </w:rPr>
      </w:pPr>
    </w:p>
    <w:p w14:paraId="130F256D" w14:textId="77777777" w:rsidR="006744DC" w:rsidRPr="00242644" w:rsidRDefault="006744DC" w:rsidP="00094E24">
      <w:pPr>
        <w:pStyle w:val="BodyText"/>
        <w:ind w:left="0"/>
        <w:rPr>
          <w:sz w:val="22"/>
          <w:szCs w:val="22"/>
        </w:rPr>
      </w:pPr>
      <w:r w:rsidRPr="00242644">
        <w:rPr>
          <w:sz w:val="22"/>
          <w:szCs w:val="22"/>
          <w:u w:val="single"/>
        </w:rPr>
        <w:t>Constitutional Mandate</w:t>
      </w:r>
    </w:p>
    <w:p w14:paraId="02E50B10" w14:textId="77777777" w:rsidR="006744DC" w:rsidRPr="00242644" w:rsidRDefault="006744DC" w:rsidP="00755192">
      <w:pPr>
        <w:pStyle w:val="BodyText"/>
        <w:pBdr>
          <w:top w:val="nil"/>
          <w:left w:val="nil"/>
          <w:bottom w:val="nil"/>
          <w:right w:val="nil"/>
          <w:between w:val="nil"/>
          <w:bar w:val="nil"/>
        </w:pBdr>
        <w:ind w:left="180"/>
        <w:rPr>
          <w:sz w:val="22"/>
          <w:szCs w:val="22"/>
        </w:rPr>
      </w:pPr>
      <w:r w:rsidRPr="00242644">
        <w:rPr>
          <w:sz w:val="22"/>
          <w:szCs w:val="22"/>
        </w:rPr>
        <w:t>Constitution</w:t>
      </w:r>
    </w:p>
    <w:p w14:paraId="6E9EB76A" w14:textId="77777777" w:rsidR="00094E24" w:rsidRPr="00242644" w:rsidRDefault="006744DC" w:rsidP="00094E24">
      <w:pPr>
        <w:pStyle w:val="BodyText"/>
        <w:pBdr>
          <w:top w:val="nil"/>
          <w:left w:val="nil"/>
          <w:bottom w:val="nil"/>
          <w:right w:val="nil"/>
          <w:between w:val="nil"/>
          <w:bar w:val="nil"/>
        </w:pBdr>
        <w:ind w:left="720"/>
        <w:rPr>
          <w:sz w:val="22"/>
          <w:szCs w:val="22"/>
        </w:rPr>
      </w:pPr>
      <w:r w:rsidRPr="00242644">
        <w:rPr>
          <w:sz w:val="22"/>
          <w:szCs w:val="22"/>
        </w:rPr>
        <w:t>(IV-1) designated officer</w:t>
      </w:r>
    </w:p>
    <w:p w14:paraId="69627AE2" w14:textId="59EF4DE6" w:rsidR="006744DC" w:rsidRPr="00242644" w:rsidRDefault="006744DC" w:rsidP="00755192">
      <w:pPr>
        <w:pStyle w:val="BodyText"/>
        <w:ind w:left="180"/>
        <w:rPr>
          <w:sz w:val="22"/>
          <w:szCs w:val="22"/>
        </w:rPr>
      </w:pPr>
      <w:r w:rsidRPr="00242644">
        <w:rPr>
          <w:sz w:val="22"/>
          <w:szCs w:val="22"/>
        </w:rPr>
        <w:t>Bylaws</w:t>
      </w:r>
    </w:p>
    <w:p w14:paraId="02111F60" w14:textId="77777777" w:rsidR="006744DC" w:rsidRPr="00242644" w:rsidRDefault="006744DC" w:rsidP="006744DC">
      <w:pPr>
        <w:pStyle w:val="BodyText"/>
        <w:ind w:left="810" w:hanging="350"/>
        <w:rPr>
          <w:sz w:val="22"/>
          <w:szCs w:val="22"/>
        </w:rPr>
      </w:pPr>
      <w:bookmarkStart w:id="2" w:name="OLE_LINK127"/>
      <w:bookmarkStart w:id="3" w:name="OLE_LINK128"/>
      <w:r w:rsidRPr="00242644">
        <w:rPr>
          <w:sz w:val="22"/>
          <w:szCs w:val="22"/>
        </w:rPr>
        <w:t xml:space="preserve">(V-1-a) Chief Executive Officer (CEO) for </w:t>
      </w:r>
      <w:proofErr w:type="spellStart"/>
      <w:r w:rsidRPr="00242644">
        <w:rPr>
          <w:i/>
          <w:sz w:val="22"/>
          <w:szCs w:val="22"/>
        </w:rPr>
        <w:t>Copeia</w:t>
      </w:r>
      <w:proofErr w:type="spellEnd"/>
    </w:p>
    <w:p w14:paraId="65ED4F3C" w14:textId="356C0E93" w:rsidR="006744DC" w:rsidRPr="00242644" w:rsidRDefault="006744DC" w:rsidP="006744DC">
      <w:pPr>
        <w:pStyle w:val="BodyText"/>
        <w:ind w:left="820" w:hanging="360"/>
        <w:rPr>
          <w:sz w:val="22"/>
          <w:szCs w:val="22"/>
        </w:rPr>
      </w:pPr>
      <w:r w:rsidRPr="00242644">
        <w:rPr>
          <w:sz w:val="22"/>
          <w:szCs w:val="22"/>
        </w:rPr>
        <w:t xml:space="preserve">(V-1-b) </w:t>
      </w:r>
      <w:r w:rsidR="00F66027">
        <w:rPr>
          <w:sz w:val="22"/>
          <w:szCs w:val="22"/>
        </w:rPr>
        <w:t>EDIT</w:t>
      </w:r>
      <w:r w:rsidRPr="00242644">
        <w:rPr>
          <w:sz w:val="22"/>
          <w:szCs w:val="22"/>
        </w:rPr>
        <w:t xml:space="preserve"> allocates workload among sections; receives Associate Editor recommendations on publication; makes final decision on acceptance and rejection, communicates decision with corresponding author and Associate Editor</w:t>
      </w:r>
    </w:p>
    <w:p w14:paraId="5C0594D4" w14:textId="5713D008" w:rsidR="006744DC" w:rsidRPr="00242644" w:rsidRDefault="006744DC" w:rsidP="006744DC">
      <w:pPr>
        <w:pStyle w:val="BodyText"/>
        <w:ind w:left="810" w:hanging="360"/>
        <w:rPr>
          <w:sz w:val="22"/>
          <w:szCs w:val="22"/>
        </w:rPr>
      </w:pPr>
      <w:r w:rsidRPr="00242644">
        <w:rPr>
          <w:sz w:val="22"/>
          <w:szCs w:val="22"/>
        </w:rPr>
        <w:t xml:space="preserve">(V-1-c) </w:t>
      </w:r>
      <w:r w:rsidR="00F66027">
        <w:rPr>
          <w:sz w:val="22"/>
          <w:szCs w:val="22"/>
        </w:rPr>
        <w:t>EDIT</w:t>
      </w:r>
      <w:r w:rsidRPr="00242644">
        <w:rPr>
          <w:sz w:val="22"/>
          <w:szCs w:val="22"/>
        </w:rPr>
        <w:t xml:space="preserve"> reports annually to EXEC and BOFG; seeks EXEC and BOFG approval for any substantial change in ASIH publication policy, </w:t>
      </w:r>
      <w:proofErr w:type="gramStart"/>
      <w:r w:rsidRPr="00242644">
        <w:rPr>
          <w:sz w:val="22"/>
          <w:szCs w:val="22"/>
        </w:rPr>
        <w:t>product</w:t>
      </w:r>
      <w:proofErr w:type="gramEnd"/>
      <w:r w:rsidRPr="00242644">
        <w:rPr>
          <w:sz w:val="22"/>
          <w:szCs w:val="22"/>
        </w:rPr>
        <w:t xml:space="preserve"> or expenditure</w:t>
      </w:r>
    </w:p>
    <w:p w14:paraId="5D2B664D" w14:textId="7DABE13F" w:rsidR="006744DC" w:rsidRPr="00242644" w:rsidRDefault="006744DC" w:rsidP="006744DC">
      <w:pPr>
        <w:pStyle w:val="BodyText"/>
        <w:rPr>
          <w:sz w:val="22"/>
          <w:szCs w:val="22"/>
        </w:rPr>
      </w:pPr>
      <w:r w:rsidRPr="00242644">
        <w:rPr>
          <w:sz w:val="22"/>
          <w:szCs w:val="22"/>
        </w:rPr>
        <w:t xml:space="preserve">(V-1-d) </w:t>
      </w:r>
      <w:r w:rsidR="00F66027">
        <w:rPr>
          <w:sz w:val="22"/>
          <w:szCs w:val="22"/>
        </w:rPr>
        <w:t xml:space="preserve">EDIT serves on EXEC and as Chair </w:t>
      </w:r>
      <w:r w:rsidRPr="00242644">
        <w:rPr>
          <w:sz w:val="22"/>
          <w:szCs w:val="22"/>
        </w:rPr>
        <w:t>of the Publications Policy Committee (PUBC)</w:t>
      </w:r>
    </w:p>
    <w:p w14:paraId="65007748" w14:textId="2A509AC3" w:rsidR="006744DC" w:rsidRPr="00242644" w:rsidRDefault="006744DC" w:rsidP="00F66027">
      <w:pPr>
        <w:pStyle w:val="BodyText"/>
        <w:ind w:left="810" w:hanging="350"/>
        <w:rPr>
          <w:sz w:val="22"/>
          <w:szCs w:val="22"/>
        </w:rPr>
      </w:pPr>
      <w:r w:rsidRPr="00242644">
        <w:rPr>
          <w:sz w:val="22"/>
          <w:szCs w:val="22"/>
        </w:rPr>
        <w:t xml:space="preserve">(V-1-e) </w:t>
      </w:r>
      <w:r w:rsidR="00F66027">
        <w:rPr>
          <w:sz w:val="22"/>
          <w:szCs w:val="22"/>
        </w:rPr>
        <w:t>EDIT</w:t>
      </w:r>
      <w:r w:rsidRPr="00242644">
        <w:rPr>
          <w:sz w:val="22"/>
          <w:szCs w:val="22"/>
        </w:rPr>
        <w:t xml:space="preserve"> appoints substitute or co-participant for any given editorial office (subject to approval by EXEC) as needed between annual meetings</w:t>
      </w:r>
    </w:p>
    <w:p w14:paraId="5DECE0CB" w14:textId="2ADF8B52" w:rsidR="006744DC" w:rsidRPr="00242644" w:rsidRDefault="006744DC" w:rsidP="00F66027">
      <w:pPr>
        <w:pStyle w:val="BodyText"/>
        <w:ind w:left="810" w:hanging="350"/>
        <w:rPr>
          <w:sz w:val="22"/>
          <w:szCs w:val="22"/>
        </w:rPr>
      </w:pPr>
      <w:r w:rsidRPr="00242644">
        <w:rPr>
          <w:sz w:val="22"/>
          <w:szCs w:val="22"/>
        </w:rPr>
        <w:t xml:space="preserve">(V-1-f) </w:t>
      </w:r>
      <w:r w:rsidR="00F66027">
        <w:rPr>
          <w:sz w:val="22"/>
          <w:szCs w:val="22"/>
        </w:rPr>
        <w:t>EDIT’s</w:t>
      </w:r>
      <w:r w:rsidRPr="00242644">
        <w:rPr>
          <w:sz w:val="22"/>
          <w:szCs w:val="22"/>
        </w:rPr>
        <w:t xml:space="preserve"> annual Society dues and transportation and lodging at the </w:t>
      </w:r>
      <w:r w:rsidR="00BF484D">
        <w:rPr>
          <w:sz w:val="22"/>
          <w:szCs w:val="22"/>
        </w:rPr>
        <w:t>JMIH</w:t>
      </w:r>
      <w:r w:rsidRPr="00242644">
        <w:rPr>
          <w:sz w:val="22"/>
          <w:szCs w:val="22"/>
        </w:rPr>
        <w:t xml:space="preserve"> reimbursed</w:t>
      </w:r>
    </w:p>
    <w:p w14:paraId="274CD377" w14:textId="297D245E" w:rsidR="006744DC" w:rsidRPr="00242644" w:rsidRDefault="006744DC" w:rsidP="00F66027">
      <w:pPr>
        <w:pStyle w:val="BodyText"/>
        <w:ind w:left="810" w:hanging="350"/>
        <w:rPr>
          <w:sz w:val="22"/>
          <w:szCs w:val="22"/>
        </w:rPr>
      </w:pPr>
      <w:bookmarkStart w:id="4" w:name="OLE_LINK125"/>
      <w:bookmarkStart w:id="5" w:name="OLE_LINK126"/>
      <w:r w:rsidRPr="00242644">
        <w:rPr>
          <w:sz w:val="22"/>
          <w:szCs w:val="22"/>
        </w:rPr>
        <w:t xml:space="preserve">(V-2-a) </w:t>
      </w:r>
      <w:proofErr w:type="spellStart"/>
      <w:r w:rsidRPr="00242644">
        <w:rPr>
          <w:i/>
          <w:sz w:val="22"/>
          <w:szCs w:val="22"/>
        </w:rPr>
        <w:t>Copeia</w:t>
      </w:r>
      <w:proofErr w:type="spellEnd"/>
      <w:r w:rsidRPr="00242644">
        <w:rPr>
          <w:sz w:val="22"/>
          <w:szCs w:val="22"/>
        </w:rPr>
        <w:t xml:space="preserve"> Associate Editors select reviewers, solicit reviews, and make recommendations regarding acceptability for </w:t>
      </w:r>
      <w:proofErr w:type="spellStart"/>
      <w:r w:rsidRPr="00F66027">
        <w:rPr>
          <w:i/>
          <w:sz w:val="22"/>
          <w:szCs w:val="22"/>
        </w:rPr>
        <w:t>Copeia</w:t>
      </w:r>
      <w:proofErr w:type="spellEnd"/>
      <w:r w:rsidRPr="00242644">
        <w:rPr>
          <w:sz w:val="22"/>
          <w:szCs w:val="22"/>
        </w:rPr>
        <w:t xml:space="preserve"> and are distributed among the following divisions: General Herpetology, General Ichthyology, Ecology and Ethology, Physiology and Physiological Ecology, and Genetics, Development, and Morphology</w:t>
      </w:r>
    </w:p>
    <w:p w14:paraId="49595372" w14:textId="1B709E1A" w:rsidR="006744DC" w:rsidRPr="00242644" w:rsidRDefault="006744DC" w:rsidP="00F66027">
      <w:pPr>
        <w:pStyle w:val="BodyText"/>
        <w:ind w:left="810" w:hanging="350"/>
        <w:rPr>
          <w:sz w:val="22"/>
          <w:szCs w:val="22"/>
        </w:rPr>
      </w:pPr>
      <w:r w:rsidRPr="00242644">
        <w:rPr>
          <w:sz w:val="22"/>
          <w:szCs w:val="22"/>
        </w:rPr>
        <w:t xml:space="preserve">(V-2-b) </w:t>
      </w:r>
      <w:bookmarkStart w:id="6" w:name="OLE_LINK130"/>
      <w:bookmarkStart w:id="7" w:name="OLE_LINK131"/>
      <w:proofErr w:type="spellStart"/>
      <w:r w:rsidRPr="00242644">
        <w:rPr>
          <w:i/>
          <w:sz w:val="22"/>
          <w:szCs w:val="22"/>
        </w:rPr>
        <w:t>Copeia</w:t>
      </w:r>
      <w:proofErr w:type="spellEnd"/>
      <w:r w:rsidR="00F66027">
        <w:rPr>
          <w:sz w:val="22"/>
          <w:szCs w:val="22"/>
        </w:rPr>
        <w:t xml:space="preserve"> Associate Editors include two Book Review E</w:t>
      </w:r>
      <w:r w:rsidRPr="00242644">
        <w:rPr>
          <w:sz w:val="22"/>
          <w:szCs w:val="22"/>
        </w:rPr>
        <w:t>ditors (Herpetology and Ichthyology) who solicit reviews for important new works</w:t>
      </w:r>
      <w:bookmarkEnd w:id="6"/>
      <w:bookmarkEnd w:id="7"/>
    </w:p>
    <w:p w14:paraId="02E326BE" w14:textId="1998BAA3" w:rsidR="006744DC" w:rsidRPr="00242644" w:rsidRDefault="006744DC" w:rsidP="00F66027">
      <w:pPr>
        <w:pStyle w:val="BodyText"/>
        <w:ind w:left="810" w:hanging="350"/>
        <w:rPr>
          <w:sz w:val="22"/>
          <w:szCs w:val="22"/>
        </w:rPr>
      </w:pPr>
      <w:r w:rsidRPr="00242644">
        <w:rPr>
          <w:sz w:val="22"/>
          <w:szCs w:val="22"/>
        </w:rPr>
        <w:t xml:space="preserve">(V-2-c) </w:t>
      </w:r>
      <w:proofErr w:type="spellStart"/>
      <w:r w:rsidRPr="00242644">
        <w:rPr>
          <w:i/>
          <w:sz w:val="22"/>
          <w:szCs w:val="22"/>
        </w:rPr>
        <w:t>Copeia</w:t>
      </w:r>
      <w:proofErr w:type="spellEnd"/>
      <w:r w:rsidR="00F66027">
        <w:rPr>
          <w:sz w:val="22"/>
          <w:szCs w:val="22"/>
        </w:rPr>
        <w:t xml:space="preserve"> Associate Editors include Index Associate E</w:t>
      </w:r>
      <w:r w:rsidRPr="00242644">
        <w:rPr>
          <w:sz w:val="22"/>
          <w:szCs w:val="22"/>
        </w:rPr>
        <w:t xml:space="preserve">ditor(s) </w:t>
      </w:r>
      <w:r w:rsidR="00F66027">
        <w:rPr>
          <w:sz w:val="22"/>
          <w:szCs w:val="22"/>
        </w:rPr>
        <w:t>who</w:t>
      </w:r>
      <w:r w:rsidRPr="00242644">
        <w:rPr>
          <w:sz w:val="22"/>
          <w:szCs w:val="22"/>
        </w:rPr>
        <w:t xml:space="preserve"> produce annual indices for </w:t>
      </w:r>
      <w:proofErr w:type="spellStart"/>
      <w:r w:rsidRPr="00242644">
        <w:rPr>
          <w:i/>
          <w:sz w:val="22"/>
          <w:szCs w:val="22"/>
        </w:rPr>
        <w:t>Copeia</w:t>
      </w:r>
      <w:proofErr w:type="spellEnd"/>
    </w:p>
    <w:p w14:paraId="5F51F0D5" w14:textId="77777777" w:rsidR="006744DC" w:rsidRPr="00242644" w:rsidRDefault="006744DC" w:rsidP="006744DC">
      <w:pPr>
        <w:pStyle w:val="BodyText"/>
        <w:ind w:left="810" w:hanging="350"/>
        <w:rPr>
          <w:sz w:val="22"/>
          <w:szCs w:val="22"/>
        </w:rPr>
      </w:pPr>
      <w:r w:rsidRPr="00242644">
        <w:rPr>
          <w:sz w:val="22"/>
          <w:szCs w:val="22"/>
        </w:rPr>
        <w:t xml:space="preserve">(V-2-d) </w:t>
      </w:r>
      <w:proofErr w:type="spellStart"/>
      <w:r w:rsidRPr="00242644">
        <w:rPr>
          <w:i/>
          <w:sz w:val="22"/>
          <w:szCs w:val="22"/>
        </w:rPr>
        <w:t>Copeia</w:t>
      </w:r>
      <w:proofErr w:type="spellEnd"/>
      <w:r w:rsidRPr="00242644">
        <w:rPr>
          <w:sz w:val="22"/>
          <w:szCs w:val="22"/>
        </w:rPr>
        <w:t xml:space="preserve"> Associate Editors are elected annually online by Society members, serve on the BOFG throughout their terms, and shall be members of the Society</w:t>
      </w:r>
    </w:p>
    <w:p w14:paraId="659102DB" w14:textId="77777777" w:rsidR="006744DC" w:rsidRPr="00242644" w:rsidRDefault="006744DC" w:rsidP="006744DC">
      <w:pPr>
        <w:pStyle w:val="BodyText"/>
        <w:ind w:left="820" w:hanging="360"/>
        <w:rPr>
          <w:sz w:val="22"/>
          <w:szCs w:val="22"/>
        </w:rPr>
      </w:pPr>
      <w:r w:rsidRPr="00242644">
        <w:rPr>
          <w:sz w:val="22"/>
          <w:szCs w:val="22"/>
        </w:rPr>
        <w:t xml:space="preserve">(V-2-e) </w:t>
      </w:r>
      <w:proofErr w:type="spellStart"/>
      <w:r w:rsidRPr="00242644">
        <w:rPr>
          <w:i/>
          <w:sz w:val="22"/>
          <w:szCs w:val="22"/>
        </w:rPr>
        <w:t>Copeia</w:t>
      </w:r>
      <w:proofErr w:type="spellEnd"/>
      <w:r w:rsidRPr="00242644">
        <w:rPr>
          <w:sz w:val="22"/>
          <w:szCs w:val="22"/>
        </w:rPr>
        <w:t xml:space="preserve"> Associate Editors shall attend the Publications Policy Committee at each annual meeting</w:t>
      </w:r>
    </w:p>
    <w:p w14:paraId="0727767C" w14:textId="14AC3F2A" w:rsidR="006744DC" w:rsidRPr="00242644" w:rsidRDefault="006744DC" w:rsidP="006744DC">
      <w:pPr>
        <w:pStyle w:val="BodyText"/>
        <w:ind w:left="810" w:hanging="350"/>
        <w:rPr>
          <w:sz w:val="22"/>
          <w:szCs w:val="22"/>
        </w:rPr>
      </w:pPr>
      <w:r w:rsidRPr="00242644">
        <w:rPr>
          <w:sz w:val="22"/>
          <w:szCs w:val="22"/>
        </w:rPr>
        <w:t xml:space="preserve">(V-2-f) </w:t>
      </w:r>
      <w:proofErr w:type="spellStart"/>
      <w:r w:rsidRPr="00242644">
        <w:rPr>
          <w:i/>
          <w:sz w:val="22"/>
          <w:szCs w:val="22"/>
        </w:rPr>
        <w:t>Copeia</w:t>
      </w:r>
      <w:proofErr w:type="spellEnd"/>
      <w:r w:rsidRPr="00242644">
        <w:rPr>
          <w:sz w:val="22"/>
          <w:szCs w:val="22"/>
        </w:rPr>
        <w:t xml:space="preserve"> Associate Editors shall have their membership and registration for the </w:t>
      </w:r>
      <w:r w:rsidR="00BF484D">
        <w:rPr>
          <w:sz w:val="22"/>
          <w:szCs w:val="22"/>
        </w:rPr>
        <w:t>JMIH</w:t>
      </w:r>
      <w:r w:rsidRPr="00242644">
        <w:rPr>
          <w:sz w:val="22"/>
          <w:szCs w:val="22"/>
        </w:rPr>
        <w:t xml:space="preserve"> reimbursed by the Society</w:t>
      </w:r>
    </w:p>
    <w:bookmarkEnd w:id="2"/>
    <w:bookmarkEnd w:id="3"/>
    <w:bookmarkEnd w:id="4"/>
    <w:bookmarkEnd w:id="5"/>
    <w:p w14:paraId="0FF92E3E" w14:textId="77777777" w:rsidR="006744DC" w:rsidRPr="00242644" w:rsidRDefault="006744DC" w:rsidP="006744DC">
      <w:pPr>
        <w:pStyle w:val="Body"/>
        <w:rPr>
          <w:sz w:val="22"/>
          <w:szCs w:val="22"/>
        </w:rPr>
      </w:pPr>
    </w:p>
    <w:p w14:paraId="656FC707" w14:textId="75DC0879" w:rsidR="006744DC" w:rsidRPr="00242644" w:rsidRDefault="006744DC" w:rsidP="005F4739">
      <w:pPr>
        <w:pStyle w:val="BodyText"/>
        <w:ind w:left="0"/>
        <w:rPr>
          <w:sz w:val="22"/>
          <w:szCs w:val="22"/>
          <w:u w:val="single"/>
        </w:rPr>
      </w:pPr>
      <w:r w:rsidRPr="00242644">
        <w:rPr>
          <w:sz w:val="22"/>
          <w:szCs w:val="22"/>
          <w:u w:val="single"/>
        </w:rPr>
        <w:t>Description of Functions</w:t>
      </w:r>
      <w:r w:rsidR="00676517" w:rsidRPr="00676517">
        <w:rPr>
          <w:sz w:val="22"/>
          <w:szCs w:val="22"/>
        </w:rPr>
        <w:t xml:space="preserve"> [</w:t>
      </w:r>
      <w:r w:rsidR="000A129D">
        <w:rPr>
          <w:sz w:val="22"/>
          <w:szCs w:val="22"/>
        </w:rPr>
        <w:t xml:space="preserve">The remainder of EDIT </w:t>
      </w:r>
      <w:r w:rsidR="00676517" w:rsidRPr="00676517">
        <w:rPr>
          <w:sz w:val="22"/>
          <w:szCs w:val="22"/>
        </w:rPr>
        <w:t>has not been formatted]</w:t>
      </w:r>
    </w:p>
    <w:p w14:paraId="2849F11B" w14:textId="77777777" w:rsidR="006744DC" w:rsidRPr="00242644" w:rsidRDefault="006744DC" w:rsidP="006744DC">
      <w:pPr>
        <w:pStyle w:val="BodyText"/>
        <w:rPr>
          <w:sz w:val="22"/>
          <w:szCs w:val="22"/>
        </w:rPr>
      </w:pPr>
      <w:r w:rsidRPr="00242644">
        <w:rPr>
          <w:sz w:val="22"/>
          <w:szCs w:val="22"/>
        </w:rPr>
        <w:t xml:space="preserve">CEO for </w:t>
      </w:r>
      <w:proofErr w:type="spellStart"/>
      <w:r w:rsidRPr="00242644">
        <w:rPr>
          <w:i/>
          <w:iCs/>
          <w:sz w:val="22"/>
          <w:szCs w:val="22"/>
        </w:rPr>
        <w:t>Copeia</w:t>
      </w:r>
      <w:proofErr w:type="spellEnd"/>
      <w:r w:rsidRPr="00242644">
        <w:rPr>
          <w:sz w:val="22"/>
          <w:szCs w:val="22"/>
        </w:rPr>
        <w:t xml:space="preserve">, bears final responsibility for contents of </w:t>
      </w:r>
      <w:proofErr w:type="spellStart"/>
      <w:r w:rsidRPr="00242644">
        <w:rPr>
          <w:i/>
          <w:iCs/>
          <w:sz w:val="22"/>
          <w:szCs w:val="22"/>
        </w:rPr>
        <w:t>Copeia</w:t>
      </w:r>
      <w:proofErr w:type="spellEnd"/>
      <w:r w:rsidRPr="00242644">
        <w:rPr>
          <w:sz w:val="22"/>
          <w:szCs w:val="22"/>
        </w:rPr>
        <w:t>.</w:t>
      </w:r>
    </w:p>
    <w:p w14:paraId="7B6BFB3D" w14:textId="40BE70D0" w:rsidR="006744DC" w:rsidRPr="007F0F63" w:rsidRDefault="006744DC" w:rsidP="00D877EE">
      <w:pPr>
        <w:pStyle w:val="BodyText"/>
        <w:numPr>
          <w:ilvl w:val="0"/>
          <w:numId w:val="6"/>
        </w:numPr>
        <w:pBdr>
          <w:top w:val="nil"/>
          <w:left w:val="nil"/>
          <w:bottom w:val="nil"/>
          <w:right w:val="nil"/>
          <w:between w:val="nil"/>
          <w:bar w:val="nil"/>
        </w:pBdr>
        <w:rPr>
          <w:sz w:val="22"/>
          <w:szCs w:val="22"/>
        </w:rPr>
      </w:pPr>
      <w:r w:rsidRPr="00242644">
        <w:rPr>
          <w:sz w:val="22"/>
          <w:szCs w:val="22"/>
        </w:rPr>
        <w:t xml:space="preserve">Summary of </w:t>
      </w:r>
      <w:proofErr w:type="gramStart"/>
      <w:r w:rsidRPr="00242644">
        <w:rPr>
          <w:sz w:val="22"/>
          <w:szCs w:val="22"/>
        </w:rPr>
        <w:t>Responsibilities</w:t>
      </w:r>
      <w:r w:rsidR="007F0F63">
        <w:rPr>
          <w:sz w:val="22"/>
          <w:szCs w:val="22"/>
        </w:rPr>
        <w:t>:</w:t>
      </w:r>
      <w:proofErr w:type="gramEnd"/>
      <w:r w:rsidR="007F0F63">
        <w:rPr>
          <w:sz w:val="22"/>
          <w:szCs w:val="22"/>
        </w:rPr>
        <w:t xml:space="preserve"> a</w:t>
      </w:r>
      <w:r w:rsidRPr="007F0F63">
        <w:rPr>
          <w:sz w:val="22"/>
          <w:szCs w:val="22"/>
        </w:rPr>
        <w:t xml:space="preserve">llocates workload among sections; receives Associate Editor recommendations on publication; renders final decisions on manuscripts; communicates decisions to authors, associate editors, and reviewers. Reports annually to EXEC and BOFG; seeks EXEC and BOFG approval for any substantial change in ASIH publication policy, product, or expenditure. Serves on EXEC and, as Chair, PUBC. Supervises and delegates workload to other members of the </w:t>
      </w:r>
      <w:proofErr w:type="spellStart"/>
      <w:r w:rsidRPr="007F0F63">
        <w:rPr>
          <w:i/>
          <w:sz w:val="22"/>
          <w:szCs w:val="22"/>
        </w:rPr>
        <w:t>Copeia</w:t>
      </w:r>
      <w:proofErr w:type="spellEnd"/>
      <w:r w:rsidRPr="007F0F63">
        <w:rPr>
          <w:sz w:val="22"/>
          <w:szCs w:val="22"/>
        </w:rPr>
        <w:t xml:space="preserve"> Editorial Office (Production Editor and Illustration Editor). Responsible for appointing, coordinating review, ordering awards, and presenting awards for Best Papers in </w:t>
      </w:r>
      <w:proofErr w:type="spellStart"/>
      <w:r w:rsidRPr="007F0F63">
        <w:rPr>
          <w:i/>
          <w:sz w:val="22"/>
          <w:szCs w:val="22"/>
        </w:rPr>
        <w:t>Copeia</w:t>
      </w:r>
      <w:proofErr w:type="spellEnd"/>
      <w:r w:rsidRPr="007F0F63">
        <w:rPr>
          <w:i/>
          <w:iCs/>
          <w:sz w:val="22"/>
          <w:szCs w:val="22"/>
        </w:rPr>
        <w:t xml:space="preserve"> </w:t>
      </w:r>
      <w:r w:rsidRPr="007F0F63">
        <w:rPr>
          <w:sz w:val="22"/>
          <w:szCs w:val="22"/>
        </w:rPr>
        <w:t xml:space="preserve">at the annual meeting along with similar award duties associated with awards from our publishing partners (e.g., </w:t>
      </w:r>
      <w:proofErr w:type="spellStart"/>
      <w:r w:rsidRPr="007F0F63">
        <w:rPr>
          <w:sz w:val="22"/>
          <w:szCs w:val="22"/>
        </w:rPr>
        <w:t>BioOne</w:t>
      </w:r>
      <w:proofErr w:type="spellEnd"/>
      <w:r w:rsidRPr="007F0F63">
        <w:rPr>
          <w:sz w:val="22"/>
          <w:szCs w:val="22"/>
        </w:rPr>
        <w:t xml:space="preserve"> Ambassador Award). Works with production editor to maintain the </w:t>
      </w:r>
      <w:proofErr w:type="spellStart"/>
      <w:r w:rsidRPr="007F0F63">
        <w:rPr>
          <w:i/>
          <w:sz w:val="22"/>
          <w:szCs w:val="22"/>
        </w:rPr>
        <w:t>Copeia</w:t>
      </w:r>
      <w:proofErr w:type="spellEnd"/>
      <w:r w:rsidRPr="007F0F63">
        <w:rPr>
          <w:sz w:val="22"/>
          <w:szCs w:val="22"/>
        </w:rPr>
        <w:t xml:space="preserve"> Website and the journal’s archive of electronic files and supplemental material. </w:t>
      </w:r>
    </w:p>
    <w:p w14:paraId="3959D905" w14:textId="31741A94" w:rsidR="006744DC" w:rsidRPr="00EF57F6" w:rsidRDefault="006744DC" w:rsidP="00D877EE">
      <w:pPr>
        <w:pStyle w:val="BodyText"/>
        <w:numPr>
          <w:ilvl w:val="0"/>
          <w:numId w:val="6"/>
        </w:numPr>
        <w:pBdr>
          <w:top w:val="nil"/>
          <w:left w:val="nil"/>
          <w:bottom w:val="nil"/>
          <w:right w:val="nil"/>
          <w:between w:val="nil"/>
          <w:bar w:val="nil"/>
        </w:pBdr>
        <w:rPr>
          <w:sz w:val="22"/>
          <w:szCs w:val="22"/>
        </w:rPr>
      </w:pPr>
      <w:r w:rsidRPr="00242644">
        <w:rPr>
          <w:sz w:val="22"/>
          <w:szCs w:val="22"/>
        </w:rPr>
        <w:lastRenderedPageBreak/>
        <w:t>Tenure</w:t>
      </w:r>
      <w:r w:rsidR="00EF57F6">
        <w:rPr>
          <w:sz w:val="22"/>
          <w:szCs w:val="22"/>
        </w:rPr>
        <w:t>: a</w:t>
      </w:r>
      <w:r w:rsidRPr="00EF57F6">
        <w:rPr>
          <w:sz w:val="22"/>
          <w:szCs w:val="22"/>
        </w:rPr>
        <w:t>lthough election is from year to year, the expected commitment is for a minimum of five years of service.</w:t>
      </w:r>
    </w:p>
    <w:p w14:paraId="35D5287E" w14:textId="77777777" w:rsidR="006744DC" w:rsidRPr="00242644" w:rsidRDefault="006744DC" w:rsidP="00D877EE">
      <w:pPr>
        <w:pStyle w:val="BodyText"/>
        <w:numPr>
          <w:ilvl w:val="0"/>
          <w:numId w:val="6"/>
        </w:numPr>
        <w:pBdr>
          <w:top w:val="nil"/>
          <w:left w:val="nil"/>
          <w:bottom w:val="nil"/>
          <w:right w:val="nil"/>
          <w:between w:val="nil"/>
          <w:bar w:val="nil"/>
        </w:pBdr>
        <w:rPr>
          <w:sz w:val="22"/>
          <w:szCs w:val="22"/>
        </w:rPr>
      </w:pPr>
      <w:r w:rsidRPr="00242644">
        <w:rPr>
          <w:sz w:val="22"/>
          <w:szCs w:val="22"/>
        </w:rPr>
        <w:t>Operations of the Office of Editor</w:t>
      </w:r>
    </w:p>
    <w:p w14:paraId="2301B5DC" w14:textId="77777777" w:rsidR="006744DC" w:rsidRPr="00242644" w:rsidRDefault="006744DC" w:rsidP="00D877EE">
      <w:pPr>
        <w:pStyle w:val="Body"/>
        <w:numPr>
          <w:ilvl w:val="0"/>
          <w:numId w:val="8"/>
        </w:numPr>
        <w:rPr>
          <w:i/>
          <w:iCs/>
          <w:sz w:val="22"/>
          <w:szCs w:val="22"/>
        </w:rPr>
      </w:pPr>
      <w:bookmarkStart w:id="8" w:name="OLE_LINK1"/>
      <w:bookmarkStart w:id="9" w:name="OLE_LINK2"/>
      <w:r w:rsidRPr="00242644">
        <w:rPr>
          <w:i/>
          <w:iCs/>
          <w:sz w:val="22"/>
          <w:szCs w:val="22"/>
        </w:rPr>
        <w:t>Editor’s Report</w:t>
      </w:r>
      <w:bookmarkEnd w:id="8"/>
      <w:bookmarkEnd w:id="9"/>
    </w:p>
    <w:p w14:paraId="0FF2C9DB" w14:textId="77777777" w:rsidR="006744DC" w:rsidRPr="00242644" w:rsidRDefault="006744DC" w:rsidP="00D877EE">
      <w:pPr>
        <w:pStyle w:val="BodyText"/>
        <w:numPr>
          <w:ilvl w:val="0"/>
          <w:numId w:val="10"/>
        </w:numPr>
        <w:pBdr>
          <w:top w:val="nil"/>
          <w:left w:val="nil"/>
          <w:bottom w:val="nil"/>
          <w:right w:val="nil"/>
          <w:between w:val="nil"/>
          <w:bar w:val="nil"/>
        </w:pBdr>
        <w:ind w:left="1440"/>
        <w:rPr>
          <w:sz w:val="22"/>
          <w:szCs w:val="22"/>
        </w:rPr>
      </w:pPr>
      <w:r w:rsidRPr="00242644">
        <w:rPr>
          <w:sz w:val="22"/>
          <w:szCs w:val="22"/>
        </w:rPr>
        <w:t>Timing</w:t>
      </w:r>
    </w:p>
    <w:p w14:paraId="70367F04" w14:textId="1171192B" w:rsidR="006744DC" w:rsidRPr="00242644" w:rsidRDefault="006744DC" w:rsidP="006744DC">
      <w:pPr>
        <w:pStyle w:val="BodyText"/>
        <w:ind w:left="1901"/>
        <w:rPr>
          <w:sz w:val="22"/>
          <w:szCs w:val="22"/>
        </w:rPr>
      </w:pPr>
      <w:r w:rsidRPr="00242644">
        <w:rPr>
          <w:sz w:val="22"/>
          <w:szCs w:val="22"/>
        </w:rPr>
        <w:t xml:space="preserve">The </w:t>
      </w:r>
      <w:r w:rsidR="00720C2A">
        <w:rPr>
          <w:sz w:val="22"/>
          <w:szCs w:val="22"/>
        </w:rPr>
        <w:t>EDIT</w:t>
      </w:r>
      <w:r w:rsidRPr="00242644">
        <w:rPr>
          <w:sz w:val="22"/>
          <w:szCs w:val="22"/>
        </w:rPr>
        <w:t xml:space="preserve"> shall report annually to the BOFG on the status of </w:t>
      </w:r>
      <w:proofErr w:type="spellStart"/>
      <w:r w:rsidRPr="00242644">
        <w:rPr>
          <w:i/>
          <w:iCs/>
          <w:sz w:val="22"/>
          <w:szCs w:val="22"/>
        </w:rPr>
        <w:t>Copeia</w:t>
      </w:r>
      <w:proofErr w:type="spellEnd"/>
      <w:r w:rsidRPr="00242644">
        <w:rPr>
          <w:sz w:val="22"/>
          <w:szCs w:val="22"/>
        </w:rPr>
        <w:t xml:space="preserve">. Included in the report will be summary statistics describing submission rate, allocation of workload among Associate Editors, proportionate acceptance/rejection rates by Associate Editor; and estimated time from submission to (a) initial decision, (b) final decision, and (c) publication. The </w:t>
      </w:r>
      <w:r w:rsidR="00720C2A">
        <w:rPr>
          <w:sz w:val="22"/>
          <w:szCs w:val="22"/>
        </w:rPr>
        <w:t>EDIT</w:t>
      </w:r>
      <w:r w:rsidRPr="00242644">
        <w:rPr>
          <w:sz w:val="22"/>
          <w:szCs w:val="22"/>
        </w:rPr>
        <w:t xml:space="preserve"> shall also highlight any major changes in dealings with the publisher, as well as noting any predictable problems or changes in manuscript processing. At the close of each calendar year, the </w:t>
      </w:r>
      <w:r w:rsidR="00720C2A">
        <w:rPr>
          <w:sz w:val="22"/>
          <w:szCs w:val="22"/>
        </w:rPr>
        <w:t>EDIT</w:t>
      </w:r>
      <w:r w:rsidR="00BD31C0" w:rsidRPr="00242644">
        <w:rPr>
          <w:sz w:val="22"/>
          <w:szCs w:val="22"/>
        </w:rPr>
        <w:t xml:space="preserve"> prepares a report for </w:t>
      </w:r>
      <w:r w:rsidR="00D04150" w:rsidRPr="00242644">
        <w:rPr>
          <w:sz w:val="22"/>
          <w:szCs w:val="22"/>
        </w:rPr>
        <w:t>the BOFG</w:t>
      </w:r>
      <w:r w:rsidRPr="00242644">
        <w:rPr>
          <w:sz w:val="22"/>
          <w:szCs w:val="22"/>
        </w:rPr>
        <w:t xml:space="preserve">, which convenes at the forthcoming </w:t>
      </w:r>
      <w:r w:rsidR="00720C2A">
        <w:rPr>
          <w:sz w:val="22"/>
          <w:szCs w:val="22"/>
        </w:rPr>
        <w:t>JMIH</w:t>
      </w:r>
      <w:r w:rsidRPr="00242644">
        <w:rPr>
          <w:sz w:val="22"/>
          <w:szCs w:val="22"/>
        </w:rPr>
        <w:t xml:space="preserve">. </w:t>
      </w:r>
    </w:p>
    <w:p w14:paraId="0BD7C517" w14:textId="77777777" w:rsidR="006744DC" w:rsidRPr="00242644" w:rsidRDefault="006744DC" w:rsidP="00D877EE">
      <w:pPr>
        <w:pStyle w:val="BodyText"/>
        <w:numPr>
          <w:ilvl w:val="0"/>
          <w:numId w:val="11"/>
        </w:numPr>
        <w:pBdr>
          <w:top w:val="nil"/>
          <w:left w:val="nil"/>
          <w:bottom w:val="nil"/>
          <w:right w:val="nil"/>
          <w:between w:val="nil"/>
          <w:bar w:val="nil"/>
        </w:pBdr>
        <w:ind w:left="1440"/>
        <w:rPr>
          <w:sz w:val="22"/>
          <w:szCs w:val="22"/>
        </w:rPr>
      </w:pPr>
      <w:r w:rsidRPr="00242644">
        <w:rPr>
          <w:sz w:val="22"/>
          <w:szCs w:val="22"/>
        </w:rPr>
        <w:t>Content</w:t>
      </w:r>
    </w:p>
    <w:p w14:paraId="6FB0C7EA" w14:textId="77777777" w:rsidR="006744DC" w:rsidRPr="00242644" w:rsidRDefault="006744DC" w:rsidP="006744DC">
      <w:pPr>
        <w:pStyle w:val="BodyText"/>
        <w:tabs>
          <w:tab w:val="left" w:pos="1900"/>
        </w:tabs>
        <w:ind w:left="1901"/>
        <w:rPr>
          <w:sz w:val="22"/>
          <w:szCs w:val="22"/>
        </w:rPr>
      </w:pPr>
      <w:r w:rsidRPr="00242644">
        <w:rPr>
          <w:sz w:val="22"/>
          <w:szCs w:val="22"/>
        </w:rPr>
        <w:t>The report should contain the following information:</w:t>
      </w:r>
    </w:p>
    <w:p w14:paraId="6BF23D90" w14:textId="77777777" w:rsidR="006744DC" w:rsidRPr="00242644" w:rsidRDefault="006744DC" w:rsidP="00D877EE">
      <w:pPr>
        <w:pStyle w:val="BodyText"/>
        <w:numPr>
          <w:ilvl w:val="3"/>
          <w:numId w:val="42"/>
        </w:numPr>
        <w:ind w:left="2340"/>
        <w:rPr>
          <w:sz w:val="22"/>
          <w:szCs w:val="22"/>
        </w:rPr>
      </w:pPr>
      <w:r w:rsidRPr="00242644">
        <w:rPr>
          <w:sz w:val="22"/>
          <w:szCs w:val="22"/>
        </w:rPr>
        <w:t>Any changes to the editorial staff or changes with the publisher</w:t>
      </w:r>
    </w:p>
    <w:p w14:paraId="4730AA55" w14:textId="77777777" w:rsidR="006744DC" w:rsidRPr="00242644" w:rsidRDefault="006744DC" w:rsidP="00D877EE">
      <w:pPr>
        <w:pStyle w:val="BodyText"/>
        <w:numPr>
          <w:ilvl w:val="3"/>
          <w:numId w:val="42"/>
        </w:numPr>
        <w:ind w:left="2340"/>
        <w:rPr>
          <w:sz w:val="22"/>
          <w:szCs w:val="22"/>
        </w:rPr>
      </w:pPr>
      <w:r w:rsidRPr="00242644">
        <w:rPr>
          <w:sz w:val="22"/>
          <w:szCs w:val="22"/>
        </w:rPr>
        <w:t>The journal’s impact factor and its placement relative to other zoological journals</w:t>
      </w:r>
    </w:p>
    <w:p w14:paraId="310363CF" w14:textId="77777777" w:rsidR="006744DC" w:rsidRPr="00242644" w:rsidRDefault="006744DC" w:rsidP="00D877EE">
      <w:pPr>
        <w:pStyle w:val="BodyText"/>
        <w:numPr>
          <w:ilvl w:val="3"/>
          <w:numId w:val="42"/>
        </w:numPr>
        <w:ind w:left="2340"/>
        <w:rPr>
          <w:sz w:val="22"/>
          <w:szCs w:val="22"/>
        </w:rPr>
      </w:pPr>
      <w:r w:rsidRPr="00242644">
        <w:rPr>
          <w:sz w:val="22"/>
          <w:szCs w:val="22"/>
        </w:rPr>
        <w:t>Date each issue was published and its pagination</w:t>
      </w:r>
    </w:p>
    <w:p w14:paraId="6A18C960" w14:textId="77777777" w:rsidR="006744DC" w:rsidRPr="00242644" w:rsidRDefault="006744DC" w:rsidP="00D877EE">
      <w:pPr>
        <w:pStyle w:val="BodyText"/>
        <w:numPr>
          <w:ilvl w:val="3"/>
          <w:numId w:val="42"/>
        </w:numPr>
        <w:ind w:left="2340"/>
        <w:rPr>
          <w:sz w:val="22"/>
          <w:szCs w:val="22"/>
        </w:rPr>
      </w:pPr>
      <w:r w:rsidRPr="00242644">
        <w:rPr>
          <w:sz w:val="22"/>
          <w:szCs w:val="22"/>
        </w:rPr>
        <w:t>Number of pages (and percentage) that comprised articles, book reviews, obituaries, historical perspectives, editorial notes and news, volume contents and indices, summary of meeting, instructions to authors, and any other published material.</w:t>
      </w:r>
    </w:p>
    <w:p w14:paraId="53F24529" w14:textId="77777777" w:rsidR="006744DC" w:rsidRPr="00242644" w:rsidRDefault="006744DC" w:rsidP="00D877EE">
      <w:pPr>
        <w:pStyle w:val="BodyText"/>
        <w:numPr>
          <w:ilvl w:val="3"/>
          <w:numId w:val="42"/>
        </w:numPr>
        <w:ind w:left="2340"/>
        <w:rPr>
          <w:sz w:val="22"/>
          <w:szCs w:val="22"/>
        </w:rPr>
      </w:pPr>
      <w:r w:rsidRPr="00242644">
        <w:rPr>
          <w:sz w:val="22"/>
          <w:szCs w:val="22"/>
        </w:rPr>
        <w:t>Number of articles (and percentage) that were ichthyological or herpetological</w:t>
      </w:r>
    </w:p>
    <w:p w14:paraId="10541535" w14:textId="77777777" w:rsidR="006744DC" w:rsidRPr="00242644" w:rsidRDefault="006744DC" w:rsidP="00D877EE">
      <w:pPr>
        <w:pStyle w:val="BodyText"/>
        <w:numPr>
          <w:ilvl w:val="3"/>
          <w:numId w:val="42"/>
        </w:numPr>
        <w:ind w:left="2340"/>
        <w:rPr>
          <w:sz w:val="22"/>
          <w:szCs w:val="22"/>
        </w:rPr>
      </w:pPr>
      <w:r w:rsidRPr="00242644">
        <w:rPr>
          <w:sz w:val="22"/>
          <w:szCs w:val="22"/>
        </w:rPr>
        <w:t>The best paper award winners with article titles</w:t>
      </w:r>
    </w:p>
    <w:p w14:paraId="04BE4788" w14:textId="77777777" w:rsidR="006744DC" w:rsidRPr="00242644" w:rsidRDefault="006744DC" w:rsidP="00D877EE">
      <w:pPr>
        <w:pStyle w:val="BodyText"/>
        <w:numPr>
          <w:ilvl w:val="3"/>
          <w:numId w:val="42"/>
        </w:numPr>
        <w:ind w:left="2340"/>
        <w:rPr>
          <w:sz w:val="22"/>
          <w:szCs w:val="22"/>
        </w:rPr>
      </w:pPr>
      <w:r w:rsidRPr="00242644">
        <w:rPr>
          <w:sz w:val="22"/>
          <w:szCs w:val="22"/>
        </w:rPr>
        <w:t>The number of manuscripts submitted to the journal that year, with number (and percentage) difference from preceding year</w:t>
      </w:r>
    </w:p>
    <w:p w14:paraId="12CAE581" w14:textId="77777777" w:rsidR="006744DC" w:rsidRPr="00242644" w:rsidRDefault="006744DC" w:rsidP="00D877EE">
      <w:pPr>
        <w:pStyle w:val="BodyText"/>
        <w:numPr>
          <w:ilvl w:val="3"/>
          <w:numId w:val="42"/>
        </w:numPr>
        <w:ind w:left="2340"/>
        <w:rPr>
          <w:sz w:val="22"/>
          <w:szCs w:val="22"/>
        </w:rPr>
      </w:pPr>
      <w:r w:rsidRPr="00242644">
        <w:rPr>
          <w:sz w:val="22"/>
          <w:szCs w:val="22"/>
        </w:rPr>
        <w:t>Number (and percentage) submissions by state and by foreign country</w:t>
      </w:r>
    </w:p>
    <w:p w14:paraId="0CD34914" w14:textId="77777777" w:rsidR="006744DC" w:rsidRPr="00242644" w:rsidRDefault="006744DC" w:rsidP="00D877EE">
      <w:pPr>
        <w:pStyle w:val="BodyText"/>
        <w:numPr>
          <w:ilvl w:val="3"/>
          <w:numId w:val="42"/>
        </w:numPr>
        <w:ind w:left="2340"/>
        <w:rPr>
          <w:sz w:val="22"/>
          <w:szCs w:val="22"/>
        </w:rPr>
      </w:pPr>
      <w:r w:rsidRPr="00242644">
        <w:rPr>
          <w:sz w:val="22"/>
          <w:szCs w:val="22"/>
        </w:rPr>
        <w:t>Number (and percentage) submissions allocated to each Associate Editor. Rejection rates by Associate Editor. Overall rejection rate for the journal should similarly be compiled, along with the number of submissions still in review at time the statistic was compiled</w:t>
      </w:r>
    </w:p>
    <w:p w14:paraId="20A7351F" w14:textId="4FEE2A83" w:rsidR="006744DC" w:rsidRPr="00242644" w:rsidRDefault="006744DC" w:rsidP="00D877EE">
      <w:pPr>
        <w:pStyle w:val="BodyText"/>
        <w:numPr>
          <w:ilvl w:val="3"/>
          <w:numId w:val="42"/>
        </w:numPr>
        <w:ind w:left="2340"/>
        <w:rPr>
          <w:sz w:val="22"/>
          <w:szCs w:val="22"/>
        </w:rPr>
      </w:pPr>
      <w:r w:rsidRPr="00242644">
        <w:rPr>
          <w:sz w:val="22"/>
          <w:szCs w:val="22"/>
        </w:rPr>
        <w:t xml:space="preserve">The duration of the entire review process with subcategories by </w:t>
      </w:r>
      <w:r w:rsidR="00720C2A">
        <w:rPr>
          <w:sz w:val="22"/>
          <w:szCs w:val="22"/>
        </w:rPr>
        <w:t>EDIT</w:t>
      </w:r>
      <w:r w:rsidRPr="00242644">
        <w:rPr>
          <w:sz w:val="22"/>
          <w:szCs w:val="22"/>
        </w:rPr>
        <w:t xml:space="preserve"> and Associate Editor</w:t>
      </w:r>
    </w:p>
    <w:p w14:paraId="49ADAA39" w14:textId="77777777" w:rsidR="006744DC" w:rsidRPr="00242644" w:rsidRDefault="006744DC" w:rsidP="00D877EE">
      <w:pPr>
        <w:pStyle w:val="BodyText"/>
        <w:numPr>
          <w:ilvl w:val="3"/>
          <w:numId w:val="42"/>
        </w:numPr>
        <w:ind w:left="2340"/>
        <w:rPr>
          <w:sz w:val="22"/>
          <w:szCs w:val="22"/>
        </w:rPr>
      </w:pPr>
      <w:r w:rsidRPr="00242644">
        <w:rPr>
          <w:sz w:val="22"/>
          <w:szCs w:val="22"/>
        </w:rPr>
        <w:t xml:space="preserve">The costs associated with publishing and printing </w:t>
      </w:r>
      <w:proofErr w:type="spellStart"/>
      <w:r w:rsidRPr="00242644">
        <w:rPr>
          <w:i/>
          <w:sz w:val="22"/>
          <w:szCs w:val="22"/>
        </w:rPr>
        <w:t>Copeia</w:t>
      </w:r>
      <w:proofErr w:type="spellEnd"/>
    </w:p>
    <w:p w14:paraId="26681CE2" w14:textId="11433639" w:rsidR="006744DC" w:rsidRPr="00242644" w:rsidRDefault="006744DC" w:rsidP="00D877EE">
      <w:pPr>
        <w:pStyle w:val="BodyText"/>
        <w:numPr>
          <w:ilvl w:val="3"/>
          <w:numId w:val="42"/>
        </w:numPr>
        <w:ind w:left="2340"/>
        <w:rPr>
          <w:sz w:val="22"/>
          <w:szCs w:val="22"/>
        </w:rPr>
      </w:pPr>
      <w:r w:rsidRPr="00242644">
        <w:rPr>
          <w:sz w:val="22"/>
          <w:szCs w:val="22"/>
        </w:rPr>
        <w:t xml:space="preserve">Any other pertinent information that the </w:t>
      </w:r>
      <w:r w:rsidR="00720C2A">
        <w:rPr>
          <w:sz w:val="22"/>
          <w:szCs w:val="22"/>
        </w:rPr>
        <w:t>EDIT</w:t>
      </w:r>
      <w:r w:rsidRPr="00242644">
        <w:rPr>
          <w:sz w:val="22"/>
          <w:szCs w:val="22"/>
        </w:rPr>
        <w:t xml:space="preserve"> can provide</w:t>
      </w:r>
    </w:p>
    <w:p w14:paraId="4351AB66" w14:textId="00E32145" w:rsidR="006744DC" w:rsidRPr="00B656FC" w:rsidRDefault="006744DC" w:rsidP="00D877EE">
      <w:pPr>
        <w:pStyle w:val="Body"/>
        <w:numPr>
          <w:ilvl w:val="0"/>
          <w:numId w:val="12"/>
        </w:numPr>
        <w:rPr>
          <w:i/>
          <w:iCs/>
          <w:sz w:val="22"/>
          <w:szCs w:val="22"/>
        </w:rPr>
      </w:pPr>
      <w:r w:rsidRPr="00B656FC">
        <w:rPr>
          <w:iCs/>
          <w:sz w:val="22"/>
          <w:szCs w:val="22"/>
        </w:rPr>
        <w:t>Executive Committee EXEC</w:t>
      </w:r>
      <w:r w:rsidR="00B656FC" w:rsidRPr="00B656FC">
        <w:rPr>
          <w:iCs/>
          <w:sz w:val="22"/>
          <w:szCs w:val="22"/>
        </w:rPr>
        <w:t xml:space="preserve">: </w:t>
      </w:r>
      <w:r w:rsidR="00B656FC" w:rsidRPr="00B656FC">
        <w:rPr>
          <w:sz w:val="22"/>
          <w:szCs w:val="22"/>
        </w:rPr>
        <w:t>t</w:t>
      </w:r>
      <w:r w:rsidRPr="00B656FC">
        <w:rPr>
          <w:sz w:val="22"/>
          <w:szCs w:val="22"/>
        </w:rPr>
        <w:t xml:space="preserve">he </w:t>
      </w:r>
      <w:r w:rsidR="00720C2A" w:rsidRPr="00B656FC">
        <w:rPr>
          <w:sz w:val="22"/>
          <w:szCs w:val="22"/>
        </w:rPr>
        <w:t>EDIT</w:t>
      </w:r>
      <w:r w:rsidRPr="00B656FC">
        <w:rPr>
          <w:sz w:val="22"/>
          <w:szCs w:val="22"/>
        </w:rPr>
        <w:t xml:space="preserve"> serves as the voice for </w:t>
      </w:r>
      <w:proofErr w:type="spellStart"/>
      <w:r w:rsidRPr="00B656FC">
        <w:rPr>
          <w:i/>
          <w:iCs/>
          <w:sz w:val="22"/>
          <w:szCs w:val="22"/>
        </w:rPr>
        <w:t>Copeia</w:t>
      </w:r>
      <w:proofErr w:type="spellEnd"/>
      <w:r w:rsidRPr="00B656FC">
        <w:rPr>
          <w:i/>
          <w:iCs/>
          <w:sz w:val="22"/>
          <w:szCs w:val="22"/>
        </w:rPr>
        <w:t xml:space="preserve"> </w:t>
      </w:r>
      <w:r w:rsidRPr="00B656FC">
        <w:rPr>
          <w:sz w:val="22"/>
          <w:szCs w:val="22"/>
        </w:rPr>
        <w:t xml:space="preserve">management on the EXEC and on the BOFG, reflecting the role of </w:t>
      </w:r>
      <w:r w:rsidR="00720C2A" w:rsidRPr="00B656FC">
        <w:rPr>
          <w:sz w:val="22"/>
          <w:szCs w:val="22"/>
        </w:rPr>
        <w:t>EDIT</w:t>
      </w:r>
      <w:r w:rsidRPr="00B656FC">
        <w:rPr>
          <w:sz w:val="22"/>
          <w:szCs w:val="22"/>
        </w:rPr>
        <w:t xml:space="preserve"> as CEO for </w:t>
      </w:r>
      <w:proofErr w:type="spellStart"/>
      <w:r w:rsidRPr="00B656FC">
        <w:rPr>
          <w:i/>
          <w:iCs/>
          <w:sz w:val="22"/>
          <w:szCs w:val="22"/>
        </w:rPr>
        <w:t>Copeia</w:t>
      </w:r>
      <w:proofErr w:type="spellEnd"/>
      <w:r w:rsidRPr="00B656FC">
        <w:rPr>
          <w:i/>
          <w:iCs/>
          <w:sz w:val="22"/>
          <w:szCs w:val="22"/>
        </w:rPr>
        <w:t xml:space="preserve"> </w:t>
      </w:r>
      <w:r w:rsidRPr="00B656FC">
        <w:rPr>
          <w:sz w:val="22"/>
          <w:szCs w:val="22"/>
        </w:rPr>
        <w:t>and Chair of the PUBC.</w:t>
      </w:r>
    </w:p>
    <w:p w14:paraId="7CCF9CD4" w14:textId="23080464" w:rsidR="006744DC" w:rsidRPr="00B656FC" w:rsidRDefault="006744DC" w:rsidP="00D877EE">
      <w:pPr>
        <w:pStyle w:val="Body"/>
        <w:numPr>
          <w:ilvl w:val="0"/>
          <w:numId w:val="8"/>
        </w:numPr>
        <w:rPr>
          <w:sz w:val="22"/>
          <w:szCs w:val="22"/>
        </w:rPr>
      </w:pPr>
      <w:r w:rsidRPr="00B656FC">
        <w:rPr>
          <w:iCs/>
          <w:sz w:val="22"/>
          <w:szCs w:val="22"/>
        </w:rPr>
        <w:t>Publications Policy Committee (PUBC)</w:t>
      </w:r>
      <w:r w:rsidR="00B656FC" w:rsidRPr="00B656FC">
        <w:rPr>
          <w:iCs/>
          <w:sz w:val="22"/>
          <w:szCs w:val="22"/>
        </w:rPr>
        <w:t>:</w:t>
      </w:r>
      <w:r w:rsidR="00B656FC">
        <w:rPr>
          <w:i/>
          <w:iCs/>
          <w:sz w:val="22"/>
          <w:szCs w:val="22"/>
        </w:rPr>
        <w:t xml:space="preserve"> </w:t>
      </w:r>
      <w:r w:rsidR="00B656FC">
        <w:rPr>
          <w:sz w:val="22"/>
          <w:szCs w:val="22"/>
        </w:rPr>
        <w:t>e</w:t>
      </w:r>
      <w:r w:rsidRPr="00B656FC">
        <w:rPr>
          <w:sz w:val="22"/>
          <w:szCs w:val="22"/>
        </w:rPr>
        <w:t xml:space="preserve">ach year, the </w:t>
      </w:r>
      <w:r w:rsidR="00720C2A" w:rsidRPr="00B656FC">
        <w:rPr>
          <w:sz w:val="22"/>
          <w:szCs w:val="22"/>
        </w:rPr>
        <w:t>PUBC</w:t>
      </w:r>
      <w:r w:rsidRPr="00B656FC">
        <w:rPr>
          <w:sz w:val="22"/>
          <w:szCs w:val="22"/>
        </w:rPr>
        <w:t xml:space="preserve"> (comprising the </w:t>
      </w:r>
      <w:r w:rsidR="00720C2A" w:rsidRPr="00B656FC">
        <w:rPr>
          <w:sz w:val="22"/>
          <w:szCs w:val="22"/>
        </w:rPr>
        <w:t>EDIT</w:t>
      </w:r>
      <w:r w:rsidRPr="00B656FC">
        <w:rPr>
          <w:sz w:val="22"/>
          <w:szCs w:val="22"/>
        </w:rPr>
        <w:t xml:space="preserve">, Associate Editors, and Production Editor) meet collectively on the day before the first day of the </w:t>
      </w:r>
      <w:r w:rsidR="00B656FC">
        <w:rPr>
          <w:sz w:val="22"/>
          <w:szCs w:val="22"/>
        </w:rPr>
        <w:t>JMIH</w:t>
      </w:r>
      <w:r w:rsidRPr="00B656FC">
        <w:rPr>
          <w:sz w:val="22"/>
          <w:szCs w:val="22"/>
        </w:rPr>
        <w:t xml:space="preserve"> to discuss editorial problems and procedures. Approximately one month preceding the meeting date, the </w:t>
      </w:r>
      <w:r w:rsidR="00720C2A" w:rsidRPr="00B656FC">
        <w:rPr>
          <w:sz w:val="22"/>
          <w:szCs w:val="22"/>
        </w:rPr>
        <w:t>EDIT</w:t>
      </w:r>
      <w:r w:rsidRPr="00B656FC">
        <w:rPr>
          <w:sz w:val="22"/>
          <w:szCs w:val="22"/>
        </w:rPr>
        <w:t xml:space="preserve"> solicits the committee for discussion topics. These are then shared to the committee via email before the </w:t>
      </w:r>
      <w:r w:rsidR="00B656FC">
        <w:rPr>
          <w:sz w:val="22"/>
          <w:szCs w:val="22"/>
        </w:rPr>
        <w:t>JMIH</w:t>
      </w:r>
      <w:r w:rsidRPr="00B656FC">
        <w:rPr>
          <w:sz w:val="22"/>
          <w:szCs w:val="22"/>
        </w:rPr>
        <w:t xml:space="preserve"> and are discussed when the committee convenes. To alleviate the costs of the attending the PUBC at the </w:t>
      </w:r>
      <w:r w:rsidR="00720C2A" w:rsidRPr="00B656FC">
        <w:rPr>
          <w:sz w:val="22"/>
          <w:szCs w:val="22"/>
        </w:rPr>
        <w:t>JMIH</w:t>
      </w:r>
      <w:r w:rsidRPr="00B656FC">
        <w:rPr>
          <w:sz w:val="22"/>
          <w:szCs w:val="22"/>
        </w:rPr>
        <w:t xml:space="preserve">, the Society covers the meeting registration costs of all elected Associate Editors (including the Illustration Editor and index editors) as well as the Production Editor if they attend the PUBC. If in attendance, the Production Editor is responsible for taking notes. A report of this meeting is then prepared by the </w:t>
      </w:r>
      <w:r w:rsidR="00720C2A" w:rsidRPr="00B656FC">
        <w:rPr>
          <w:sz w:val="22"/>
          <w:szCs w:val="22"/>
        </w:rPr>
        <w:t>EDIT</w:t>
      </w:r>
      <w:r w:rsidR="00B656FC">
        <w:rPr>
          <w:sz w:val="22"/>
          <w:szCs w:val="22"/>
        </w:rPr>
        <w:t xml:space="preserve"> (who serves as C</w:t>
      </w:r>
      <w:r w:rsidRPr="00B656FC">
        <w:rPr>
          <w:sz w:val="22"/>
          <w:szCs w:val="22"/>
        </w:rPr>
        <w:t xml:space="preserve">hair of the committee) for the BOFG. This report is submitted to the </w:t>
      </w:r>
      <w:r w:rsidR="00720C2A" w:rsidRPr="00B656FC">
        <w:rPr>
          <w:sz w:val="22"/>
          <w:szCs w:val="22"/>
        </w:rPr>
        <w:t>SECR</w:t>
      </w:r>
      <w:r w:rsidRPr="00B656FC">
        <w:rPr>
          <w:sz w:val="22"/>
          <w:szCs w:val="22"/>
        </w:rPr>
        <w:t xml:space="preserve"> in April of the following year for inclusion in the annual report to the BOFG. </w:t>
      </w:r>
    </w:p>
    <w:p w14:paraId="65FE9382" w14:textId="5B7A2C94" w:rsidR="006744DC" w:rsidRPr="00B656FC" w:rsidRDefault="006744DC" w:rsidP="00D877EE">
      <w:pPr>
        <w:pStyle w:val="Body"/>
        <w:numPr>
          <w:ilvl w:val="0"/>
          <w:numId w:val="15"/>
        </w:numPr>
        <w:rPr>
          <w:sz w:val="22"/>
          <w:szCs w:val="22"/>
        </w:rPr>
      </w:pPr>
      <w:r w:rsidRPr="009D6277">
        <w:rPr>
          <w:iCs/>
          <w:sz w:val="22"/>
          <w:szCs w:val="22"/>
        </w:rPr>
        <w:t>Editorial Board (EDBD) and List of Reviewers</w:t>
      </w:r>
      <w:r w:rsidR="00B656FC" w:rsidRPr="009D6277">
        <w:rPr>
          <w:iCs/>
          <w:sz w:val="22"/>
          <w:szCs w:val="22"/>
        </w:rPr>
        <w:t>:</w:t>
      </w:r>
      <w:r w:rsidR="00B656FC">
        <w:rPr>
          <w:i/>
          <w:iCs/>
          <w:sz w:val="22"/>
          <w:szCs w:val="22"/>
        </w:rPr>
        <w:t xml:space="preserve"> </w:t>
      </w:r>
      <w:r w:rsidR="00B656FC">
        <w:rPr>
          <w:sz w:val="22"/>
          <w:szCs w:val="22"/>
        </w:rPr>
        <w:t>e</w:t>
      </w:r>
      <w:r w:rsidRPr="00B656FC">
        <w:rPr>
          <w:sz w:val="22"/>
          <w:szCs w:val="22"/>
        </w:rPr>
        <w:t xml:space="preserve">ach </w:t>
      </w:r>
      <w:r w:rsidR="00720C2A" w:rsidRPr="00B656FC">
        <w:rPr>
          <w:sz w:val="22"/>
          <w:szCs w:val="22"/>
        </w:rPr>
        <w:t>EDIT</w:t>
      </w:r>
      <w:r w:rsidRPr="00B656FC">
        <w:rPr>
          <w:sz w:val="22"/>
          <w:szCs w:val="22"/>
        </w:rPr>
        <w:t xml:space="preserve"> or Associate Editor may nominate up to three individuals to serve as members of </w:t>
      </w:r>
      <w:proofErr w:type="spellStart"/>
      <w:r w:rsidRPr="00B656FC">
        <w:rPr>
          <w:i/>
          <w:iCs/>
          <w:sz w:val="22"/>
          <w:szCs w:val="22"/>
        </w:rPr>
        <w:t>Copeia</w:t>
      </w:r>
      <w:r w:rsidRPr="00B656FC">
        <w:rPr>
          <w:sz w:val="22"/>
          <w:szCs w:val="22"/>
        </w:rPr>
        <w:t>’s</w:t>
      </w:r>
      <w:proofErr w:type="spellEnd"/>
      <w:r w:rsidRPr="00B656FC">
        <w:rPr>
          <w:sz w:val="22"/>
          <w:szCs w:val="22"/>
        </w:rPr>
        <w:t xml:space="preserve"> </w:t>
      </w:r>
      <w:r w:rsidR="00811BCE" w:rsidRPr="00B656FC">
        <w:rPr>
          <w:sz w:val="22"/>
          <w:szCs w:val="22"/>
        </w:rPr>
        <w:t>EDBD</w:t>
      </w:r>
      <w:r w:rsidRPr="00B656FC">
        <w:rPr>
          <w:sz w:val="22"/>
          <w:szCs w:val="22"/>
        </w:rPr>
        <w:t xml:space="preserve">. Nominations are submitted to the </w:t>
      </w:r>
      <w:r w:rsidR="00811BCE" w:rsidRPr="00B656FC">
        <w:rPr>
          <w:sz w:val="22"/>
          <w:szCs w:val="22"/>
        </w:rPr>
        <w:t>PRES</w:t>
      </w:r>
      <w:r w:rsidRPr="00B656FC">
        <w:rPr>
          <w:sz w:val="22"/>
          <w:szCs w:val="22"/>
        </w:rPr>
        <w:t xml:space="preserve"> for </w:t>
      </w:r>
      <w:r w:rsidRPr="00B656FC">
        <w:rPr>
          <w:sz w:val="22"/>
          <w:szCs w:val="22"/>
        </w:rPr>
        <w:lastRenderedPageBreak/>
        <w:t xml:space="preserve">approval and invitation. These individuals must have agreed to assist with the editorial process and serve the Associate Editor or </w:t>
      </w:r>
      <w:r w:rsidR="00811BCE" w:rsidRPr="00B656FC">
        <w:rPr>
          <w:sz w:val="22"/>
          <w:szCs w:val="22"/>
        </w:rPr>
        <w:t>EDIT</w:t>
      </w:r>
      <w:r w:rsidRPr="00B656FC">
        <w:rPr>
          <w:sz w:val="22"/>
          <w:szCs w:val="22"/>
        </w:rPr>
        <w:t xml:space="preserve"> responsible for the nomination and must also be members of the Society. </w:t>
      </w:r>
      <w:r w:rsidR="00811BCE" w:rsidRPr="00B656FC">
        <w:rPr>
          <w:sz w:val="22"/>
          <w:szCs w:val="22"/>
        </w:rPr>
        <w:t>EDBD</w:t>
      </w:r>
      <w:r w:rsidRPr="00B656FC">
        <w:rPr>
          <w:sz w:val="22"/>
          <w:szCs w:val="22"/>
        </w:rPr>
        <w:t xml:space="preserve"> members are listed on the </w:t>
      </w:r>
      <w:proofErr w:type="spellStart"/>
      <w:r w:rsidRPr="00B656FC">
        <w:rPr>
          <w:i/>
          <w:iCs/>
          <w:sz w:val="22"/>
          <w:szCs w:val="22"/>
        </w:rPr>
        <w:t>Copeia</w:t>
      </w:r>
      <w:proofErr w:type="spellEnd"/>
      <w:r w:rsidRPr="00B656FC">
        <w:rPr>
          <w:sz w:val="22"/>
          <w:szCs w:val="22"/>
        </w:rPr>
        <w:t xml:space="preserve"> inside front cover. An acknowledgment of service and list of reviewers, along with the number of reviews provided, is published in the second issue of the year.</w:t>
      </w:r>
    </w:p>
    <w:p w14:paraId="5C133D2B" w14:textId="666D1213" w:rsidR="006744DC" w:rsidRPr="00B656FC" w:rsidRDefault="006744DC" w:rsidP="00D877EE">
      <w:pPr>
        <w:pStyle w:val="Body"/>
        <w:numPr>
          <w:ilvl w:val="0"/>
          <w:numId w:val="14"/>
        </w:numPr>
        <w:rPr>
          <w:sz w:val="22"/>
          <w:szCs w:val="22"/>
        </w:rPr>
      </w:pPr>
      <w:r w:rsidRPr="00B656FC">
        <w:rPr>
          <w:iCs/>
          <w:sz w:val="22"/>
          <w:szCs w:val="22"/>
        </w:rPr>
        <w:t>Special Publications Committee (SPUC)</w:t>
      </w:r>
      <w:r w:rsidR="00B656FC" w:rsidRPr="00B656FC">
        <w:rPr>
          <w:iCs/>
          <w:sz w:val="22"/>
          <w:szCs w:val="22"/>
        </w:rPr>
        <w:t xml:space="preserve">: </w:t>
      </w:r>
      <w:r w:rsidR="00B656FC" w:rsidRPr="00B656FC">
        <w:rPr>
          <w:sz w:val="22"/>
          <w:szCs w:val="22"/>
        </w:rPr>
        <w:t>t</w:t>
      </w:r>
      <w:r w:rsidRPr="00B656FC">
        <w:rPr>
          <w:sz w:val="22"/>
          <w:szCs w:val="22"/>
        </w:rPr>
        <w:t xml:space="preserve">he </w:t>
      </w:r>
      <w:r w:rsidR="0022530A" w:rsidRPr="00B656FC">
        <w:rPr>
          <w:sz w:val="22"/>
          <w:szCs w:val="22"/>
        </w:rPr>
        <w:t>EDIT</w:t>
      </w:r>
      <w:r w:rsidRPr="00B656FC">
        <w:rPr>
          <w:sz w:val="22"/>
          <w:szCs w:val="22"/>
        </w:rPr>
        <w:t xml:space="preserve"> serves </w:t>
      </w:r>
      <w:r w:rsidRPr="00B656FC">
        <w:rPr>
          <w:i/>
          <w:iCs/>
          <w:sz w:val="22"/>
          <w:szCs w:val="22"/>
        </w:rPr>
        <w:t xml:space="preserve">ex officio </w:t>
      </w:r>
      <w:r w:rsidRPr="00B656FC">
        <w:rPr>
          <w:sz w:val="22"/>
          <w:szCs w:val="22"/>
        </w:rPr>
        <w:t xml:space="preserve">on SPUC. Neither the </w:t>
      </w:r>
      <w:r w:rsidR="00811BCE" w:rsidRPr="00B656FC">
        <w:rPr>
          <w:sz w:val="22"/>
          <w:szCs w:val="22"/>
        </w:rPr>
        <w:t>EDIT</w:t>
      </w:r>
      <w:r w:rsidRPr="00B656FC">
        <w:rPr>
          <w:sz w:val="22"/>
          <w:szCs w:val="22"/>
        </w:rPr>
        <w:t xml:space="preserve">, the Production Editor, nor the Associate Editors are automatically (nor usually) in service for any ASIH special publications. </w:t>
      </w:r>
    </w:p>
    <w:p w14:paraId="1E7CB1A2" w14:textId="7B63D594" w:rsidR="006744DC" w:rsidRPr="00B656FC" w:rsidRDefault="006744DC" w:rsidP="00D877EE">
      <w:pPr>
        <w:pStyle w:val="Body"/>
        <w:numPr>
          <w:ilvl w:val="0"/>
          <w:numId w:val="14"/>
        </w:numPr>
        <w:rPr>
          <w:i/>
          <w:iCs/>
          <w:sz w:val="22"/>
          <w:szCs w:val="22"/>
          <w:lang w:val="pt-PT"/>
        </w:rPr>
      </w:pPr>
      <w:proofErr w:type="spellStart"/>
      <w:r w:rsidRPr="00B656FC">
        <w:rPr>
          <w:i/>
          <w:iCs/>
          <w:sz w:val="22"/>
          <w:szCs w:val="22"/>
          <w:lang w:val="pt-PT"/>
        </w:rPr>
        <w:t>Copeia</w:t>
      </w:r>
      <w:proofErr w:type="spellEnd"/>
      <w:r w:rsidR="00B656FC" w:rsidRPr="00B656FC">
        <w:rPr>
          <w:iCs/>
          <w:sz w:val="22"/>
          <w:szCs w:val="22"/>
          <w:lang w:val="pt-PT"/>
        </w:rPr>
        <w:t>:</w:t>
      </w:r>
      <w:r w:rsidR="00B656FC">
        <w:rPr>
          <w:i/>
          <w:iCs/>
          <w:sz w:val="22"/>
          <w:szCs w:val="22"/>
          <w:lang w:val="pt-PT"/>
        </w:rPr>
        <w:t xml:space="preserve"> </w:t>
      </w:r>
      <w:r w:rsidRPr="00B656FC">
        <w:rPr>
          <w:sz w:val="22"/>
          <w:szCs w:val="22"/>
        </w:rPr>
        <w:t xml:space="preserve">All scientific aspects of </w:t>
      </w:r>
      <w:proofErr w:type="spellStart"/>
      <w:r w:rsidRPr="00B656FC">
        <w:rPr>
          <w:i/>
          <w:sz w:val="22"/>
          <w:szCs w:val="22"/>
        </w:rPr>
        <w:t>Copeia</w:t>
      </w:r>
      <w:proofErr w:type="spellEnd"/>
      <w:r w:rsidRPr="00B656FC">
        <w:rPr>
          <w:i/>
          <w:iCs/>
          <w:sz w:val="22"/>
          <w:szCs w:val="22"/>
        </w:rPr>
        <w:t xml:space="preserve"> </w:t>
      </w:r>
      <w:r w:rsidRPr="00B656FC">
        <w:rPr>
          <w:sz w:val="22"/>
          <w:szCs w:val="22"/>
        </w:rPr>
        <w:t xml:space="preserve">are electronic and performed online using the </w:t>
      </w:r>
      <w:proofErr w:type="spellStart"/>
      <w:r w:rsidRPr="00B656FC">
        <w:rPr>
          <w:sz w:val="22"/>
          <w:szCs w:val="22"/>
        </w:rPr>
        <w:t>AllenTrack</w:t>
      </w:r>
      <w:proofErr w:type="spellEnd"/>
      <w:r w:rsidRPr="00B656FC">
        <w:rPr>
          <w:sz w:val="22"/>
          <w:szCs w:val="22"/>
        </w:rPr>
        <w:t xml:space="preserve"> system at Allen Press </w:t>
      </w:r>
      <w:bookmarkStart w:id="10" w:name="OLE_LINK32"/>
      <w:r w:rsidRPr="00B656FC">
        <w:rPr>
          <w:sz w:val="22"/>
          <w:szCs w:val="22"/>
        </w:rPr>
        <w:t>(</w:t>
      </w:r>
      <w:bookmarkStart w:id="11" w:name="OLE_LINK33"/>
      <w:bookmarkEnd w:id="10"/>
      <w:r w:rsidRPr="00B656FC">
        <w:rPr>
          <w:rStyle w:val="Link"/>
          <w:color w:val="000000"/>
          <w:sz w:val="22"/>
          <w:szCs w:val="22"/>
          <w:u w:val="none" w:color="000000"/>
        </w:rPr>
        <w:t>https://copeia.allentrack.net/</w:t>
      </w:r>
      <w:bookmarkEnd w:id="11"/>
      <w:r w:rsidRPr="00B656FC">
        <w:rPr>
          <w:rStyle w:val="Link"/>
          <w:color w:val="000000"/>
          <w:sz w:val="22"/>
          <w:szCs w:val="22"/>
          <w:u w:val="none" w:color="000000"/>
        </w:rPr>
        <w:t>)</w:t>
      </w:r>
      <w:r w:rsidRPr="00B656FC">
        <w:rPr>
          <w:sz w:val="22"/>
          <w:szCs w:val="22"/>
        </w:rPr>
        <w:t xml:space="preserve">. The </w:t>
      </w:r>
      <w:r w:rsidR="0022530A" w:rsidRPr="00B656FC">
        <w:rPr>
          <w:sz w:val="22"/>
          <w:szCs w:val="22"/>
        </w:rPr>
        <w:t>EDIT</w:t>
      </w:r>
      <w:r w:rsidRPr="00B656FC">
        <w:rPr>
          <w:sz w:val="22"/>
          <w:szCs w:val="22"/>
        </w:rPr>
        <w:t xml:space="preserve"> must become familiar and proficient with the features and capabilities of the system, as some actions are not reversible. Only the most critical features and functions are mentioned in these procedures. </w:t>
      </w:r>
    </w:p>
    <w:p w14:paraId="062C05AB" w14:textId="77777777" w:rsidR="006744DC" w:rsidRPr="00242644" w:rsidRDefault="006744DC" w:rsidP="00D877EE">
      <w:pPr>
        <w:pStyle w:val="BodyText"/>
        <w:numPr>
          <w:ilvl w:val="0"/>
          <w:numId w:val="39"/>
        </w:numPr>
        <w:pBdr>
          <w:top w:val="nil"/>
          <w:left w:val="nil"/>
          <w:bottom w:val="nil"/>
          <w:right w:val="nil"/>
          <w:between w:val="nil"/>
          <w:bar w:val="nil"/>
        </w:pBdr>
        <w:ind w:left="1440"/>
        <w:rPr>
          <w:sz w:val="22"/>
          <w:szCs w:val="22"/>
        </w:rPr>
      </w:pPr>
      <w:r w:rsidRPr="00242644">
        <w:rPr>
          <w:sz w:val="22"/>
          <w:szCs w:val="22"/>
        </w:rPr>
        <w:t>New Manuscripts</w:t>
      </w:r>
    </w:p>
    <w:p w14:paraId="3550782A" w14:textId="6474FDD8" w:rsidR="006744DC" w:rsidRPr="00B656FC" w:rsidRDefault="006744DC" w:rsidP="00D877EE">
      <w:pPr>
        <w:pStyle w:val="BodyText"/>
        <w:numPr>
          <w:ilvl w:val="3"/>
          <w:numId w:val="17"/>
        </w:numPr>
        <w:pBdr>
          <w:top w:val="nil"/>
          <w:left w:val="nil"/>
          <w:bottom w:val="nil"/>
          <w:right w:val="nil"/>
          <w:between w:val="nil"/>
          <w:bar w:val="nil"/>
        </w:pBdr>
        <w:rPr>
          <w:sz w:val="22"/>
          <w:szCs w:val="22"/>
        </w:rPr>
      </w:pPr>
      <w:r w:rsidRPr="00242644">
        <w:rPr>
          <w:sz w:val="22"/>
          <w:szCs w:val="22"/>
        </w:rPr>
        <w:t>Initial Review</w:t>
      </w:r>
      <w:r w:rsidR="00B656FC">
        <w:rPr>
          <w:sz w:val="22"/>
          <w:szCs w:val="22"/>
        </w:rPr>
        <w:t>: u</w:t>
      </w:r>
      <w:r w:rsidRPr="00B656FC">
        <w:rPr>
          <w:sz w:val="22"/>
          <w:szCs w:val="22"/>
        </w:rPr>
        <w:t xml:space="preserve">pon successful submission, manuscripts are placed in the “Initial QC” folder at </w:t>
      </w:r>
      <w:proofErr w:type="spellStart"/>
      <w:r w:rsidRPr="00B656FC">
        <w:rPr>
          <w:sz w:val="22"/>
          <w:szCs w:val="22"/>
        </w:rPr>
        <w:t>AllenTrack</w:t>
      </w:r>
      <w:proofErr w:type="spellEnd"/>
      <w:r w:rsidRPr="00B656FC">
        <w:rPr>
          <w:sz w:val="22"/>
          <w:szCs w:val="22"/>
        </w:rPr>
        <w:t xml:space="preserve">. The </w:t>
      </w:r>
      <w:proofErr w:type="spellStart"/>
      <w:r w:rsidRPr="00B656FC">
        <w:rPr>
          <w:sz w:val="22"/>
          <w:szCs w:val="22"/>
        </w:rPr>
        <w:t>AllenTrack</w:t>
      </w:r>
      <w:proofErr w:type="spellEnd"/>
      <w:r w:rsidRPr="00B656FC">
        <w:rPr>
          <w:sz w:val="22"/>
          <w:szCs w:val="22"/>
        </w:rPr>
        <w:t xml:space="preserve"> system automatically sends an email to the corresponding author acknowledging receipt of the manuscript and describing the next steps in the review process. The detail and content of the letter can be modified by the </w:t>
      </w:r>
      <w:r w:rsidR="0022530A" w:rsidRPr="00B656FC">
        <w:rPr>
          <w:sz w:val="22"/>
          <w:szCs w:val="22"/>
        </w:rPr>
        <w:t>EDIT</w:t>
      </w:r>
      <w:r w:rsidRPr="00B656FC">
        <w:rPr>
          <w:sz w:val="22"/>
          <w:szCs w:val="22"/>
        </w:rPr>
        <w:t xml:space="preserve"> (see h.1. Email templates, below) without Allen Press intervention. The editorial office (principally the</w:t>
      </w:r>
      <w:r w:rsidR="00811BCE" w:rsidRPr="00B656FC">
        <w:rPr>
          <w:sz w:val="22"/>
          <w:szCs w:val="22"/>
        </w:rPr>
        <w:t xml:space="preserve"> EDIT</w:t>
      </w:r>
      <w:r w:rsidRPr="00B656FC">
        <w:rPr>
          <w:sz w:val="22"/>
          <w:szCs w:val="22"/>
        </w:rPr>
        <w:t xml:space="preserve">) inspects submissions for adherence to </w:t>
      </w:r>
      <w:proofErr w:type="spellStart"/>
      <w:r w:rsidRPr="00B656FC">
        <w:rPr>
          <w:i/>
          <w:iCs/>
          <w:sz w:val="22"/>
          <w:szCs w:val="22"/>
        </w:rPr>
        <w:t>Copeia</w:t>
      </w:r>
      <w:proofErr w:type="spellEnd"/>
      <w:r w:rsidRPr="00B656FC">
        <w:rPr>
          <w:i/>
          <w:iCs/>
          <w:sz w:val="22"/>
          <w:szCs w:val="22"/>
        </w:rPr>
        <w:t xml:space="preserve"> </w:t>
      </w:r>
      <w:r w:rsidRPr="00B656FC">
        <w:rPr>
          <w:sz w:val="22"/>
          <w:szCs w:val="22"/>
        </w:rPr>
        <w:t xml:space="preserve">formatting. Manuscripts deemed to be in gross non-compliance, to an extent that compromises the review process, may be returned to authors for revision and are placed in the “Awaiting Author Approval” folder at </w:t>
      </w:r>
      <w:proofErr w:type="spellStart"/>
      <w:r w:rsidRPr="00B656FC">
        <w:rPr>
          <w:sz w:val="22"/>
          <w:szCs w:val="22"/>
        </w:rPr>
        <w:t>AllenTrack</w:t>
      </w:r>
      <w:proofErr w:type="spellEnd"/>
      <w:r w:rsidRPr="00B656FC">
        <w:rPr>
          <w:sz w:val="22"/>
          <w:szCs w:val="22"/>
        </w:rPr>
        <w:t xml:space="preserve">. The </w:t>
      </w:r>
      <w:r w:rsidR="00811BCE" w:rsidRPr="00B656FC">
        <w:rPr>
          <w:sz w:val="22"/>
          <w:szCs w:val="22"/>
        </w:rPr>
        <w:t>EDIT</w:t>
      </w:r>
      <w:r w:rsidRPr="00B656FC">
        <w:rPr>
          <w:sz w:val="22"/>
          <w:szCs w:val="22"/>
        </w:rPr>
        <w:t xml:space="preserve"> determines whether a manuscript is appropriate and within scope of the journal and of sufficient quality to review, in consultation with Associate Editors and/or members of the </w:t>
      </w:r>
      <w:r w:rsidR="0022530A" w:rsidRPr="00B656FC">
        <w:rPr>
          <w:sz w:val="22"/>
          <w:szCs w:val="22"/>
        </w:rPr>
        <w:t>EDBD</w:t>
      </w:r>
      <w:r w:rsidRPr="00B656FC">
        <w:rPr>
          <w:sz w:val="22"/>
          <w:szCs w:val="22"/>
        </w:rPr>
        <w:t xml:space="preserve"> as necessary. In case of editorial rejections without review, the </w:t>
      </w:r>
      <w:r w:rsidR="0022530A" w:rsidRPr="00B656FC">
        <w:rPr>
          <w:sz w:val="22"/>
          <w:szCs w:val="22"/>
        </w:rPr>
        <w:t>EDIT</w:t>
      </w:r>
      <w:r w:rsidRPr="00B656FC">
        <w:rPr>
          <w:sz w:val="22"/>
          <w:szCs w:val="22"/>
        </w:rPr>
        <w:t xml:space="preserve"> communicates the decision with the basis for the rejection to authors.</w:t>
      </w:r>
    </w:p>
    <w:p w14:paraId="3B89B84E" w14:textId="77CA4522" w:rsidR="006744DC" w:rsidRPr="00242644" w:rsidRDefault="006744DC" w:rsidP="00B656FC">
      <w:pPr>
        <w:pStyle w:val="BodyText"/>
        <w:ind w:left="1890" w:hanging="450"/>
        <w:rPr>
          <w:sz w:val="22"/>
          <w:szCs w:val="22"/>
        </w:rPr>
      </w:pPr>
      <w:bookmarkStart w:id="12" w:name="OLE_LINK115"/>
      <w:bookmarkStart w:id="13" w:name="OLE_LINK116"/>
      <w:r w:rsidRPr="00242644">
        <w:rPr>
          <w:sz w:val="22"/>
          <w:szCs w:val="22"/>
        </w:rPr>
        <w:t>(ii)</w:t>
      </w:r>
      <w:r w:rsidRPr="00242644">
        <w:rPr>
          <w:sz w:val="22"/>
          <w:szCs w:val="22"/>
        </w:rPr>
        <w:tab/>
      </w:r>
      <w:bookmarkEnd w:id="12"/>
      <w:bookmarkEnd w:id="13"/>
      <w:r w:rsidRPr="00242644">
        <w:rPr>
          <w:sz w:val="22"/>
          <w:szCs w:val="22"/>
        </w:rPr>
        <w:t>Assign to Associate Editor</w:t>
      </w:r>
      <w:r w:rsidR="00B656FC">
        <w:rPr>
          <w:sz w:val="22"/>
          <w:szCs w:val="22"/>
        </w:rPr>
        <w:t>: t</w:t>
      </w:r>
      <w:r w:rsidRPr="00242644">
        <w:rPr>
          <w:sz w:val="22"/>
          <w:szCs w:val="22"/>
        </w:rPr>
        <w:t xml:space="preserve">hose manuscripts in “Initial QC” deemed fit for review are assigned to an </w:t>
      </w:r>
      <w:r w:rsidR="0022530A">
        <w:rPr>
          <w:sz w:val="22"/>
          <w:szCs w:val="22"/>
        </w:rPr>
        <w:t>EDIT</w:t>
      </w:r>
      <w:r w:rsidRPr="00242644">
        <w:rPr>
          <w:sz w:val="22"/>
          <w:szCs w:val="22"/>
        </w:rPr>
        <w:t xml:space="preserve"> and then to an Associate Editor. On </w:t>
      </w:r>
      <w:proofErr w:type="spellStart"/>
      <w:r w:rsidRPr="00242644">
        <w:rPr>
          <w:sz w:val="22"/>
          <w:szCs w:val="22"/>
        </w:rPr>
        <w:t>AllenTrack</w:t>
      </w:r>
      <w:proofErr w:type="spellEnd"/>
      <w:r w:rsidRPr="00242644">
        <w:rPr>
          <w:sz w:val="22"/>
          <w:szCs w:val="22"/>
        </w:rPr>
        <w:t xml:space="preserve">, select “Quality Ok” under Manuscript Tasks. Manuscript moves to Editor Tasks and is flagged as “Assign Editor…” Follow links to the drop-down box for editor selection. “Assign Potential Associate Editors…” </w:t>
      </w:r>
      <w:bookmarkStart w:id="14" w:name="OLE_LINK34"/>
      <w:r w:rsidRPr="00242644">
        <w:rPr>
          <w:sz w:val="22"/>
          <w:szCs w:val="22"/>
        </w:rPr>
        <w:t>F</w:t>
      </w:r>
      <w:bookmarkStart w:id="15" w:name="OLE_LINK35"/>
      <w:bookmarkEnd w:id="14"/>
      <w:r w:rsidRPr="00242644">
        <w:rPr>
          <w:sz w:val="22"/>
          <w:szCs w:val="22"/>
        </w:rPr>
        <w:t xml:space="preserve">ollow </w:t>
      </w:r>
      <w:r w:rsidR="0022530A">
        <w:rPr>
          <w:sz w:val="22"/>
          <w:szCs w:val="22"/>
        </w:rPr>
        <w:t>links to the drop-down box for Associate E</w:t>
      </w:r>
      <w:r w:rsidRPr="00242644">
        <w:rPr>
          <w:sz w:val="22"/>
          <w:szCs w:val="22"/>
        </w:rPr>
        <w:t>ditor selectio</w:t>
      </w:r>
      <w:bookmarkEnd w:id="15"/>
      <w:r w:rsidR="0022530A">
        <w:rPr>
          <w:sz w:val="22"/>
          <w:szCs w:val="22"/>
        </w:rPr>
        <w:t>n, noting the dates particular Associate E</w:t>
      </w:r>
      <w:r w:rsidRPr="00242644">
        <w:rPr>
          <w:sz w:val="22"/>
          <w:szCs w:val="22"/>
        </w:rPr>
        <w:t xml:space="preserve">ditors are unavailable and the relative workload assignments, in cases where multiple </w:t>
      </w:r>
      <w:r w:rsidR="0022530A">
        <w:rPr>
          <w:sz w:val="22"/>
          <w:szCs w:val="22"/>
        </w:rPr>
        <w:t>Associate E</w:t>
      </w:r>
      <w:r w:rsidR="0022530A" w:rsidRPr="00242644">
        <w:rPr>
          <w:sz w:val="22"/>
          <w:szCs w:val="22"/>
        </w:rPr>
        <w:t xml:space="preserve">ditors </w:t>
      </w:r>
      <w:r w:rsidRPr="00242644">
        <w:rPr>
          <w:sz w:val="22"/>
          <w:szCs w:val="22"/>
        </w:rPr>
        <w:t>are available and appropriate. A text box is available for sending notes to editors during the assignment process. Once an assignment is made, the manuscript is moved to “Contact Potential Associate Editor” folder under Editor Tasks. Follow the link to “Send Request” under Process/Status, where an email may be specifically customized and sent to the Associate Editor with any special instructions or comments. Note that the manuscript is NOT in the Associate Editor’s hands until the request email is sent, as confirmed by the entry in the “First Contact Date” box.</w:t>
      </w:r>
    </w:p>
    <w:p w14:paraId="4A1199ED" w14:textId="1605EC77" w:rsidR="006744DC" w:rsidRPr="00242644" w:rsidRDefault="006744DC" w:rsidP="00B656FC">
      <w:pPr>
        <w:pStyle w:val="BodyText"/>
        <w:ind w:left="1890" w:firstLine="360"/>
        <w:rPr>
          <w:sz w:val="22"/>
          <w:szCs w:val="22"/>
        </w:rPr>
      </w:pPr>
      <w:r w:rsidRPr="00242644">
        <w:rPr>
          <w:sz w:val="22"/>
          <w:szCs w:val="22"/>
        </w:rPr>
        <w:t xml:space="preserve">The basis for selection of appropriate Associate Editor will generally reflect the subject matter and field of specialization of the </w:t>
      </w:r>
      <w:proofErr w:type="gramStart"/>
      <w:r w:rsidRPr="00242644">
        <w:rPr>
          <w:sz w:val="22"/>
          <w:szCs w:val="22"/>
        </w:rPr>
        <w:t>particular manuscript</w:t>
      </w:r>
      <w:proofErr w:type="gramEnd"/>
      <w:r w:rsidRPr="00242644">
        <w:rPr>
          <w:sz w:val="22"/>
          <w:szCs w:val="22"/>
        </w:rPr>
        <w:t>, with consideration given to expertise and knowledge of the potential reviewers in a given discipline and distribution of workload among Associate Editors. Authors may request a specific Associate Editor on occasion. General Ichthyology and General Herpetology typically take manuscripts dealing with species descriptions or revisions, nomenclatural problems, taxon-specific ecology</w:t>
      </w:r>
      <w:r w:rsidR="0022530A">
        <w:rPr>
          <w:sz w:val="22"/>
          <w:szCs w:val="22"/>
        </w:rPr>
        <w:t>, and natural history (</w:t>
      </w:r>
      <w:r w:rsidRPr="00242644">
        <w:rPr>
          <w:sz w:val="22"/>
          <w:szCs w:val="22"/>
        </w:rPr>
        <w:t>e.</w:t>
      </w:r>
      <w:r w:rsidR="0022530A">
        <w:rPr>
          <w:sz w:val="22"/>
          <w:szCs w:val="22"/>
        </w:rPr>
        <w:t>g.</w:t>
      </w:r>
      <w:r w:rsidRPr="00242644">
        <w:rPr>
          <w:sz w:val="22"/>
          <w:szCs w:val="22"/>
        </w:rPr>
        <w:t>, food habits of species X)</w:t>
      </w:r>
      <w:r w:rsidR="0022530A">
        <w:rPr>
          <w:sz w:val="22"/>
          <w:szCs w:val="22"/>
        </w:rPr>
        <w:t>, and those dealing with fisheries</w:t>
      </w:r>
      <w:r w:rsidRPr="00242644">
        <w:rPr>
          <w:sz w:val="22"/>
          <w:szCs w:val="22"/>
        </w:rPr>
        <w:t xml:space="preserve"> management. Ecology and Ethology take </w:t>
      </w:r>
      <w:r w:rsidR="0022530A">
        <w:rPr>
          <w:sz w:val="22"/>
          <w:szCs w:val="22"/>
        </w:rPr>
        <w:t xml:space="preserve">manuscripts dealing with higher </w:t>
      </w:r>
      <w:r w:rsidRPr="00242644">
        <w:rPr>
          <w:sz w:val="22"/>
          <w:szCs w:val="22"/>
        </w:rPr>
        <w:t>level ecological processes, such as analysis of s</w:t>
      </w:r>
      <w:r w:rsidR="0022530A">
        <w:rPr>
          <w:sz w:val="22"/>
          <w:szCs w:val="22"/>
        </w:rPr>
        <w:t>pecies interactions, population-</w:t>
      </w:r>
      <w:r w:rsidRPr="00242644">
        <w:rPr>
          <w:sz w:val="22"/>
          <w:szCs w:val="22"/>
        </w:rPr>
        <w:t>size estimation, and community and ecosystem studies. Genetics, Development, and Morphology may receive manuscripts dealing with genomics, morphometrics, morphology, or development. Physiology and Physiological Ecology may receive manuscripts</w:t>
      </w:r>
      <w:r w:rsidR="0022530A">
        <w:rPr>
          <w:sz w:val="22"/>
          <w:szCs w:val="22"/>
        </w:rPr>
        <w:t xml:space="preserve"> of any </w:t>
      </w:r>
      <w:r w:rsidR="0022530A">
        <w:rPr>
          <w:sz w:val="22"/>
          <w:szCs w:val="22"/>
        </w:rPr>
        <w:lastRenderedPageBreak/>
        <w:t>physiological nature (</w:t>
      </w:r>
      <w:r w:rsidRPr="00242644">
        <w:rPr>
          <w:sz w:val="22"/>
          <w:szCs w:val="22"/>
        </w:rPr>
        <w:t>e.</w:t>
      </w:r>
      <w:r w:rsidR="0022530A">
        <w:rPr>
          <w:sz w:val="22"/>
          <w:szCs w:val="22"/>
        </w:rPr>
        <w:t>g.</w:t>
      </w:r>
      <w:r w:rsidRPr="00242644">
        <w:rPr>
          <w:sz w:val="22"/>
          <w:szCs w:val="22"/>
        </w:rPr>
        <w:t>, thermal biology, digestive or reproductive themes). For example, when a submitted manuscript falls in the interstices between two sections, then it should be sent to the one with fewer submissions to date. It is also useful to play to the strengths and interests of the Associate Editors in selecting manuscripts to send them.</w:t>
      </w:r>
    </w:p>
    <w:p w14:paraId="556D160C" w14:textId="12A3DE5D" w:rsidR="006744DC" w:rsidRPr="00B656FC" w:rsidRDefault="006744DC" w:rsidP="00D877EE">
      <w:pPr>
        <w:pStyle w:val="BodyText"/>
        <w:numPr>
          <w:ilvl w:val="0"/>
          <w:numId w:val="38"/>
        </w:numPr>
        <w:pBdr>
          <w:top w:val="nil"/>
          <w:left w:val="nil"/>
          <w:bottom w:val="nil"/>
          <w:right w:val="nil"/>
          <w:between w:val="nil"/>
          <w:bar w:val="nil"/>
        </w:pBdr>
        <w:ind w:left="1890" w:hanging="450"/>
        <w:rPr>
          <w:sz w:val="22"/>
          <w:szCs w:val="22"/>
        </w:rPr>
      </w:pPr>
      <w:r w:rsidRPr="00242644">
        <w:rPr>
          <w:sz w:val="22"/>
          <w:szCs w:val="22"/>
        </w:rPr>
        <w:t>Send Notices to Author(s)</w:t>
      </w:r>
      <w:r w:rsidR="00B656FC">
        <w:rPr>
          <w:sz w:val="22"/>
          <w:szCs w:val="22"/>
        </w:rPr>
        <w:t>: c</w:t>
      </w:r>
      <w:r w:rsidRPr="00B656FC">
        <w:rPr>
          <w:sz w:val="22"/>
          <w:szCs w:val="22"/>
        </w:rPr>
        <w:t xml:space="preserve">heck membership status of author(s) using the ASIH membership directory (do not rely on </w:t>
      </w:r>
      <w:proofErr w:type="spellStart"/>
      <w:r w:rsidRPr="00B656FC">
        <w:rPr>
          <w:sz w:val="22"/>
          <w:szCs w:val="22"/>
        </w:rPr>
        <w:t>AllenTrack</w:t>
      </w:r>
      <w:proofErr w:type="spellEnd"/>
      <w:r w:rsidRPr="00B656FC">
        <w:rPr>
          <w:sz w:val="22"/>
          <w:szCs w:val="22"/>
        </w:rPr>
        <w:t xml:space="preserve">) and warn author(s) that page or figure charges may apply. If one or more authors of a paper are members of ASIH at the time of publication, page charges are waived. Figure charges are often partially or completely waived depending on the number included and the use (or not) of color. Page charges for non-members are assessed at $110 per page (this includes any grayscale image costs). </w:t>
      </w:r>
      <w:bookmarkStart w:id="16" w:name="OLE_LINK117"/>
      <w:bookmarkStart w:id="17" w:name="OLE_LINK118"/>
      <w:r w:rsidRPr="00B656FC">
        <w:rPr>
          <w:sz w:val="22"/>
          <w:szCs w:val="22"/>
        </w:rPr>
        <w:t xml:space="preserve">Figure charges for non-members are assessed at $150 per online-only color images and $800 per full color (print and online) images. </w:t>
      </w:r>
      <w:bookmarkEnd w:id="16"/>
      <w:bookmarkEnd w:id="17"/>
      <w:r w:rsidRPr="00B656FC">
        <w:rPr>
          <w:sz w:val="22"/>
          <w:szCs w:val="22"/>
        </w:rPr>
        <w:t xml:space="preserve">Page charges for members are waived, but they are charged for all images. Figure charges for members are assessed at $100 per grayscale image, $150 per online color/grayscale print image, and $300 per full color (print and online) image. However, manuscripts that include an ASIH member as an author receive a subsidy of $1500. Manuscripts that include an ASIH student member (at the time of submission or publication) as lead author receive a subsidy of $2000. The membership subsidy can be applied to any combination of color or grayscale figures, with authors being responsible for any balance. Additionally, reviewers </w:t>
      </w:r>
      <w:r w:rsidR="00FE204E" w:rsidRPr="00B656FC">
        <w:rPr>
          <w:sz w:val="22"/>
          <w:szCs w:val="22"/>
        </w:rPr>
        <w:t>who</w:t>
      </w:r>
      <w:r w:rsidRPr="00B656FC">
        <w:rPr>
          <w:sz w:val="22"/>
          <w:szCs w:val="22"/>
        </w:rPr>
        <w:t xml:space="preserve"> provide a fast review (fewer than 20 days) and Associate Editors will receive one additional subsidy of $500 that is valid for two years. Only one subsidy for a rapid review or editorial service can be used per year. The Editorial Office shall monitor membership status and provide bills to authors as appropriate prior to publication of articles (see below). Current practice is to encourage enrollment in ASIH. The </w:t>
      </w:r>
      <w:r w:rsidR="00FE204E" w:rsidRPr="00B656FC">
        <w:rPr>
          <w:sz w:val="22"/>
          <w:szCs w:val="22"/>
        </w:rPr>
        <w:t>EDIT</w:t>
      </w:r>
      <w:r w:rsidRPr="00B656FC">
        <w:rPr>
          <w:sz w:val="22"/>
          <w:szCs w:val="22"/>
        </w:rPr>
        <w:t xml:space="preserve"> and Produ</w:t>
      </w:r>
      <w:r w:rsidR="00FE204E" w:rsidRPr="00B656FC">
        <w:rPr>
          <w:sz w:val="22"/>
          <w:szCs w:val="22"/>
        </w:rPr>
        <w:t xml:space="preserve">ction Editor work with the TREA </w:t>
      </w:r>
      <w:r w:rsidRPr="00B656FC">
        <w:rPr>
          <w:sz w:val="22"/>
          <w:szCs w:val="22"/>
        </w:rPr>
        <w:t xml:space="preserve">and Allen Press on accounts receivable. Non-payment of bills is grounds for denial of future manuscript submissions from all </w:t>
      </w:r>
      <w:r w:rsidR="00913369" w:rsidRPr="00B656FC">
        <w:rPr>
          <w:sz w:val="22"/>
          <w:szCs w:val="22"/>
        </w:rPr>
        <w:t>co</w:t>
      </w:r>
      <w:r w:rsidRPr="00B656FC">
        <w:rPr>
          <w:sz w:val="22"/>
          <w:szCs w:val="22"/>
        </w:rPr>
        <w:t>authors.</w:t>
      </w:r>
    </w:p>
    <w:p w14:paraId="7D6C088D" w14:textId="53648897" w:rsidR="006744DC" w:rsidRPr="009069CC" w:rsidRDefault="006744DC" w:rsidP="00D877EE">
      <w:pPr>
        <w:pStyle w:val="BodyText"/>
        <w:numPr>
          <w:ilvl w:val="0"/>
          <w:numId w:val="19"/>
        </w:numPr>
        <w:pBdr>
          <w:top w:val="nil"/>
          <w:left w:val="nil"/>
          <w:bottom w:val="nil"/>
          <w:right w:val="nil"/>
          <w:between w:val="nil"/>
          <w:bar w:val="nil"/>
        </w:pBdr>
        <w:ind w:left="1440"/>
        <w:rPr>
          <w:sz w:val="22"/>
          <w:szCs w:val="22"/>
        </w:rPr>
      </w:pPr>
      <w:r w:rsidRPr="00242644">
        <w:rPr>
          <w:sz w:val="22"/>
          <w:szCs w:val="22"/>
        </w:rPr>
        <w:t>Monitor Status of Manuscript Submissions</w:t>
      </w:r>
      <w:r w:rsidR="009069CC">
        <w:rPr>
          <w:sz w:val="22"/>
          <w:szCs w:val="22"/>
        </w:rPr>
        <w:t>: t</w:t>
      </w:r>
      <w:r w:rsidRPr="009069CC">
        <w:rPr>
          <w:sz w:val="22"/>
          <w:szCs w:val="22"/>
        </w:rPr>
        <w:t xml:space="preserve">he </w:t>
      </w:r>
      <w:r w:rsidR="00913369" w:rsidRPr="009069CC">
        <w:rPr>
          <w:sz w:val="22"/>
          <w:szCs w:val="22"/>
        </w:rPr>
        <w:t>EDIT</w:t>
      </w:r>
      <w:r w:rsidRPr="009069CC">
        <w:rPr>
          <w:sz w:val="22"/>
          <w:szCs w:val="22"/>
        </w:rPr>
        <w:t xml:space="preserve"> should periodically check the “Partial Submissions” and “Awaiting Conversion” folders for manuscripts that have stalled during the submission process.</w:t>
      </w:r>
    </w:p>
    <w:p w14:paraId="3C5CBE2C" w14:textId="1C36657C" w:rsidR="006744DC" w:rsidRPr="00242644" w:rsidRDefault="006744DC" w:rsidP="009069CC">
      <w:pPr>
        <w:pStyle w:val="BodyText"/>
        <w:ind w:left="1440" w:firstLine="360"/>
        <w:rPr>
          <w:sz w:val="22"/>
          <w:szCs w:val="22"/>
        </w:rPr>
      </w:pPr>
      <w:r w:rsidRPr="00242644">
        <w:rPr>
          <w:sz w:val="22"/>
          <w:szCs w:val="22"/>
        </w:rPr>
        <w:t xml:space="preserve">For other than revisions, manuscripts should not remain in stalled condition for more than 30 days; if so, the </w:t>
      </w:r>
      <w:r w:rsidR="00913369">
        <w:rPr>
          <w:sz w:val="22"/>
          <w:szCs w:val="22"/>
        </w:rPr>
        <w:t>EDIT</w:t>
      </w:r>
      <w:r w:rsidRPr="00242644">
        <w:rPr>
          <w:sz w:val="22"/>
          <w:szCs w:val="22"/>
        </w:rPr>
        <w:t xml:space="preserve"> should send a notification to the </w:t>
      </w:r>
      <w:r w:rsidR="00913369">
        <w:rPr>
          <w:sz w:val="22"/>
          <w:szCs w:val="22"/>
        </w:rPr>
        <w:t xml:space="preserve">corresponding </w:t>
      </w:r>
      <w:r w:rsidRPr="00242644">
        <w:rPr>
          <w:sz w:val="22"/>
          <w:szCs w:val="22"/>
        </w:rPr>
        <w:t>author to remedy the submission. New manuscripts that remain stalled without author response for more than four months should be deleted. This does not apply to manuscripts in revision and undergoing processing by authors.</w:t>
      </w:r>
    </w:p>
    <w:p w14:paraId="54238EE8" w14:textId="7D2DAF0B" w:rsidR="006744DC" w:rsidRPr="00C23BE3" w:rsidRDefault="006744DC" w:rsidP="00D877EE">
      <w:pPr>
        <w:pStyle w:val="BodyText"/>
        <w:numPr>
          <w:ilvl w:val="0"/>
          <w:numId w:val="20"/>
        </w:numPr>
        <w:pBdr>
          <w:top w:val="nil"/>
          <w:left w:val="nil"/>
          <w:bottom w:val="nil"/>
          <w:right w:val="nil"/>
          <w:between w:val="nil"/>
          <w:bar w:val="nil"/>
        </w:pBdr>
        <w:tabs>
          <w:tab w:val="clear" w:pos="1710"/>
        </w:tabs>
        <w:ind w:left="1440" w:hanging="360"/>
        <w:rPr>
          <w:sz w:val="22"/>
          <w:szCs w:val="22"/>
        </w:rPr>
      </w:pPr>
      <w:r w:rsidRPr="00242644">
        <w:rPr>
          <w:sz w:val="22"/>
          <w:szCs w:val="22"/>
        </w:rPr>
        <w:t>Monitor Progress of Manuscript Review</w:t>
      </w:r>
      <w:r w:rsidR="00C23BE3">
        <w:rPr>
          <w:sz w:val="22"/>
          <w:szCs w:val="22"/>
        </w:rPr>
        <w:t>: p</w:t>
      </w:r>
      <w:r w:rsidRPr="00C23BE3">
        <w:rPr>
          <w:sz w:val="22"/>
          <w:szCs w:val="22"/>
        </w:rPr>
        <w:t xml:space="preserve">eriodically check status of the review process for individual papers assigned to Associate Editors. Ensure that reviewer selection, solicitation of review, and the duration of the review period proceed appropriately and on a reasonable schedule. In cases where papers are delayed by delinquent reviewers, ensure that chaser emails are sent by the Associate Editor or </w:t>
      </w:r>
      <w:r w:rsidR="00913369" w:rsidRPr="00C23BE3">
        <w:rPr>
          <w:sz w:val="22"/>
          <w:szCs w:val="22"/>
        </w:rPr>
        <w:t>EDIT</w:t>
      </w:r>
      <w:r w:rsidRPr="00C23BE3">
        <w:rPr>
          <w:sz w:val="22"/>
          <w:szCs w:val="22"/>
        </w:rPr>
        <w:t>. Select the “Chasers” folder under Staff Tasks to send chasers and view those already sent. Upon receipt of requested reviews, ensure that the Associate Editor is on track to complete a recommendation in a timely fashion. When the review period extends beyond three months from its initiation, or upon receipt of correspondence from authors inquiring of the reasons for undue delay in the review and decision of their papers, respond to authors with an explanation for the delay and communicate with Associate Editors as to means for resolution of the associated problems.</w:t>
      </w:r>
    </w:p>
    <w:p w14:paraId="4F1C54BA" w14:textId="0408BB7A" w:rsidR="006744DC" w:rsidRPr="00242644" w:rsidRDefault="006744DC" w:rsidP="009069CC">
      <w:pPr>
        <w:pStyle w:val="BodyText"/>
        <w:ind w:left="1440" w:firstLine="360"/>
        <w:rPr>
          <w:sz w:val="22"/>
          <w:szCs w:val="22"/>
        </w:rPr>
      </w:pPr>
      <w:r w:rsidRPr="00242644">
        <w:rPr>
          <w:sz w:val="22"/>
          <w:szCs w:val="22"/>
        </w:rPr>
        <w:t xml:space="preserve">Additional review commentary and correspondence received from Associate Editors and reviewers deemed pertinent for the authors may be uploaded to </w:t>
      </w:r>
      <w:proofErr w:type="spellStart"/>
      <w:r w:rsidRPr="00242644">
        <w:rPr>
          <w:sz w:val="22"/>
          <w:szCs w:val="22"/>
        </w:rPr>
        <w:t>AllenTrack</w:t>
      </w:r>
      <w:proofErr w:type="spellEnd"/>
      <w:r w:rsidRPr="00242644">
        <w:rPr>
          <w:sz w:val="22"/>
          <w:szCs w:val="22"/>
        </w:rPr>
        <w:t xml:space="preserve"> and </w:t>
      </w:r>
      <w:r w:rsidRPr="00242644">
        <w:rPr>
          <w:sz w:val="22"/>
          <w:szCs w:val="22"/>
        </w:rPr>
        <w:lastRenderedPageBreak/>
        <w:t xml:space="preserve">associated with the manuscript files at any time prior to the processing of the </w:t>
      </w:r>
      <w:r w:rsidR="00913369">
        <w:rPr>
          <w:sz w:val="22"/>
          <w:szCs w:val="22"/>
        </w:rPr>
        <w:t>EDIT</w:t>
      </w:r>
      <w:r w:rsidRPr="00242644">
        <w:rPr>
          <w:sz w:val="22"/>
          <w:szCs w:val="22"/>
        </w:rPr>
        <w:t xml:space="preserve"> decision. Correspondence must be carefully examined for appropriateness and professionalism, to ensure that inappropriate or offending comments are not transmitted to authors and reviewers. Pay particular attention to uploaded attachments from reviewers.</w:t>
      </w:r>
    </w:p>
    <w:p w14:paraId="561A8A80" w14:textId="6E6D51B0" w:rsidR="006744DC" w:rsidRPr="00C23BE3" w:rsidRDefault="006744DC" w:rsidP="00D877EE">
      <w:pPr>
        <w:pStyle w:val="BodyText"/>
        <w:numPr>
          <w:ilvl w:val="0"/>
          <w:numId w:val="20"/>
        </w:numPr>
        <w:pBdr>
          <w:top w:val="nil"/>
          <w:left w:val="nil"/>
          <w:bottom w:val="nil"/>
          <w:right w:val="nil"/>
          <w:between w:val="nil"/>
          <w:bar w:val="nil"/>
        </w:pBdr>
        <w:tabs>
          <w:tab w:val="clear" w:pos="1710"/>
        </w:tabs>
        <w:ind w:left="1440" w:hanging="360"/>
        <w:rPr>
          <w:sz w:val="22"/>
          <w:szCs w:val="22"/>
        </w:rPr>
      </w:pPr>
      <w:r w:rsidRPr="00242644">
        <w:rPr>
          <w:sz w:val="22"/>
          <w:szCs w:val="22"/>
        </w:rPr>
        <w:t xml:space="preserve">Manuscripts Requiring </w:t>
      </w:r>
      <w:r w:rsidR="00913369">
        <w:rPr>
          <w:sz w:val="22"/>
          <w:szCs w:val="22"/>
        </w:rPr>
        <w:t>EDIT</w:t>
      </w:r>
      <w:r w:rsidRPr="00242644">
        <w:rPr>
          <w:sz w:val="22"/>
          <w:szCs w:val="22"/>
        </w:rPr>
        <w:t xml:space="preserve"> Decision</w:t>
      </w:r>
      <w:r w:rsidR="00C23BE3">
        <w:rPr>
          <w:sz w:val="22"/>
          <w:szCs w:val="22"/>
        </w:rPr>
        <w:t>: m</w:t>
      </w:r>
      <w:r w:rsidRPr="00C23BE3">
        <w:rPr>
          <w:sz w:val="22"/>
          <w:szCs w:val="22"/>
        </w:rPr>
        <w:t>anuscripts received with the Associate Editor recommendation, typically (although not necessarily) accompanied by a minimum of two reviews, are placed in the “Awaiting E</w:t>
      </w:r>
      <w:r w:rsidR="006E12D0" w:rsidRPr="00C23BE3">
        <w:rPr>
          <w:sz w:val="22"/>
          <w:szCs w:val="22"/>
        </w:rPr>
        <w:t xml:space="preserve">ditor Decision” folder at </w:t>
      </w:r>
      <w:proofErr w:type="spellStart"/>
      <w:r w:rsidR="006E12D0" w:rsidRPr="00C23BE3">
        <w:rPr>
          <w:sz w:val="22"/>
          <w:szCs w:val="22"/>
        </w:rPr>
        <w:t>Allen</w:t>
      </w:r>
      <w:r w:rsidRPr="00C23BE3">
        <w:rPr>
          <w:sz w:val="22"/>
          <w:szCs w:val="22"/>
        </w:rPr>
        <w:t>Track</w:t>
      </w:r>
      <w:proofErr w:type="spellEnd"/>
      <w:r w:rsidRPr="00C23BE3">
        <w:rPr>
          <w:sz w:val="22"/>
          <w:szCs w:val="22"/>
        </w:rPr>
        <w:t xml:space="preserve"> for scrutiny and evaluation for potential publication. The summary evaluation of the reviewers and Associate Editor, along with all associated commentary, are carefully evaluated relative to the content of the manuscript, its scope and impact, the quality and suitability of the illustrations (if any), and its appropriateness for publication. The </w:t>
      </w:r>
      <w:r w:rsidR="00913369" w:rsidRPr="00C23BE3">
        <w:rPr>
          <w:sz w:val="22"/>
          <w:szCs w:val="22"/>
        </w:rPr>
        <w:t>EDIT’s</w:t>
      </w:r>
      <w:r w:rsidRPr="00C23BE3">
        <w:rPr>
          <w:sz w:val="22"/>
          <w:szCs w:val="22"/>
        </w:rPr>
        <w:t xml:space="preserve"> decision will be one of the following:</w:t>
      </w:r>
    </w:p>
    <w:p w14:paraId="5EF0056C" w14:textId="012DCC24" w:rsidR="006744DC" w:rsidRPr="00242644" w:rsidRDefault="006744DC" w:rsidP="00D877EE">
      <w:pPr>
        <w:pStyle w:val="BodyText"/>
        <w:numPr>
          <w:ilvl w:val="4"/>
          <w:numId w:val="14"/>
        </w:numPr>
        <w:pBdr>
          <w:top w:val="nil"/>
          <w:left w:val="nil"/>
          <w:bottom w:val="nil"/>
          <w:right w:val="nil"/>
          <w:between w:val="nil"/>
          <w:bar w:val="nil"/>
        </w:pBdr>
        <w:ind w:left="2070"/>
        <w:rPr>
          <w:sz w:val="22"/>
          <w:szCs w:val="22"/>
        </w:rPr>
      </w:pPr>
      <w:bookmarkStart w:id="18" w:name="OLE_LINK19"/>
      <w:r w:rsidRPr="00242644">
        <w:rPr>
          <w:i/>
          <w:sz w:val="22"/>
          <w:szCs w:val="22"/>
        </w:rPr>
        <w:t>Reject</w:t>
      </w:r>
      <w:r w:rsidR="00C23BE3">
        <w:rPr>
          <w:sz w:val="22"/>
          <w:szCs w:val="22"/>
        </w:rPr>
        <w:t xml:space="preserve">: </w:t>
      </w:r>
      <w:r w:rsidRPr="00242644">
        <w:rPr>
          <w:sz w:val="22"/>
          <w:szCs w:val="22"/>
        </w:rPr>
        <w:t>manuscript inappropriate and/or severely flawed to an extent that publication is not warranted or desired</w:t>
      </w:r>
      <w:bookmarkEnd w:id="18"/>
      <w:r w:rsidRPr="00242644">
        <w:rPr>
          <w:sz w:val="22"/>
          <w:szCs w:val="22"/>
        </w:rPr>
        <w:t>.</w:t>
      </w:r>
    </w:p>
    <w:p w14:paraId="658AE07A" w14:textId="325DB7CF" w:rsidR="006744DC" w:rsidRPr="006E12D0" w:rsidRDefault="006744DC" w:rsidP="00D877EE">
      <w:pPr>
        <w:pStyle w:val="BodyText"/>
        <w:numPr>
          <w:ilvl w:val="4"/>
          <w:numId w:val="14"/>
        </w:numPr>
        <w:pBdr>
          <w:top w:val="nil"/>
          <w:left w:val="nil"/>
          <w:bottom w:val="nil"/>
          <w:right w:val="nil"/>
          <w:between w:val="nil"/>
          <w:bar w:val="nil"/>
        </w:pBdr>
        <w:ind w:left="2070"/>
        <w:rPr>
          <w:sz w:val="22"/>
          <w:szCs w:val="22"/>
        </w:rPr>
      </w:pPr>
      <w:bookmarkStart w:id="19" w:name="OLE_LINK119"/>
      <w:bookmarkStart w:id="20" w:name="OLE_LINK120"/>
      <w:r w:rsidRPr="00242644">
        <w:rPr>
          <w:i/>
          <w:sz w:val="22"/>
          <w:szCs w:val="22"/>
        </w:rPr>
        <w:t>Revise and Re-review</w:t>
      </w:r>
      <w:bookmarkEnd w:id="19"/>
      <w:bookmarkEnd w:id="20"/>
      <w:r w:rsidR="00C23BE3">
        <w:rPr>
          <w:sz w:val="22"/>
          <w:szCs w:val="22"/>
        </w:rPr>
        <w:t xml:space="preserve">: </w:t>
      </w:r>
      <w:r w:rsidRPr="00242644">
        <w:rPr>
          <w:sz w:val="22"/>
          <w:szCs w:val="22"/>
        </w:rPr>
        <w:t>manuscript is not suitable for publication in its current form, but it may be made so via revision after accommodation of recommended changes of reviewers and editors. Papers receiving this decision will undergo additional review upon resubmission by the Editor, Associate Editor, and/or reviewers.</w:t>
      </w:r>
    </w:p>
    <w:p w14:paraId="1BD29472" w14:textId="3FEAD8C6" w:rsidR="006744DC" w:rsidRPr="00242644" w:rsidRDefault="006744DC" w:rsidP="00D877EE">
      <w:pPr>
        <w:pStyle w:val="BodyText"/>
        <w:numPr>
          <w:ilvl w:val="4"/>
          <w:numId w:val="14"/>
        </w:numPr>
        <w:pBdr>
          <w:top w:val="nil"/>
          <w:left w:val="nil"/>
          <w:bottom w:val="nil"/>
          <w:right w:val="nil"/>
          <w:between w:val="nil"/>
          <w:bar w:val="nil"/>
        </w:pBdr>
        <w:ind w:left="2070"/>
        <w:rPr>
          <w:sz w:val="22"/>
          <w:szCs w:val="22"/>
        </w:rPr>
      </w:pPr>
      <w:bookmarkStart w:id="21" w:name="OLE_LINK121"/>
      <w:bookmarkStart w:id="22" w:name="OLE_LINK122"/>
      <w:r w:rsidRPr="00242644">
        <w:rPr>
          <w:i/>
          <w:sz w:val="22"/>
          <w:szCs w:val="22"/>
        </w:rPr>
        <w:t>Accept</w:t>
      </w:r>
      <w:bookmarkEnd w:id="21"/>
      <w:bookmarkEnd w:id="22"/>
      <w:r w:rsidRPr="00242644">
        <w:rPr>
          <w:i/>
          <w:sz w:val="22"/>
          <w:szCs w:val="22"/>
        </w:rPr>
        <w:t xml:space="preserve"> – No Revisions Needed</w:t>
      </w:r>
      <w:r w:rsidR="00C23BE3">
        <w:rPr>
          <w:sz w:val="22"/>
          <w:szCs w:val="22"/>
        </w:rPr>
        <w:t xml:space="preserve">: </w:t>
      </w:r>
      <w:r w:rsidRPr="00242644">
        <w:rPr>
          <w:sz w:val="22"/>
          <w:szCs w:val="22"/>
        </w:rPr>
        <w:t>manuscript ready for publication; any minor corrections may be completed by the Production Editor during copyediting and preparation for production.</w:t>
      </w:r>
    </w:p>
    <w:p w14:paraId="1CE8F164" w14:textId="7032E920" w:rsidR="006744DC" w:rsidRPr="00242644" w:rsidRDefault="006744DC" w:rsidP="00B656FC">
      <w:pPr>
        <w:pStyle w:val="BodyText"/>
        <w:ind w:left="1440" w:firstLine="280"/>
        <w:rPr>
          <w:sz w:val="22"/>
          <w:szCs w:val="22"/>
        </w:rPr>
      </w:pPr>
      <w:r w:rsidRPr="00242644">
        <w:rPr>
          <w:sz w:val="22"/>
          <w:szCs w:val="22"/>
        </w:rPr>
        <w:t xml:space="preserve">Follow the links to complete the Editor’s Overall Assessment, wherein </w:t>
      </w:r>
      <w:proofErr w:type="spellStart"/>
      <w:r w:rsidRPr="00242644">
        <w:rPr>
          <w:sz w:val="22"/>
          <w:szCs w:val="22"/>
        </w:rPr>
        <w:t>AllenTrack</w:t>
      </w:r>
      <w:proofErr w:type="spellEnd"/>
      <w:r w:rsidRPr="00242644">
        <w:rPr>
          <w:sz w:val="22"/>
          <w:szCs w:val="22"/>
        </w:rPr>
        <w:t xml:space="preserve"> provides summary evaluations of reviewers and Associate Editor, the detailed comments for authors and confidential comments to editors. Select an appropriate template letter and corresponding overall rating in the respective drop-down boxes. Remarks to authors may be included in the text box or may be left blank and instead communicated to authors in the form of the decision email later in the process. Check boxes at right permit the Editor to select/deselect the appearance of specific reviewer/editor comments to authors in the decision email. Comments entered by the reviewers and Associate Editor in the boxes designated for confidential comments are automatically excluded. Select reviewers to receive the decision thank you letter. Select “Submit Decision” button, whereupon the decision email page appears for customization and processing. Completed manuscripts are moved to “Decisions Ready for Author” folder but are not finalized until the link is followed, whereupon the </w:t>
      </w:r>
      <w:r w:rsidR="00A32622">
        <w:rPr>
          <w:sz w:val="22"/>
          <w:szCs w:val="22"/>
        </w:rPr>
        <w:t>EDIT</w:t>
      </w:r>
      <w:r w:rsidRPr="00242644">
        <w:rPr>
          <w:sz w:val="22"/>
          <w:szCs w:val="22"/>
        </w:rPr>
        <w:t xml:space="preserve"> is again presented with the decision email for any necessary changes. At this time, the Editor should manually add the manuscript reviewers to the blind copied list for the decision letter. Once the decision letter is sent, reviewer thank-you emails are placed in the “Queued E-mail” folder under Staff Tasks. These may be customized as necessary and must be sent individually.</w:t>
      </w:r>
    </w:p>
    <w:p w14:paraId="0C7F3714" w14:textId="52DA75C9" w:rsidR="006744DC" w:rsidRPr="00242644" w:rsidRDefault="006744DC" w:rsidP="009069CC">
      <w:pPr>
        <w:pStyle w:val="BodyText"/>
        <w:ind w:left="1440" w:firstLine="280"/>
        <w:rPr>
          <w:sz w:val="22"/>
          <w:szCs w:val="22"/>
        </w:rPr>
      </w:pPr>
      <w:r w:rsidRPr="00242644">
        <w:rPr>
          <w:sz w:val="22"/>
          <w:szCs w:val="22"/>
        </w:rPr>
        <w:t xml:space="preserve">Manuscripts receiving decision (ii. </w:t>
      </w:r>
      <w:r w:rsidRPr="00242644">
        <w:rPr>
          <w:i/>
          <w:sz w:val="22"/>
          <w:szCs w:val="22"/>
        </w:rPr>
        <w:t>Revise and Re-review</w:t>
      </w:r>
      <w:r w:rsidRPr="00242644">
        <w:rPr>
          <w:sz w:val="22"/>
          <w:szCs w:val="22"/>
        </w:rPr>
        <w:t xml:space="preserve">) may be resubmitted by authors and re-enter the procedure cycle as a “revision” and designated by </w:t>
      </w:r>
      <w:proofErr w:type="spellStart"/>
      <w:r w:rsidRPr="00242644">
        <w:rPr>
          <w:sz w:val="22"/>
          <w:szCs w:val="22"/>
        </w:rPr>
        <w:t>AllenTrack</w:t>
      </w:r>
      <w:proofErr w:type="spellEnd"/>
      <w:r w:rsidRPr="00242644">
        <w:rPr>
          <w:sz w:val="22"/>
          <w:szCs w:val="22"/>
        </w:rPr>
        <w:t xml:space="preserve"> with a “Rx” suffix, with “x” indicating the cycle number. After QC and upon receiving a “quality ok” designation, revised manuscripts are sent to the “Awaiting Editor Decision” folder where they may be (1) reassigned to the Associate Editor having handled the previous version, (2) assigned to a new Associate Editor, or (3) receive the Editor decision without further review. In cases where it is apparent that authors are unwilling or unable to successfully address the reviewer and editor recommendations for correction, and where progress to eventual publication is not forthcoming, papers may receive a reject decision at the </w:t>
      </w:r>
      <w:r w:rsidR="00A32622">
        <w:rPr>
          <w:sz w:val="22"/>
          <w:szCs w:val="22"/>
        </w:rPr>
        <w:t>EDIT’s</w:t>
      </w:r>
      <w:r w:rsidR="00A32622" w:rsidRPr="00242644">
        <w:rPr>
          <w:sz w:val="22"/>
          <w:szCs w:val="22"/>
        </w:rPr>
        <w:t xml:space="preserve"> </w:t>
      </w:r>
      <w:r w:rsidRPr="00242644">
        <w:rPr>
          <w:sz w:val="22"/>
          <w:szCs w:val="22"/>
        </w:rPr>
        <w:t xml:space="preserve">discretion. Resubmission of revised papers having </w:t>
      </w:r>
      <w:r w:rsidRPr="00242644">
        <w:rPr>
          <w:sz w:val="22"/>
          <w:szCs w:val="22"/>
        </w:rPr>
        <w:lastRenderedPageBreak/>
        <w:t xml:space="preserve">previously received a reject decision will be received as “new manuscripts” and may enter the review process at the </w:t>
      </w:r>
      <w:r w:rsidR="00A32622">
        <w:rPr>
          <w:sz w:val="22"/>
          <w:szCs w:val="22"/>
        </w:rPr>
        <w:t>EDIT’s</w:t>
      </w:r>
      <w:r w:rsidR="00A32622" w:rsidRPr="00242644">
        <w:rPr>
          <w:sz w:val="22"/>
          <w:szCs w:val="22"/>
        </w:rPr>
        <w:t xml:space="preserve"> </w:t>
      </w:r>
      <w:r w:rsidRPr="00242644">
        <w:rPr>
          <w:sz w:val="22"/>
          <w:szCs w:val="22"/>
        </w:rPr>
        <w:t>discretion.</w:t>
      </w:r>
    </w:p>
    <w:p w14:paraId="0B838425" w14:textId="60F0C1FB" w:rsidR="006744DC" w:rsidRPr="00242644" w:rsidRDefault="00A32622" w:rsidP="009069CC">
      <w:pPr>
        <w:pStyle w:val="BodyText"/>
        <w:ind w:left="1440" w:firstLine="280"/>
        <w:rPr>
          <w:sz w:val="22"/>
          <w:szCs w:val="22"/>
        </w:rPr>
      </w:pPr>
      <w:r>
        <w:rPr>
          <w:sz w:val="22"/>
          <w:szCs w:val="22"/>
        </w:rPr>
        <w:t>EDIT’s</w:t>
      </w:r>
      <w:r w:rsidRPr="00242644">
        <w:rPr>
          <w:sz w:val="22"/>
          <w:szCs w:val="22"/>
        </w:rPr>
        <w:t xml:space="preserve"> </w:t>
      </w:r>
      <w:r w:rsidR="006744DC" w:rsidRPr="00242644">
        <w:rPr>
          <w:sz w:val="22"/>
          <w:szCs w:val="22"/>
        </w:rPr>
        <w:t xml:space="preserve">decisions are transmitted to authors and copied to the Associate Editor in the form of the </w:t>
      </w:r>
      <w:proofErr w:type="spellStart"/>
      <w:r w:rsidR="006744DC" w:rsidRPr="00242644">
        <w:rPr>
          <w:sz w:val="22"/>
          <w:szCs w:val="22"/>
        </w:rPr>
        <w:t>AllenTrack</w:t>
      </w:r>
      <w:proofErr w:type="spellEnd"/>
      <w:r w:rsidR="006744DC" w:rsidRPr="00242644">
        <w:rPr>
          <w:sz w:val="22"/>
          <w:szCs w:val="22"/>
        </w:rPr>
        <w:t xml:space="preserve"> Editor decision email, which includes (1) a summary explanation of the basis for the decision, (2) text of the non-confidential comments received from reviewers and Associate Editor, (3) text of the Editor’s detailed comments to authors, if any, which may provide commentary in response to the reviewer and Associate Editor comments and recommendations and specific instructions regarding recommendations and requirements. Upon processing of the decision, </w:t>
      </w:r>
      <w:proofErr w:type="spellStart"/>
      <w:r w:rsidR="006744DC" w:rsidRPr="00242644">
        <w:rPr>
          <w:i/>
          <w:iCs/>
          <w:sz w:val="22"/>
          <w:szCs w:val="22"/>
        </w:rPr>
        <w:t>Copeia</w:t>
      </w:r>
      <w:proofErr w:type="spellEnd"/>
      <w:r w:rsidR="006744DC" w:rsidRPr="00242644">
        <w:rPr>
          <w:i/>
          <w:iCs/>
          <w:sz w:val="22"/>
          <w:szCs w:val="22"/>
        </w:rPr>
        <w:t xml:space="preserve"> </w:t>
      </w:r>
      <w:r w:rsidR="006744DC" w:rsidRPr="00242644">
        <w:rPr>
          <w:sz w:val="22"/>
          <w:szCs w:val="22"/>
        </w:rPr>
        <w:t>policy requires that reviewers are thanked for their contribution in an email acknowledgment that includes the non-confidential comments received from all reviewers and the Associate Editor.</w:t>
      </w:r>
    </w:p>
    <w:p w14:paraId="437381C9" w14:textId="77777777" w:rsidR="006744DC" w:rsidRPr="00242644" w:rsidRDefault="006744DC" w:rsidP="009069CC">
      <w:pPr>
        <w:pStyle w:val="BodyText"/>
        <w:ind w:left="1440" w:firstLine="280"/>
        <w:rPr>
          <w:sz w:val="22"/>
          <w:szCs w:val="22"/>
        </w:rPr>
      </w:pPr>
      <w:r w:rsidRPr="00242644">
        <w:rPr>
          <w:sz w:val="22"/>
          <w:szCs w:val="22"/>
        </w:rPr>
        <w:t>Manuscripts receiving decision (iii.</w:t>
      </w:r>
      <w:r w:rsidRPr="00242644">
        <w:rPr>
          <w:i/>
          <w:sz w:val="22"/>
          <w:szCs w:val="22"/>
        </w:rPr>
        <w:t xml:space="preserve"> Accept, No Revisions Needed</w:t>
      </w:r>
      <w:r w:rsidRPr="00242644">
        <w:rPr>
          <w:sz w:val="22"/>
          <w:szCs w:val="22"/>
        </w:rPr>
        <w:t xml:space="preserve">) are forwarded to the Production Editor (email blind copied to the Associate Editor and reviewers) with any relevant instructions about preparing the manuscript for publication. Such papers are moved to the “Waiting for Production” folder on </w:t>
      </w:r>
      <w:proofErr w:type="spellStart"/>
      <w:r w:rsidRPr="00242644">
        <w:rPr>
          <w:sz w:val="22"/>
          <w:szCs w:val="22"/>
        </w:rPr>
        <w:t>AllenTrack</w:t>
      </w:r>
      <w:proofErr w:type="spellEnd"/>
      <w:r w:rsidRPr="00242644">
        <w:rPr>
          <w:sz w:val="22"/>
          <w:szCs w:val="22"/>
        </w:rPr>
        <w:t>.</w:t>
      </w:r>
    </w:p>
    <w:p w14:paraId="13BCE13B" w14:textId="49688AE2" w:rsidR="006744DC" w:rsidRPr="00C23BE3" w:rsidRDefault="006744DC" w:rsidP="00D877EE">
      <w:pPr>
        <w:pStyle w:val="BodyText"/>
        <w:numPr>
          <w:ilvl w:val="0"/>
          <w:numId w:val="21"/>
        </w:numPr>
        <w:pBdr>
          <w:top w:val="nil"/>
          <w:left w:val="nil"/>
          <w:bottom w:val="nil"/>
          <w:right w:val="nil"/>
          <w:between w:val="nil"/>
          <w:bar w:val="nil"/>
        </w:pBdr>
        <w:tabs>
          <w:tab w:val="clear" w:pos="1710"/>
        </w:tabs>
        <w:ind w:left="1440" w:hanging="360"/>
        <w:rPr>
          <w:sz w:val="22"/>
          <w:szCs w:val="22"/>
        </w:rPr>
      </w:pPr>
      <w:r w:rsidRPr="00242644">
        <w:rPr>
          <w:sz w:val="22"/>
          <w:szCs w:val="22"/>
        </w:rPr>
        <w:t>Manuscript Processing</w:t>
      </w:r>
      <w:bookmarkStart w:id="23" w:name="OLE_LINK15"/>
      <w:r w:rsidR="00C23BE3">
        <w:rPr>
          <w:sz w:val="22"/>
          <w:szCs w:val="22"/>
        </w:rPr>
        <w:t xml:space="preserve">: </w:t>
      </w:r>
      <w:r w:rsidRPr="00C23BE3">
        <w:rPr>
          <w:sz w:val="22"/>
          <w:szCs w:val="22"/>
        </w:rPr>
        <w:t>R</w:t>
      </w:r>
      <w:bookmarkStart w:id="24" w:name="OLE_LINK16"/>
      <w:bookmarkEnd w:id="23"/>
      <w:r w:rsidRPr="00C23BE3">
        <w:rPr>
          <w:sz w:val="22"/>
          <w:szCs w:val="22"/>
        </w:rPr>
        <w:t>e</w:t>
      </w:r>
      <w:bookmarkStart w:id="25" w:name="OLE_LINK13"/>
      <w:bookmarkEnd w:id="24"/>
      <w:r w:rsidRPr="00C23BE3">
        <w:rPr>
          <w:sz w:val="22"/>
          <w:szCs w:val="22"/>
        </w:rPr>
        <w:t>s</w:t>
      </w:r>
      <w:bookmarkStart w:id="26" w:name="OLE_LINK14"/>
      <w:bookmarkEnd w:id="25"/>
      <w:r w:rsidRPr="00C23BE3">
        <w:rPr>
          <w:sz w:val="22"/>
          <w:szCs w:val="22"/>
        </w:rPr>
        <w:t xml:space="preserve">earch articles and scientific reviews are uploaded onto </w:t>
      </w:r>
      <w:proofErr w:type="spellStart"/>
      <w:r w:rsidRPr="00C23BE3">
        <w:rPr>
          <w:sz w:val="22"/>
          <w:szCs w:val="22"/>
        </w:rPr>
        <w:t>AllenTrack</w:t>
      </w:r>
      <w:proofErr w:type="spellEnd"/>
      <w:r w:rsidRPr="00C23BE3">
        <w:rPr>
          <w:sz w:val="22"/>
          <w:szCs w:val="22"/>
        </w:rPr>
        <w:t xml:space="preserve"> by one of the article’s authors. Book reviews are typically uploaded onto </w:t>
      </w:r>
      <w:proofErr w:type="spellStart"/>
      <w:r w:rsidRPr="00C23BE3">
        <w:rPr>
          <w:sz w:val="22"/>
          <w:szCs w:val="22"/>
        </w:rPr>
        <w:t>AllenTrack</w:t>
      </w:r>
      <w:proofErr w:type="spellEnd"/>
      <w:r w:rsidRPr="00C23BE3">
        <w:rPr>
          <w:sz w:val="22"/>
          <w:szCs w:val="22"/>
        </w:rPr>
        <w:t xml:space="preserve"> by the book review editors or the author of the review. All book reviews for a particular issue are sent to production at the same time, and although each one is a separate submission on </w:t>
      </w:r>
      <w:proofErr w:type="spellStart"/>
      <w:r w:rsidRPr="00C23BE3">
        <w:rPr>
          <w:sz w:val="22"/>
          <w:szCs w:val="22"/>
        </w:rPr>
        <w:t>AllenTrack</w:t>
      </w:r>
      <w:proofErr w:type="spellEnd"/>
      <w:r w:rsidRPr="00C23BE3">
        <w:rPr>
          <w:sz w:val="22"/>
          <w:szCs w:val="22"/>
        </w:rPr>
        <w:t xml:space="preserve">, they are set as a single article file in the proofs. Historical perspectives and obituaries are typically uploaded onto </w:t>
      </w:r>
      <w:proofErr w:type="spellStart"/>
      <w:r w:rsidRPr="00C23BE3">
        <w:rPr>
          <w:sz w:val="22"/>
          <w:szCs w:val="22"/>
        </w:rPr>
        <w:t>AllenTrack</w:t>
      </w:r>
      <w:proofErr w:type="spellEnd"/>
      <w:r w:rsidRPr="00C23BE3">
        <w:rPr>
          <w:sz w:val="22"/>
          <w:szCs w:val="22"/>
        </w:rPr>
        <w:t xml:space="preserve"> by the author of the piece, but these items (as well as book reviews) may be uploaded by the Production Editor on behalf of the author depending on the situation. The Editorial Office also maintains its own user account on </w:t>
      </w:r>
      <w:proofErr w:type="spellStart"/>
      <w:r w:rsidRPr="00C23BE3">
        <w:rPr>
          <w:sz w:val="22"/>
          <w:szCs w:val="22"/>
        </w:rPr>
        <w:t>AllenTrack</w:t>
      </w:r>
      <w:proofErr w:type="spellEnd"/>
      <w:r w:rsidRPr="00C23BE3">
        <w:rPr>
          <w:sz w:val="22"/>
          <w:szCs w:val="22"/>
        </w:rPr>
        <w:t xml:space="preserve"> so that non-peer-reviewed articles (e.g., Editorial Notes and News) may be submitted and handled by both the Editor and the Production Editor. This is necessary because authors of articles on </w:t>
      </w:r>
      <w:proofErr w:type="spellStart"/>
      <w:r w:rsidRPr="00C23BE3">
        <w:rPr>
          <w:sz w:val="22"/>
          <w:szCs w:val="22"/>
        </w:rPr>
        <w:t>AllenTrack</w:t>
      </w:r>
      <w:proofErr w:type="spellEnd"/>
      <w:r w:rsidRPr="00C23BE3">
        <w:rPr>
          <w:sz w:val="22"/>
          <w:szCs w:val="22"/>
        </w:rPr>
        <w:t xml:space="preserve"> cannot process their own files to ensure anonymity through the review process.</w:t>
      </w:r>
    </w:p>
    <w:p w14:paraId="7874DE72" w14:textId="6DD304CA" w:rsidR="006744DC" w:rsidRPr="00A47259" w:rsidRDefault="006744DC" w:rsidP="00C26537">
      <w:pPr>
        <w:ind w:left="1440" w:firstLine="360"/>
        <w:rPr>
          <w:sz w:val="22"/>
          <w:szCs w:val="22"/>
        </w:rPr>
      </w:pPr>
      <w:r w:rsidRPr="00A47259">
        <w:rPr>
          <w:sz w:val="22"/>
          <w:szCs w:val="22"/>
        </w:rPr>
        <w:t xml:space="preserve">Once a manuscript has been accepted, the Production Editor retrieves the source files (article file, tables, figures, and supplemental files) from the “Waiting for Production” folder on </w:t>
      </w:r>
      <w:proofErr w:type="spellStart"/>
      <w:r w:rsidRPr="00A47259">
        <w:rPr>
          <w:sz w:val="22"/>
          <w:szCs w:val="22"/>
        </w:rPr>
        <w:t>AllenTrack</w:t>
      </w:r>
      <w:proofErr w:type="spellEnd"/>
      <w:r w:rsidRPr="00A47259">
        <w:rPr>
          <w:sz w:val="22"/>
          <w:szCs w:val="22"/>
        </w:rPr>
        <w:t>. Figure files are shared with the Editorial Office (Editor, Illustration Editor, and Production Editor) for examination, processing, and correction (if needed). This is handle</w:t>
      </w:r>
      <w:r w:rsidR="00A32622">
        <w:rPr>
          <w:sz w:val="22"/>
          <w:szCs w:val="22"/>
        </w:rPr>
        <w:t xml:space="preserve">d through a combination of file </w:t>
      </w:r>
      <w:r w:rsidRPr="00A47259">
        <w:rPr>
          <w:sz w:val="22"/>
          <w:szCs w:val="22"/>
        </w:rPr>
        <w:t>sharing and group messaging. To date, this process has been handled using a shared Dropbox folder for the file sharing of images and a Slack channel for group messaging.</w:t>
      </w:r>
    </w:p>
    <w:p w14:paraId="6A17AB4C" w14:textId="064C4631" w:rsidR="006744DC" w:rsidRPr="00242644" w:rsidRDefault="006744DC" w:rsidP="00D877EE">
      <w:pPr>
        <w:pStyle w:val="BodyText"/>
        <w:numPr>
          <w:ilvl w:val="0"/>
          <w:numId w:val="23"/>
        </w:numPr>
        <w:pBdr>
          <w:top w:val="nil"/>
          <w:left w:val="nil"/>
          <w:bottom w:val="nil"/>
          <w:right w:val="nil"/>
          <w:between w:val="nil"/>
          <w:bar w:val="nil"/>
        </w:pBdr>
        <w:rPr>
          <w:sz w:val="22"/>
          <w:szCs w:val="22"/>
        </w:rPr>
      </w:pPr>
      <w:bookmarkStart w:id="27" w:name="OLE_LINK36"/>
      <w:bookmarkEnd w:id="26"/>
      <w:r w:rsidRPr="00B656FC">
        <w:rPr>
          <w:iCs/>
          <w:sz w:val="22"/>
          <w:szCs w:val="22"/>
        </w:rPr>
        <w:t>M</w:t>
      </w:r>
      <w:bookmarkStart w:id="28" w:name="OLE_LINK37"/>
      <w:bookmarkEnd w:id="27"/>
      <w:r w:rsidRPr="00B656FC">
        <w:rPr>
          <w:iCs/>
          <w:sz w:val="22"/>
          <w:szCs w:val="22"/>
        </w:rPr>
        <w:t>a</w:t>
      </w:r>
      <w:bookmarkStart w:id="29" w:name="OLE_LINK50"/>
      <w:bookmarkEnd w:id="28"/>
      <w:r w:rsidRPr="00B656FC">
        <w:rPr>
          <w:iCs/>
          <w:sz w:val="22"/>
          <w:szCs w:val="22"/>
        </w:rPr>
        <w:t>nuscript Files</w:t>
      </w:r>
      <w:r w:rsidR="00601D04" w:rsidRPr="00B656FC">
        <w:rPr>
          <w:sz w:val="22"/>
          <w:szCs w:val="22"/>
        </w:rPr>
        <w:t>:</w:t>
      </w:r>
      <w:r w:rsidR="00601D04">
        <w:rPr>
          <w:sz w:val="22"/>
          <w:szCs w:val="22"/>
        </w:rPr>
        <w:t xml:space="preserve"> </w:t>
      </w:r>
      <w:r w:rsidR="00B656FC">
        <w:rPr>
          <w:sz w:val="22"/>
          <w:szCs w:val="22"/>
        </w:rPr>
        <w:t>o</w:t>
      </w:r>
      <w:r w:rsidRPr="00242644">
        <w:rPr>
          <w:sz w:val="22"/>
          <w:szCs w:val="22"/>
        </w:rPr>
        <w:t xml:space="preserve">nce downloaded, the article, appendices, and table files are read, the grammar is corrected, the style is modified to match </w:t>
      </w:r>
      <w:proofErr w:type="spellStart"/>
      <w:r w:rsidRPr="00242644">
        <w:rPr>
          <w:i/>
          <w:sz w:val="22"/>
          <w:szCs w:val="22"/>
        </w:rPr>
        <w:t>Copeia</w:t>
      </w:r>
      <w:proofErr w:type="spellEnd"/>
      <w:r w:rsidRPr="00242644">
        <w:rPr>
          <w:sz w:val="22"/>
          <w:szCs w:val="22"/>
        </w:rPr>
        <w:t xml:space="preserve"> style, and the following modifications are mad</w:t>
      </w:r>
      <w:bookmarkEnd w:id="29"/>
      <w:r w:rsidRPr="00242644">
        <w:rPr>
          <w:sz w:val="22"/>
          <w:szCs w:val="22"/>
        </w:rPr>
        <w:t>e:</w:t>
      </w:r>
    </w:p>
    <w:p w14:paraId="29137B65" w14:textId="1AC8FF4F" w:rsidR="006744DC" w:rsidRPr="00242644" w:rsidRDefault="006744DC" w:rsidP="00D877EE">
      <w:pPr>
        <w:pStyle w:val="BodyText"/>
        <w:numPr>
          <w:ilvl w:val="0"/>
          <w:numId w:val="25"/>
        </w:numPr>
        <w:pBdr>
          <w:top w:val="nil"/>
          <w:left w:val="nil"/>
          <w:bottom w:val="nil"/>
          <w:right w:val="nil"/>
          <w:between w:val="nil"/>
          <w:bar w:val="nil"/>
        </w:pBdr>
        <w:rPr>
          <w:sz w:val="22"/>
          <w:szCs w:val="22"/>
        </w:rPr>
      </w:pPr>
      <w:r w:rsidRPr="00242644">
        <w:rPr>
          <w:sz w:val="22"/>
          <w:szCs w:val="22"/>
        </w:rPr>
        <w:t>The DOI is added to top of the article file with the following format: 10.1643</w:t>
      </w:r>
      <w:r w:rsidR="00601D04">
        <w:rPr>
          <w:sz w:val="22"/>
          <w:szCs w:val="22"/>
        </w:rPr>
        <w:t>/ (</w:t>
      </w:r>
      <w:proofErr w:type="spellStart"/>
      <w:r w:rsidRPr="00242644">
        <w:rPr>
          <w:sz w:val="22"/>
          <w:szCs w:val="22"/>
        </w:rPr>
        <w:t>AllenTrack</w:t>
      </w:r>
      <w:proofErr w:type="spellEnd"/>
      <w:r w:rsidRPr="00242644">
        <w:rPr>
          <w:sz w:val="22"/>
          <w:szCs w:val="22"/>
        </w:rPr>
        <w:t xml:space="preserve"> manuscri</w:t>
      </w:r>
      <w:r w:rsidR="00601D04">
        <w:rPr>
          <w:sz w:val="22"/>
          <w:szCs w:val="22"/>
        </w:rPr>
        <w:t>pt number without R designation)</w:t>
      </w:r>
      <w:r w:rsidRPr="00242644">
        <w:rPr>
          <w:sz w:val="22"/>
          <w:szCs w:val="22"/>
        </w:rPr>
        <w:t>.</w:t>
      </w:r>
    </w:p>
    <w:p w14:paraId="6B71A409" w14:textId="372D7981" w:rsidR="006744DC" w:rsidRPr="00242644" w:rsidRDefault="006744DC" w:rsidP="00D877EE">
      <w:pPr>
        <w:pStyle w:val="BodyText"/>
        <w:numPr>
          <w:ilvl w:val="0"/>
          <w:numId w:val="25"/>
        </w:numPr>
        <w:pBdr>
          <w:top w:val="nil"/>
          <w:left w:val="nil"/>
          <w:bottom w:val="nil"/>
          <w:right w:val="nil"/>
          <w:between w:val="nil"/>
          <w:bar w:val="nil"/>
        </w:pBdr>
        <w:rPr>
          <w:sz w:val="22"/>
          <w:szCs w:val="22"/>
        </w:rPr>
      </w:pPr>
      <w:r w:rsidRPr="00242644">
        <w:rPr>
          <w:sz w:val="22"/>
          <w:szCs w:val="22"/>
        </w:rPr>
        <w:t xml:space="preserve">Add </w:t>
      </w:r>
      <w:proofErr w:type="spellStart"/>
      <w:r w:rsidRPr="00242644">
        <w:rPr>
          <w:sz w:val="22"/>
          <w:szCs w:val="22"/>
        </w:rPr>
        <w:t>AllenTrack</w:t>
      </w:r>
      <w:proofErr w:type="spellEnd"/>
      <w:r w:rsidRPr="00242644">
        <w:rPr>
          <w:sz w:val="22"/>
          <w:szCs w:val="22"/>
        </w:rPr>
        <w:t xml:space="preserve"> manuscript number (including R designation</w:t>
      </w:r>
      <w:r w:rsidR="00B656FC">
        <w:rPr>
          <w:sz w:val="22"/>
          <w:szCs w:val="22"/>
        </w:rPr>
        <w:t>,</w:t>
      </w:r>
      <w:r w:rsidRPr="00242644">
        <w:rPr>
          <w:sz w:val="22"/>
          <w:szCs w:val="22"/>
        </w:rPr>
        <w:t xml:space="preserve"> if appropriate) below the DOI.</w:t>
      </w:r>
    </w:p>
    <w:p w14:paraId="01AEDF04" w14:textId="77777777" w:rsidR="006744DC" w:rsidRPr="00242644" w:rsidRDefault="006744DC" w:rsidP="00D877EE">
      <w:pPr>
        <w:pStyle w:val="BodyText"/>
        <w:numPr>
          <w:ilvl w:val="0"/>
          <w:numId w:val="25"/>
        </w:numPr>
        <w:pBdr>
          <w:top w:val="nil"/>
          <w:left w:val="nil"/>
          <w:bottom w:val="nil"/>
          <w:right w:val="nil"/>
          <w:between w:val="nil"/>
          <w:bar w:val="nil"/>
        </w:pBdr>
        <w:rPr>
          <w:sz w:val="22"/>
          <w:szCs w:val="22"/>
        </w:rPr>
      </w:pPr>
      <w:r w:rsidRPr="00242644">
        <w:rPr>
          <w:sz w:val="22"/>
          <w:szCs w:val="22"/>
        </w:rPr>
        <w:t>Add right running head requested by author.</w:t>
      </w:r>
    </w:p>
    <w:p w14:paraId="2CAE45BD" w14:textId="008268C6" w:rsidR="006744DC" w:rsidRPr="00242644" w:rsidRDefault="006744DC" w:rsidP="00D877EE">
      <w:pPr>
        <w:pStyle w:val="BodyText"/>
        <w:numPr>
          <w:ilvl w:val="0"/>
          <w:numId w:val="25"/>
        </w:numPr>
        <w:pBdr>
          <w:top w:val="nil"/>
          <w:left w:val="nil"/>
          <w:bottom w:val="nil"/>
          <w:right w:val="nil"/>
          <w:between w:val="nil"/>
          <w:bar w:val="nil"/>
        </w:pBdr>
        <w:rPr>
          <w:sz w:val="22"/>
          <w:szCs w:val="22"/>
        </w:rPr>
      </w:pPr>
      <w:r w:rsidRPr="00242644">
        <w:rPr>
          <w:sz w:val="22"/>
          <w:szCs w:val="22"/>
        </w:rPr>
        <w:t xml:space="preserve">Banners are indicated on article files where a boxed banner heading is required. In the article file, this is indicated below the right running head in the </w:t>
      </w:r>
      <w:r w:rsidR="00B656FC">
        <w:rPr>
          <w:sz w:val="22"/>
          <w:szCs w:val="22"/>
        </w:rPr>
        <w:t xml:space="preserve">following format, for example: </w:t>
      </w:r>
      <w:r w:rsidRPr="00242644">
        <w:rPr>
          <w:sz w:val="22"/>
          <w:szCs w:val="22"/>
        </w:rPr>
        <w:t>EDITORIAL NOTES AND NEWS. The following article types receive banners: Reviews, Historical Perspectives, Obituaries, Editorial Notes and News, Book Reviews, Summary of the Meetings, symposium proceedings, and any special contributions such as ASIH Presidential Addresses and award-winning contributions (Gibbs, Storer, etc.).</w:t>
      </w:r>
    </w:p>
    <w:p w14:paraId="34B640B9" w14:textId="77777777" w:rsidR="006744DC" w:rsidRPr="00242644" w:rsidRDefault="006744DC" w:rsidP="00D877EE">
      <w:pPr>
        <w:pStyle w:val="BodyText"/>
        <w:numPr>
          <w:ilvl w:val="0"/>
          <w:numId w:val="25"/>
        </w:numPr>
        <w:pBdr>
          <w:top w:val="nil"/>
          <w:left w:val="nil"/>
          <w:bottom w:val="nil"/>
          <w:right w:val="nil"/>
          <w:between w:val="nil"/>
          <w:bar w:val="nil"/>
        </w:pBdr>
        <w:rPr>
          <w:sz w:val="22"/>
          <w:szCs w:val="22"/>
        </w:rPr>
      </w:pPr>
      <w:r w:rsidRPr="00242644">
        <w:rPr>
          <w:sz w:val="22"/>
          <w:szCs w:val="22"/>
        </w:rPr>
        <w:t>Submission date, acceptance date, and name of Associate Editor are added to the manuscript beneath author address information.</w:t>
      </w:r>
    </w:p>
    <w:p w14:paraId="4EDDDA9D" w14:textId="77777777" w:rsidR="006744DC" w:rsidRPr="00242644" w:rsidRDefault="006744DC" w:rsidP="00D877EE">
      <w:pPr>
        <w:pStyle w:val="BodyText"/>
        <w:numPr>
          <w:ilvl w:val="0"/>
          <w:numId w:val="25"/>
        </w:numPr>
        <w:pBdr>
          <w:top w:val="nil"/>
          <w:left w:val="nil"/>
          <w:bottom w:val="nil"/>
          <w:right w:val="nil"/>
          <w:between w:val="nil"/>
          <w:bar w:val="nil"/>
        </w:pBdr>
        <w:rPr>
          <w:sz w:val="22"/>
          <w:szCs w:val="22"/>
        </w:rPr>
      </w:pPr>
      <w:r w:rsidRPr="00242644">
        <w:rPr>
          <w:sz w:val="22"/>
          <w:szCs w:val="22"/>
        </w:rPr>
        <w:t xml:space="preserve">Primary, secondary, and tertiary headings are checked for consistency with </w:t>
      </w:r>
      <w:proofErr w:type="spellStart"/>
      <w:r w:rsidRPr="00242644">
        <w:rPr>
          <w:i/>
          <w:sz w:val="22"/>
          <w:szCs w:val="22"/>
        </w:rPr>
        <w:t>Copeia</w:t>
      </w:r>
      <w:proofErr w:type="spellEnd"/>
      <w:r w:rsidRPr="00242644">
        <w:rPr>
          <w:sz w:val="22"/>
          <w:szCs w:val="22"/>
        </w:rPr>
        <w:t xml:space="preserve"> style.</w:t>
      </w:r>
    </w:p>
    <w:p w14:paraId="301897F8" w14:textId="77777777" w:rsidR="006744DC" w:rsidRPr="00242644" w:rsidRDefault="006744DC" w:rsidP="00D877EE">
      <w:pPr>
        <w:pStyle w:val="BodyText"/>
        <w:numPr>
          <w:ilvl w:val="0"/>
          <w:numId w:val="25"/>
        </w:numPr>
        <w:pBdr>
          <w:top w:val="nil"/>
          <w:left w:val="nil"/>
          <w:bottom w:val="nil"/>
          <w:right w:val="nil"/>
          <w:between w:val="nil"/>
          <w:bar w:val="nil"/>
        </w:pBdr>
        <w:rPr>
          <w:sz w:val="22"/>
          <w:szCs w:val="22"/>
        </w:rPr>
      </w:pPr>
      <w:proofErr w:type="spellStart"/>
      <w:r w:rsidRPr="00242644">
        <w:rPr>
          <w:sz w:val="22"/>
          <w:szCs w:val="22"/>
        </w:rPr>
        <w:lastRenderedPageBreak/>
        <w:t>ZooBank</w:t>
      </w:r>
      <w:proofErr w:type="spellEnd"/>
      <w:r w:rsidRPr="00242644">
        <w:rPr>
          <w:sz w:val="22"/>
          <w:szCs w:val="22"/>
        </w:rPr>
        <w:t xml:space="preserve"> identifier must be added to the article immediately following the new name. All new taxonomic names must be registered with </w:t>
      </w:r>
      <w:proofErr w:type="spellStart"/>
      <w:r w:rsidRPr="00242644">
        <w:rPr>
          <w:sz w:val="22"/>
          <w:szCs w:val="22"/>
        </w:rPr>
        <w:t>ZooBank</w:t>
      </w:r>
      <w:proofErr w:type="spellEnd"/>
      <w:r w:rsidRPr="00242644">
        <w:rPr>
          <w:sz w:val="22"/>
          <w:szCs w:val="22"/>
        </w:rPr>
        <w:t xml:space="preserve">, and the Production Editor has editorial access on the </w:t>
      </w:r>
      <w:proofErr w:type="spellStart"/>
      <w:r w:rsidRPr="00242644">
        <w:rPr>
          <w:sz w:val="22"/>
          <w:szCs w:val="22"/>
        </w:rPr>
        <w:t>ZooBank</w:t>
      </w:r>
      <w:proofErr w:type="spellEnd"/>
      <w:r w:rsidRPr="00242644">
        <w:rPr>
          <w:sz w:val="22"/>
          <w:szCs w:val="22"/>
        </w:rPr>
        <w:t xml:space="preserve"> site to either register names and publications or to modify names and publications previously registered by authors.</w:t>
      </w:r>
    </w:p>
    <w:p w14:paraId="3A8AE441" w14:textId="77777777" w:rsidR="006744DC" w:rsidRPr="00242644" w:rsidRDefault="006744DC" w:rsidP="00D877EE">
      <w:pPr>
        <w:pStyle w:val="BodyText"/>
        <w:numPr>
          <w:ilvl w:val="0"/>
          <w:numId w:val="25"/>
        </w:numPr>
        <w:pBdr>
          <w:top w:val="nil"/>
          <w:left w:val="nil"/>
          <w:bottom w:val="nil"/>
          <w:right w:val="nil"/>
          <w:between w:val="nil"/>
          <w:bar w:val="nil"/>
        </w:pBdr>
        <w:rPr>
          <w:sz w:val="22"/>
          <w:szCs w:val="22"/>
        </w:rPr>
      </w:pPr>
      <w:r w:rsidRPr="00242644">
        <w:rPr>
          <w:sz w:val="22"/>
          <w:szCs w:val="22"/>
        </w:rPr>
        <w:t>Text citations are compared to the Literature Cited for consistency.</w:t>
      </w:r>
    </w:p>
    <w:p w14:paraId="7D635F4F" w14:textId="77777777" w:rsidR="006744DC" w:rsidRPr="00242644" w:rsidRDefault="006744DC" w:rsidP="00D877EE">
      <w:pPr>
        <w:pStyle w:val="BodyText"/>
        <w:numPr>
          <w:ilvl w:val="0"/>
          <w:numId w:val="25"/>
        </w:numPr>
        <w:pBdr>
          <w:top w:val="nil"/>
          <w:left w:val="nil"/>
          <w:bottom w:val="nil"/>
          <w:right w:val="nil"/>
          <w:between w:val="nil"/>
          <w:bar w:val="nil"/>
        </w:pBdr>
        <w:rPr>
          <w:sz w:val="22"/>
          <w:szCs w:val="22"/>
        </w:rPr>
      </w:pPr>
      <w:r w:rsidRPr="00242644">
        <w:rPr>
          <w:sz w:val="22"/>
          <w:szCs w:val="22"/>
        </w:rPr>
        <w:t>Tables are checked for formatting and suitability for publication.</w:t>
      </w:r>
    </w:p>
    <w:p w14:paraId="684C67C3" w14:textId="0AACC1DE" w:rsidR="006744DC" w:rsidRPr="00242644" w:rsidRDefault="006744DC" w:rsidP="00D877EE">
      <w:pPr>
        <w:pStyle w:val="BodyText"/>
        <w:numPr>
          <w:ilvl w:val="0"/>
          <w:numId w:val="25"/>
        </w:numPr>
        <w:pBdr>
          <w:top w:val="nil"/>
          <w:left w:val="nil"/>
          <w:bottom w:val="nil"/>
          <w:right w:val="nil"/>
          <w:between w:val="nil"/>
          <w:bar w:val="nil"/>
        </w:pBdr>
        <w:rPr>
          <w:sz w:val="22"/>
          <w:szCs w:val="22"/>
        </w:rPr>
      </w:pPr>
      <w:r w:rsidRPr="00242644">
        <w:rPr>
          <w:sz w:val="22"/>
          <w:szCs w:val="22"/>
        </w:rPr>
        <w:t xml:space="preserve">If any issues arise while preparing the article for production, the Production Editor queries the author or </w:t>
      </w:r>
      <w:r w:rsidR="00A32622">
        <w:rPr>
          <w:sz w:val="22"/>
          <w:szCs w:val="22"/>
        </w:rPr>
        <w:t>EDIT</w:t>
      </w:r>
      <w:r w:rsidR="00A32622" w:rsidRPr="00242644">
        <w:rPr>
          <w:sz w:val="22"/>
          <w:szCs w:val="22"/>
        </w:rPr>
        <w:t xml:space="preserve"> </w:t>
      </w:r>
      <w:r w:rsidRPr="00242644">
        <w:rPr>
          <w:sz w:val="22"/>
          <w:szCs w:val="22"/>
        </w:rPr>
        <w:t>to address them.</w:t>
      </w:r>
    </w:p>
    <w:p w14:paraId="5F623404" w14:textId="5E14D0D5" w:rsidR="006744DC" w:rsidRPr="00242644" w:rsidRDefault="006744DC" w:rsidP="00D877EE">
      <w:pPr>
        <w:pStyle w:val="BodyText"/>
        <w:numPr>
          <w:ilvl w:val="0"/>
          <w:numId w:val="26"/>
        </w:numPr>
        <w:pBdr>
          <w:top w:val="nil"/>
          <w:left w:val="nil"/>
          <w:bottom w:val="nil"/>
          <w:right w:val="nil"/>
          <w:between w:val="nil"/>
          <w:bar w:val="nil"/>
        </w:pBdr>
        <w:rPr>
          <w:sz w:val="22"/>
          <w:szCs w:val="22"/>
        </w:rPr>
      </w:pPr>
      <w:bookmarkStart w:id="30" w:name="OLE_LINK40"/>
      <w:r w:rsidRPr="00B656FC">
        <w:rPr>
          <w:iCs/>
          <w:sz w:val="22"/>
          <w:szCs w:val="22"/>
        </w:rPr>
        <w:t>S</w:t>
      </w:r>
      <w:bookmarkStart w:id="31" w:name="OLE_LINK41"/>
      <w:bookmarkEnd w:id="30"/>
      <w:r w:rsidRPr="00B656FC">
        <w:rPr>
          <w:iCs/>
          <w:sz w:val="22"/>
          <w:szCs w:val="22"/>
        </w:rPr>
        <w:t>upplemental Information</w:t>
      </w:r>
      <w:r w:rsidR="00601D04" w:rsidRPr="00B656FC">
        <w:rPr>
          <w:sz w:val="22"/>
          <w:szCs w:val="22"/>
        </w:rPr>
        <w:t>:</w:t>
      </w:r>
      <w:r w:rsidR="00601D04">
        <w:rPr>
          <w:sz w:val="22"/>
          <w:szCs w:val="22"/>
        </w:rPr>
        <w:t xml:space="preserve"> </w:t>
      </w:r>
      <w:proofErr w:type="gramStart"/>
      <w:r w:rsidR="00601D04">
        <w:rPr>
          <w:sz w:val="22"/>
          <w:szCs w:val="22"/>
        </w:rPr>
        <w:t>t</w:t>
      </w:r>
      <w:r w:rsidRPr="00242644">
        <w:rPr>
          <w:sz w:val="22"/>
          <w:szCs w:val="22"/>
        </w:rPr>
        <w:t>he</w:t>
      </w:r>
      <w:proofErr w:type="gramEnd"/>
      <w:r w:rsidRPr="00242644">
        <w:rPr>
          <w:sz w:val="22"/>
          <w:szCs w:val="22"/>
        </w:rPr>
        <w:t xml:space="preserve"> Production Editor creates a page on the </w:t>
      </w:r>
      <w:proofErr w:type="spellStart"/>
      <w:r w:rsidRPr="00242644">
        <w:rPr>
          <w:i/>
          <w:sz w:val="22"/>
          <w:szCs w:val="22"/>
        </w:rPr>
        <w:t>Copeia</w:t>
      </w:r>
      <w:proofErr w:type="spellEnd"/>
      <w:r w:rsidRPr="00242644">
        <w:rPr>
          <w:sz w:val="22"/>
          <w:szCs w:val="22"/>
        </w:rPr>
        <w:t xml:space="preserve"> website (http://www.copeiajournal.org) for each article that includes supplemental information. The slug for each page should be just the DOI unique identifier (i.e., the </w:t>
      </w:r>
      <w:proofErr w:type="spellStart"/>
      <w:r w:rsidRPr="00242644">
        <w:rPr>
          <w:sz w:val="22"/>
          <w:szCs w:val="22"/>
        </w:rPr>
        <w:t>AllenTrack</w:t>
      </w:r>
      <w:proofErr w:type="spellEnd"/>
      <w:r w:rsidRPr="00242644">
        <w:rPr>
          <w:sz w:val="22"/>
          <w:szCs w:val="22"/>
        </w:rPr>
        <w:t xml:space="preserve"> manuscript number with the R designation removed; for example: https://www.copeiajournal.org/ci-18-001). This URL is added to the article file in a primary section titled “DATA ACCESSIBILITY.” Each supplemental file should be included as a separate downloadable file, and an archive should be created that includes all supplemental files in a single downloadable file. Files on the supplemental page are not modified in any way by the editorial office, but they are examined to ensure that nothing inflammatory or inappropriate is included in the files. Often, larger video files will need to be manipulated (i.e., the file size reduced) by the Editor or Illustration Editor, so that they can be presented and stored on the </w:t>
      </w:r>
      <w:proofErr w:type="spellStart"/>
      <w:r w:rsidRPr="00242644">
        <w:rPr>
          <w:i/>
          <w:sz w:val="22"/>
          <w:szCs w:val="22"/>
        </w:rPr>
        <w:t>Copeia</w:t>
      </w:r>
      <w:proofErr w:type="spellEnd"/>
      <w:r w:rsidRPr="00242644">
        <w:rPr>
          <w:sz w:val="22"/>
          <w:szCs w:val="22"/>
        </w:rPr>
        <w:t xml:space="preserve"> website. Each manuscript’s page should not be enabled until the article is published online. The </w:t>
      </w:r>
      <w:proofErr w:type="spellStart"/>
      <w:r w:rsidRPr="00242644">
        <w:rPr>
          <w:i/>
          <w:sz w:val="22"/>
          <w:szCs w:val="22"/>
        </w:rPr>
        <w:t>Copeia</w:t>
      </w:r>
      <w:proofErr w:type="spellEnd"/>
      <w:r w:rsidRPr="00242644">
        <w:rPr>
          <w:sz w:val="22"/>
          <w:szCs w:val="22"/>
        </w:rPr>
        <w:t xml:space="preserve"> website is currently entirely maintained by the Editorial Office. The </w:t>
      </w:r>
      <w:r w:rsidR="00A32622">
        <w:rPr>
          <w:sz w:val="22"/>
          <w:szCs w:val="22"/>
        </w:rPr>
        <w:t>EDIT</w:t>
      </w:r>
      <w:r w:rsidR="00A32622" w:rsidRPr="00242644">
        <w:rPr>
          <w:sz w:val="22"/>
          <w:szCs w:val="22"/>
        </w:rPr>
        <w:t xml:space="preserve"> </w:t>
      </w:r>
      <w:r w:rsidRPr="00242644">
        <w:rPr>
          <w:sz w:val="22"/>
          <w:szCs w:val="22"/>
        </w:rPr>
        <w:t>and Production Editor are responsible for ensuring that the domain and website are kept active and will be reimbursed for the costs of managing the website.</w:t>
      </w:r>
      <w:bookmarkEnd w:id="31"/>
      <w:r w:rsidRPr="00242644">
        <w:rPr>
          <w:sz w:val="22"/>
          <w:szCs w:val="22"/>
        </w:rPr>
        <w:t xml:space="preserve"> Currently, the website host and domain registrar are handled through Squarespace.</w:t>
      </w:r>
    </w:p>
    <w:p w14:paraId="2171488E" w14:textId="0C960A4B" w:rsidR="006744DC" w:rsidRPr="00242644" w:rsidRDefault="006744DC" w:rsidP="00D877EE">
      <w:pPr>
        <w:pStyle w:val="BodyText"/>
        <w:numPr>
          <w:ilvl w:val="0"/>
          <w:numId w:val="23"/>
        </w:numPr>
        <w:pBdr>
          <w:top w:val="nil"/>
          <w:left w:val="nil"/>
          <w:bottom w:val="nil"/>
          <w:right w:val="nil"/>
          <w:between w:val="nil"/>
          <w:bar w:val="nil"/>
        </w:pBdr>
        <w:rPr>
          <w:sz w:val="22"/>
          <w:szCs w:val="22"/>
        </w:rPr>
      </w:pPr>
      <w:bookmarkStart w:id="32" w:name="OLE_LINK44"/>
      <w:r w:rsidRPr="00B656FC">
        <w:rPr>
          <w:iCs/>
          <w:sz w:val="22"/>
          <w:szCs w:val="22"/>
        </w:rPr>
        <w:t>F</w:t>
      </w:r>
      <w:bookmarkStart w:id="33" w:name="OLE_LINK45"/>
      <w:bookmarkEnd w:id="32"/>
      <w:r w:rsidRPr="00B656FC">
        <w:rPr>
          <w:iCs/>
          <w:sz w:val="22"/>
          <w:szCs w:val="22"/>
        </w:rPr>
        <w:t>igures and Illustrations</w:t>
      </w:r>
      <w:bookmarkEnd w:id="33"/>
      <w:r w:rsidR="00601D04" w:rsidRPr="00B656FC">
        <w:rPr>
          <w:sz w:val="22"/>
          <w:szCs w:val="22"/>
        </w:rPr>
        <w:t>:</w:t>
      </w:r>
      <w:r w:rsidR="00601D04">
        <w:rPr>
          <w:sz w:val="22"/>
          <w:szCs w:val="22"/>
        </w:rPr>
        <w:t xml:space="preserve"> t</w:t>
      </w:r>
      <w:r w:rsidRPr="00242644">
        <w:rPr>
          <w:sz w:val="22"/>
          <w:szCs w:val="22"/>
        </w:rPr>
        <w:t xml:space="preserve">he </w:t>
      </w:r>
      <w:r w:rsidR="00A32622">
        <w:rPr>
          <w:sz w:val="22"/>
          <w:szCs w:val="22"/>
        </w:rPr>
        <w:t>EDIT</w:t>
      </w:r>
      <w:r w:rsidR="00A32622" w:rsidRPr="00242644">
        <w:rPr>
          <w:sz w:val="22"/>
          <w:szCs w:val="22"/>
        </w:rPr>
        <w:t xml:space="preserve"> </w:t>
      </w:r>
      <w:r w:rsidRPr="00242644">
        <w:rPr>
          <w:sz w:val="22"/>
          <w:szCs w:val="22"/>
        </w:rPr>
        <w:t xml:space="preserve">or Illustration Editor examine all figures associated with the manuscript to determine their suitability for publication. Files lacking adequate resolution and/or illustrations that do not comply with </w:t>
      </w:r>
      <w:proofErr w:type="spellStart"/>
      <w:r w:rsidRPr="00242644">
        <w:rPr>
          <w:i/>
          <w:sz w:val="22"/>
          <w:szCs w:val="22"/>
        </w:rPr>
        <w:t>Copeia</w:t>
      </w:r>
      <w:proofErr w:type="spellEnd"/>
      <w:r w:rsidRPr="00242644">
        <w:rPr>
          <w:sz w:val="22"/>
          <w:szCs w:val="22"/>
        </w:rPr>
        <w:t xml:space="preserve"> style are either corrected by the </w:t>
      </w:r>
      <w:r w:rsidR="00A32622">
        <w:rPr>
          <w:sz w:val="22"/>
          <w:szCs w:val="22"/>
        </w:rPr>
        <w:t>EDIT</w:t>
      </w:r>
      <w:r w:rsidR="00A32622" w:rsidRPr="00242644">
        <w:rPr>
          <w:sz w:val="22"/>
          <w:szCs w:val="22"/>
        </w:rPr>
        <w:t xml:space="preserve"> </w:t>
      </w:r>
      <w:r w:rsidR="00A32622">
        <w:rPr>
          <w:sz w:val="22"/>
          <w:szCs w:val="22"/>
        </w:rPr>
        <w:t xml:space="preserve">or </w:t>
      </w:r>
      <w:r w:rsidRPr="00242644">
        <w:rPr>
          <w:sz w:val="22"/>
          <w:szCs w:val="22"/>
        </w:rPr>
        <w:t xml:space="preserve">the Illustration Editor or returned to the author for corrections. Any images associated with Award Winners, Historical Perspectives, or Obituaries are modified by adding a five- to ten-pixel black border surrounding the images (larger borders are required for higher resolution images). All modified or new files are examined and saved independently from the original author files. All modified files are saved as either vector-based PDF files or rasterized, LZW-compressed TIFF files with either a grayscale or RGB color space as appropriate. Once the </w:t>
      </w:r>
      <w:r w:rsidR="00A32622">
        <w:rPr>
          <w:sz w:val="22"/>
          <w:szCs w:val="22"/>
        </w:rPr>
        <w:t>EDIT</w:t>
      </w:r>
      <w:r w:rsidR="00A32622" w:rsidRPr="00242644">
        <w:rPr>
          <w:sz w:val="22"/>
          <w:szCs w:val="22"/>
        </w:rPr>
        <w:t xml:space="preserve"> </w:t>
      </w:r>
      <w:r w:rsidRPr="00242644">
        <w:rPr>
          <w:sz w:val="22"/>
          <w:szCs w:val="22"/>
        </w:rPr>
        <w:t xml:space="preserve">or Illustration Editor is satisfied with the figures, figure size and color designations are assigned and communicated to the Production Editor in Slack. The Production Editor uploads the modified figure files to </w:t>
      </w:r>
      <w:proofErr w:type="spellStart"/>
      <w:r w:rsidRPr="00242644">
        <w:rPr>
          <w:sz w:val="22"/>
          <w:szCs w:val="22"/>
        </w:rPr>
        <w:t>AllenTrack</w:t>
      </w:r>
      <w:proofErr w:type="spellEnd"/>
      <w:r w:rsidRPr="00242644">
        <w:rPr>
          <w:sz w:val="22"/>
          <w:szCs w:val="22"/>
        </w:rPr>
        <w:t>, saves the modified image files, and removes all related files from the shared Dropbox folder. The Editorial Office maintains the author’s original images as well as all modified image files.</w:t>
      </w:r>
    </w:p>
    <w:p w14:paraId="1F555C62" w14:textId="15DCE183" w:rsidR="006744DC" w:rsidRPr="00242644" w:rsidRDefault="006744DC" w:rsidP="00D877EE">
      <w:pPr>
        <w:pStyle w:val="BodyText"/>
        <w:numPr>
          <w:ilvl w:val="0"/>
          <w:numId w:val="23"/>
        </w:numPr>
        <w:pBdr>
          <w:top w:val="nil"/>
          <w:left w:val="nil"/>
          <w:bottom w:val="nil"/>
          <w:right w:val="nil"/>
          <w:between w:val="nil"/>
          <w:bar w:val="nil"/>
        </w:pBdr>
        <w:rPr>
          <w:sz w:val="22"/>
          <w:szCs w:val="22"/>
        </w:rPr>
      </w:pPr>
      <w:bookmarkStart w:id="34" w:name="OLE_LINK51"/>
      <w:r w:rsidRPr="00B656FC">
        <w:rPr>
          <w:iCs/>
          <w:sz w:val="22"/>
          <w:szCs w:val="22"/>
        </w:rPr>
        <w:t>S</w:t>
      </w:r>
      <w:bookmarkStart w:id="35" w:name="OLE_LINK52"/>
      <w:bookmarkEnd w:id="34"/>
      <w:r w:rsidRPr="00B656FC">
        <w:rPr>
          <w:iCs/>
          <w:sz w:val="22"/>
          <w:szCs w:val="22"/>
        </w:rPr>
        <w:t>e</w:t>
      </w:r>
      <w:bookmarkStart w:id="36" w:name="OLE_LINK53"/>
      <w:bookmarkEnd w:id="35"/>
      <w:r w:rsidRPr="00B656FC">
        <w:rPr>
          <w:iCs/>
          <w:sz w:val="22"/>
          <w:szCs w:val="22"/>
        </w:rPr>
        <w:t>nding Manuscripts to Production</w:t>
      </w:r>
      <w:r w:rsidR="00601D04" w:rsidRPr="00B656FC">
        <w:rPr>
          <w:sz w:val="22"/>
          <w:szCs w:val="22"/>
        </w:rPr>
        <w:t>:</w:t>
      </w:r>
      <w:r w:rsidR="00601D04">
        <w:rPr>
          <w:sz w:val="22"/>
          <w:szCs w:val="22"/>
        </w:rPr>
        <w:t xml:space="preserve"> o</w:t>
      </w:r>
      <w:r w:rsidRPr="00242644">
        <w:rPr>
          <w:sz w:val="22"/>
          <w:szCs w:val="22"/>
        </w:rPr>
        <w:t xml:space="preserve">nce the Production Editor is satisfied that a manuscript is prepared for production, the article is moved to the “Sent to Production” folder. The Production Editor then informs the account manager at Allen Press via email that the article is ready for production and includes the following information: </w:t>
      </w:r>
      <w:proofErr w:type="spellStart"/>
      <w:r w:rsidRPr="00242644">
        <w:rPr>
          <w:sz w:val="22"/>
          <w:szCs w:val="22"/>
        </w:rPr>
        <w:t>AllenTrack</w:t>
      </w:r>
      <w:proofErr w:type="spellEnd"/>
      <w:r w:rsidRPr="00242644">
        <w:rPr>
          <w:sz w:val="22"/>
          <w:szCs w:val="22"/>
        </w:rPr>
        <w:t xml:space="preserve"> manuscript number, corresponding author last name, figure size designations, and color figure designations. Within a couple of days, the Production Editor receives an acknowledgment email from Allen Press indicating that the article has been picked up for productio</w:t>
      </w:r>
      <w:bookmarkEnd w:id="36"/>
      <w:r w:rsidRPr="00242644">
        <w:rPr>
          <w:sz w:val="22"/>
          <w:szCs w:val="22"/>
        </w:rPr>
        <w:t>n.</w:t>
      </w:r>
    </w:p>
    <w:p w14:paraId="475B474D" w14:textId="77777777" w:rsidR="006744DC" w:rsidRPr="00242644" w:rsidRDefault="006744DC" w:rsidP="00D877EE">
      <w:pPr>
        <w:pStyle w:val="BodyText"/>
        <w:numPr>
          <w:ilvl w:val="0"/>
          <w:numId w:val="27"/>
        </w:numPr>
        <w:pBdr>
          <w:top w:val="nil"/>
          <w:left w:val="nil"/>
          <w:bottom w:val="nil"/>
          <w:right w:val="nil"/>
          <w:between w:val="nil"/>
          <w:bar w:val="nil"/>
        </w:pBdr>
        <w:tabs>
          <w:tab w:val="clear" w:pos="2240"/>
        </w:tabs>
        <w:ind w:left="1440"/>
        <w:rPr>
          <w:sz w:val="22"/>
          <w:szCs w:val="22"/>
        </w:rPr>
      </w:pPr>
      <w:r w:rsidRPr="00242644">
        <w:rPr>
          <w:sz w:val="22"/>
          <w:szCs w:val="22"/>
        </w:rPr>
        <w:t>Proof Processing with Rolling Production</w:t>
      </w:r>
    </w:p>
    <w:p w14:paraId="738DC1B7" w14:textId="78D84742" w:rsidR="006744DC" w:rsidRPr="00242644" w:rsidRDefault="006744DC" w:rsidP="00D877EE">
      <w:pPr>
        <w:pStyle w:val="BodyText"/>
        <w:numPr>
          <w:ilvl w:val="0"/>
          <w:numId w:val="29"/>
        </w:numPr>
        <w:pBdr>
          <w:top w:val="nil"/>
          <w:left w:val="nil"/>
          <w:bottom w:val="nil"/>
          <w:right w:val="nil"/>
          <w:between w:val="nil"/>
          <w:bar w:val="nil"/>
        </w:pBdr>
        <w:rPr>
          <w:sz w:val="22"/>
          <w:szCs w:val="22"/>
        </w:rPr>
      </w:pPr>
      <w:bookmarkStart w:id="37" w:name="OLE_LINK56"/>
      <w:r w:rsidRPr="00B656FC">
        <w:rPr>
          <w:iCs/>
          <w:sz w:val="22"/>
          <w:szCs w:val="22"/>
        </w:rPr>
        <w:t>I</w:t>
      </w:r>
      <w:bookmarkStart w:id="38" w:name="OLE_LINK57"/>
      <w:bookmarkEnd w:id="37"/>
      <w:r w:rsidRPr="00B656FC">
        <w:rPr>
          <w:iCs/>
          <w:sz w:val="22"/>
          <w:szCs w:val="22"/>
        </w:rPr>
        <w:t>n</w:t>
      </w:r>
      <w:bookmarkStart w:id="39" w:name="OLE_LINK60"/>
      <w:bookmarkEnd w:id="38"/>
      <w:r w:rsidRPr="00B656FC">
        <w:rPr>
          <w:iCs/>
          <w:sz w:val="22"/>
          <w:szCs w:val="22"/>
        </w:rPr>
        <w:t>i</w:t>
      </w:r>
      <w:bookmarkStart w:id="40" w:name="OLE_LINK61"/>
      <w:bookmarkEnd w:id="39"/>
      <w:r w:rsidRPr="00B656FC">
        <w:rPr>
          <w:iCs/>
          <w:sz w:val="22"/>
          <w:szCs w:val="22"/>
        </w:rPr>
        <w:t>tial Proof Processing</w:t>
      </w:r>
      <w:r w:rsidR="00601D04" w:rsidRPr="00B656FC">
        <w:rPr>
          <w:sz w:val="22"/>
          <w:szCs w:val="22"/>
        </w:rPr>
        <w:t>:</w:t>
      </w:r>
      <w:r w:rsidR="00601D04">
        <w:rPr>
          <w:sz w:val="22"/>
          <w:szCs w:val="22"/>
        </w:rPr>
        <w:t xml:space="preserve"> a</w:t>
      </w:r>
      <w:r w:rsidRPr="00242644">
        <w:rPr>
          <w:sz w:val="22"/>
          <w:szCs w:val="22"/>
        </w:rPr>
        <w:t xml:space="preserve">pproximately 2–3 weeks after an article is sent to production, the first-generation PDF proofs are sent from Allen Press to the editorial office. The </w:t>
      </w:r>
      <w:r w:rsidR="00A32622">
        <w:rPr>
          <w:sz w:val="22"/>
          <w:szCs w:val="22"/>
        </w:rPr>
        <w:t>EDIT</w:t>
      </w:r>
      <w:r w:rsidRPr="00242644">
        <w:rPr>
          <w:sz w:val="22"/>
          <w:szCs w:val="22"/>
        </w:rPr>
        <w:t xml:space="preserve">, Production Editor, and account manager receive email notification that the proofs are available for download from the Allen Press FTP server at ftp://ftp.allenpress.com/, “To COPE, _1XO” directory. </w:t>
      </w:r>
      <w:r w:rsidR="00A32622">
        <w:rPr>
          <w:sz w:val="22"/>
          <w:szCs w:val="22"/>
        </w:rPr>
        <w:t>EDIT</w:t>
      </w:r>
      <w:r w:rsidRPr="00242644">
        <w:rPr>
          <w:sz w:val="22"/>
          <w:szCs w:val="22"/>
        </w:rPr>
        <w:t xml:space="preserve">, Production Editor, and account manager receive email notifications each time a new file is uploaded onto the server, whether it is From COPE or </w:t>
      </w:r>
      <w:proofErr w:type="gramStart"/>
      <w:r w:rsidRPr="00242644">
        <w:rPr>
          <w:sz w:val="22"/>
          <w:szCs w:val="22"/>
        </w:rPr>
        <w:t>To</w:t>
      </w:r>
      <w:proofErr w:type="gramEnd"/>
      <w:r w:rsidRPr="00242644">
        <w:rPr>
          <w:sz w:val="22"/>
          <w:szCs w:val="22"/>
        </w:rPr>
        <w:t xml:space="preserve"> COPE. This way, no files should be missed on either </w:t>
      </w:r>
      <w:r w:rsidRPr="00242644">
        <w:rPr>
          <w:sz w:val="22"/>
          <w:szCs w:val="22"/>
        </w:rPr>
        <w:lastRenderedPageBreak/>
        <w:t>end. The Production Editor downloads the PDF proofs and sends them to the author for review and correction. The following items are sent at the same time as the proofs: invoices for page charges and/or figure costs; reminder to join or renew ASIH if no authors are members or membership has lapsed (Production Editor checks membership status through the ASIH membership directory); request for social media content including Twitter handles and preferred images to be included. The Production Editor should also check whether the author is eligible for a rapid review credit toward publication costs. This credit is valid for two years following the return of the review. Invoices are generated by the Pro</w:t>
      </w:r>
      <w:r w:rsidR="00A32622">
        <w:rPr>
          <w:sz w:val="22"/>
          <w:szCs w:val="22"/>
        </w:rPr>
        <w:t xml:space="preserve">duction Editor, and the TREA </w:t>
      </w:r>
      <w:r w:rsidRPr="00242644">
        <w:rPr>
          <w:sz w:val="22"/>
          <w:szCs w:val="22"/>
        </w:rPr>
        <w:t>and the ASIH business office at Allen Press are copied on all correspondence regarding invoice</w:t>
      </w:r>
      <w:bookmarkEnd w:id="40"/>
      <w:r w:rsidRPr="00242644">
        <w:rPr>
          <w:sz w:val="22"/>
          <w:szCs w:val="22"/>
        </w:rPr>
        <w:t xml:space="preserve">s. </w:t>
      </w:r>
    </w:p>
    <w:p w14:paraId="59C48F07" w14:textId="3D98E5E7" w:rsidR="006744DC" w:rsidRPr="00242644" w:rsidRDefault="006744DC" w:rsidP="00C26537">
      <w:pPr>
        <w:pStyle w:val="BodyText"/>
        <w:ind w:left="1890" w:firstLine="360"/>
        <w:rPr>
          <w:sz w:val="22"/>
          <w:szCs w:val="22"/>
        </w:rPr>
      </w:pPr>
      <w:r w:rsidRPr="00242644">
        <w:rPr>
          <w:sz w:val="22"/>
          <w:szCs w:val="22"/>
        </w:rPr>
        <w:t xml:space="preserve">Proofs of Historical Perspectives and Obituaries are treated like research articles and are sent to the corresponding author for review and correction. Proofs of the award winner announcements (for issue 1) should be sent to the </w:t>
      </w:r>
      <w:r w:rsidR="009344E0">
        <w:rPr>
          <w:sz w:val="22"/>
          <w:szCs w:val="22"/>
        </w:rPr>
        <w:t>SECR</w:t>
      </w:r>
      <w:r w:rsidRPr="00242644">
        <w:rPr>
          <w:sz w:val="22"/>
          <w:szCs w:val="22"/>
        </w:rPr>
        <w:t xml:space="preserve"> and to the author of each of the announcements (typically the chair of the award committee). Proofs of book reviews are typically reviewed only by the Editorial Office (both Production Editor and </w:t>
      </w:r>
      <w:r w:rsidR="00A32622">
        <w:rPr>
          <w:sz w:val="22"/>
          <w:szCs w:val="22"/>
        </w:rPr>
        <w:t>EDIT</w:t>
      </w:r>
      <w:r w:rsidRPr="00242644">
        <w:rPr>
          <w:sz w:val="22"/>
          <w:szCs w:val="22"/>
        </w:rPr>
        <w:t xml:space="preserve">), unless the author of the review has specifically requested to review proofs (this option is presented in the decision letter sent by the Editor at the time of acceptance). Proofs of the Editorial Notes and News for issues 1 and 2 are reviewed by the Editorial Office (both Production Editor and </w:t>
      </w:r>
      <w:r w:rsidR="00A32622">
        <w:rPr>
          <w:sz w:val="22"/>
          <w:szCs w:val="22"/>
        </w:rPr>
        <w:t>EDIT</w:t>
      </w:r>
      <w:r w:rsidRPr="00242644">
        <w:rPr>
          <w:sz w:val="22"/>
          <w:szCs w:val="22"/>
        </w:rPr>
        <w:t xml:space="preserve">), and proofs for issues 3 and 4 are sent to the </w:t>
      </w:r>
      <w:r w:rsidR="009344E0">
        <w:rPr>
          <w:sz w:val="22"/>
          <w:szCs w:val="22"/>
        </w:rPr>
        <w:t>SECR</w:t>
      </w:r>
      <w:r w:rsidRPr="00242644">
        <w:rPr>
          <w:sz w:val="22"/>
          <w:szCs w:val="22"/>
        </w:rPr>
        <w:t xml:space="preserve"> and reviewed by the Editorial Office. Proofs of the Summary of the Meetings (issue 4) are sent to the </w:t>
      </w:r>
      <w:r w:rsidR="009344E0">
        <w:rPr>
          <w:sz w:val="22"/>
          <w:szCs w:val="22"/>
        </w:rPr>
        <w:t>SECR</w:t>
      </w:r>
      <w:r w:rsidRPr="00242644">
        <w:rPr>
          <w:sz w:val="22"/>
          <w:szCs w:val="22"/>
        </w:rPr>
        <w:t xml:space="preserve"> reviewed by the Editorial Office. Proofs of the Volume Contents (issue 1) are reviewed by the Editorial Office. Proofs of the Subject Index (issue 1) are reviewed by the Editorial Office and sent to the Subject Index Editor. Proofs of the Taxonomic Index (issue 1) are reviewed by the Editorial Office and sent to the Taxonomic Index Editor.</w:t>
      </w:r>
    </w:p>
    <w:p w14:paraId="49C02FF0" w14:textId="11306428" w:rsidR="006744DC" w:rsidRPr="00242644" w:rsidRDefault="006744DC" w:rsidP="00D877EE">
      <w:pPr>
        <w:pStyle w:val="BodyText"/>
        <w:numPr>
          <w:ilvl w:val="0"/>
          <w:numId w:val="29"/>
        </w:numPr>
        <w:pBdr>
          <w:top w:val="nil"/>
          <w:left w:val="nil"/>
          <w:bottom w:val="nil"/>
          <w:right w:val="nil"/>
          <w:between w:val="nil"/>
          <w:bar w:val="nil"/>
        </w:pBdr>
        <w:rPr>
          <w:sz w:val="22"/>
          <w:szCs w:val="22"/>
        </w:rPr>
      </w:pPr>
      <w:r w:rsidRPr="00B656FC">
        <w:rPr>
          <w:iCs/>
          <w:sz w:val="22"/>
          <w:szCs w:val="22"/>
        </w:rPr>
        <w:t>Proof Corrections and Revisions</w:t>
      </w:r>
      <w:r w:rsidR="00601D04" w:rsidRPr="00B656FC">
        <w:rPr>
          <w:sz w:val="22"/>
          <w:szCs w:val="22"/>
        </w:rPr>
        <w:t>:</w:t>
      </w:r>
      <w:r w:rsidR="00601D04">
        <w:rPr>
          <w:sz w:val="22"/>
          <w:szCs w:val="22"/>
        </w:rPr>
        <w:t xml:space="preserve"> a</w:t>
      </w:r>
      <w:r w:rsidRPr="00242644">
        <w:rPr>
          <w:sz w:val="22"/>
          <w:szCs w:val="22"/>
        </w:rPr>
        <w:t xml:space="preserve">uthors should communicate any necessary proof corrections to the Production Editor. The Production Editor examines proofs for formatting and style, paying particular attention to those areas where errors are likely to occur (e.g., table layout, symbols in text, comparing figure captions to images, figure placement within article, figure size and color production, column alignment, and line breaks, specifically checking that words are correctly hyphenated when broken across lines). All corrections (author corrections and editorial office corrections) are marked on the PDF proofs by the Production Editor and are returned to Allen Press as annotated PDF files. Minor figure changes (e.g., altering a label) are marked on the proofs, so that Allen Press can modify the image, but large figure changes that require a figure replacement are handled by the Illustration Editor and Production Editor. When the replacement figure is finalized, it is uploaded on the FTP server along with the marked proofs and given a name that indicates its status as a replacement figure for a particular article (e.g., cope-106-02-01Fig1new.tif). The Production Editor uploads marked proofs on the Allen Press FTP server (ftp://ftp.allenpress.com/, “From COPE, _1XO” directory) and then informs the account manager by email that the proofs are ready for revision. </w:t>
      </w:r>
    </w:p>
    <w:p w14:paraId="14D26474" w14:textId="1ED6FB20" w:rsidR="006744DC" w:rsidRPr="00242644" w:rsidRDefault="006744DC" w:rsidP="00601D04">
      <w:pPr>
        <w:pStyle w:val="BodyText"/>
        <w:ind w:left="1890" w:firstLine="360"/>
        <w:rPr>
          <w:sz w:val="22"/>
          <w:szCs w:val="22"/>
        </w:rPr>
      </w:pPr>
      <w:r w:rsidRPr="00242644">
        <w:rPr>
          <w:sz w:val="22"/>
          <w:szCs w:val="22"/>
        </w:rPr>
        <w:t xml:space="preserve">In approximately one week, first revisions (1REV) are received from Allen Press (again, via the FTP server). The Production Editor checks the revised proofs to confirm that all indicated changes were made and made correctly. If extensive changes have been requested in the revision process (e.g., figure replacement, major table revisions), the revised proofs may be sent to the author for review at the discretion of the Editorial Office. If further changes are needed, the Production Editor marks corrections on the proofs and uploads them on the Allen Press FTP server (ftp://ftp.allenpress.com/, “From COPE, 1REV” directory). The Production Editor informs the account manager by email that the proofs are ready for revision. This process continues until all corrections have been correctly made and the Production Editor and </w:t>
      </w:r>
      <w:r w:rsidR="00A32622">
        <w:rPr>
          <w:sz w:val="22"/>
          <w:szCs w:val="22"/>
        </w:rPr>
        <w:t>EDIT</w:t>
      </w:r>
      <w:r w:rsidR="00A32622" w:rsidRPr="00242644">
        <w:rPr>
          <w:sz w:val="22"/>
          <w:szCs w:val="22"/>
        </w:rPr>
        <w:t xml:space="preserve"> </w:t>
      </w:r>
      <w:r w:rsidRPr="00242644">
        <w:rPr>
          <w:sz w:val="22"/>
          <w:szCs w:val="22"/>
        </w:rPr>
        <w:t>are satisfied.</w:t>
      </w:r>
    </w:p>
    <w:p w14:paraId="4187FE85" w14:textId="1888C509" w:rsidR="006744DC" w:rsidRPr="00601D04" w:rsidRDefault="006744DC" w:rsidP="00D877EE">
      <w:pPr>
        <w:pStyle w:val="BodyText"/>
        <w:numPr>
          <w:ilvl w:val="0"/>
          <w:numId w:val="30"/>
        </w:numPr>
        <w:pBdr>
          <w:top w:val="nil"/>
          <w:left w:val="nil"/>
          <w:bottom w:val="nil"/>
          <w:right w:val="nil"/>
          <w:between w:val="nil"/>
          <w:bar w:val="nil"/>
        </w:pBdr>
        <w:ind w:left="1440"/>
        <w:rPr>
          <w:sz w:val="22"/>
          <w:szCs w:val="22"/>
        </w:rPr>
      </w:pPr>
      <w:bookmarkStart w:id="41" w:name="OLE_LINK64"/>
      <w:r w:rsidRPr="00242644">
        <w:rPr>
          <w:sz w:val="22"/>
          <w:szCs w:val="22"/>
        </w:rPr>
        <w:lastRenderedPageBreak/>
        <w:t>O</w:t>
      </w:r>
      <w:bookmarkStart w:id="42" w:name="OLE_LINK65"/>
      <w:bookmarkEnd w:id="41"/>
      <w:r w:rsidRPr="00242644">
        <w:rPr>
          <w:sz w:val="22"/>
          <w:szCs w:val="22"/>
        </w:rPr>
        <w:t>nline Publicatio</w:t>
      </w:r>
      <w:bookmarkEnd w:id="42"/>
      <w:r w:rsidRPr="00242644">
        <w:rPr>
          <w:sz w:val="22"/>
          <w:szCs w:val="22"/>
        </w:rPr>
        <w:t>n</w:t>
      </w:r>
      <w:r w:rsidR="00601D04">
        <w:rPr>
          <w:sz w:val="22"/>
          <w:szCs w:val="22"/>
        </w:rPr>
        <w:t xml:space="preserve">: </w:t>
      </w:r>
      <w:r w:rsidRPr="00601D04">
        <w:rPr>
          <w:sz w:val="22"/>
          <w:szCs w:val="22"/>
        </w:rPr>
        <w:t>Once no further corrections are needed, the Production Editor uploads the proofs on the Allen Press FTP server (ftp://ftp.allenpress.com/, “From COPE, FINAL” directory) and informs the account manager that the article is ready to be paginated, dated, and posted online in the issue in progress. It typically takes about 10 days from the time the article is finalized until it is published online. The lead article in every issue should be approved by the Editor before it is finalized for online publication. If any review articles, presidential addresses, award winner announcements, award winner contributions, or symposium proceedings are slated to appear in the issue, these should appear at the beginning of the issue. All symposium articles should appear contiguously, although they may be published online at different times depending on the order in which they are ready. All research articles for an issue should be published online before other article t</w:t>
      </w:r>
      <w:r w:rsidR="00A32622" w:rsidRPr="00601D04">
        <w:rPr>
          <w:sz w:val="22"/>
          <w:szCs w:val="22"/>
        </w:rPr>
        <w:t>ypes (Historical Perspectives, Obituaries, Book Reviews, Editorial N</w:t>
      </w:r>
      <w:r w:rsidRPr="00601D04">
        <w:rPr>
          <w:sz w:val="22"/>
          <w:szCs w:val="22"/>
        </w:rPr>
        <w:t>otes</w:t>
      </w:r>
      <w:r w:rsidR="00A32622" w:rsidRPr="00601D04">
        <w:rPr>
          <w:sz w:val="22"/>
          <w:szCs w:val="22"/>
        </w:rPr>
        <w:t>, and N</w:t>
      </w:r>
      <w:r w:rsidRPr="00601D04">
        <w:rPr>
          <w:sz w:val="22"/>
          <w:szCs w:val="22"/>
        </w:rPr>
        <w:t>ews, etc.). If any research articles for issue #1 include new nomenclatural acts (e.g., the description of a new family-, genus-, or species-level name), it is critical that they do not post online in the “issue in progress” before 1 January to ensure that all nomenclatural acts are available online and in print in the same calendar year.</w:t>
      </w:r>
    </w:p>
    <w:p w14:paraId="193C0FBB" w14:textId="77777777" w:rsidR="006744DC" w:rsidRPr="00242644" w:rsidRDefault="006744DC" w:rsidP="00C26537">
      <w:pPr>
        <w:pStyle w:val="BodyText"/>
        <w:ind w:left="1440" w:firstLine="360"/>
        <w:rPr>
          <w:sz w:val="22"/>
          <w:szCs w:val="22"/>
        </w:rPr>
      </w:pPr>
      <w:bookmarkStart w:id="43" w:name="OLE_LINK66"/>
      <w:r w:rsidRPr="00242644">
        <w:rPr>
          <w:sz w:val="22"/>
          <w:szCs w:val="22"/>
        </w:rPr>
        <w:t>O</w:t>
      </w:r>
      <w:bookmarkStart w:id="44" w:name="OLE_LINK67"/>
      <w:bookmarkEnd w:id="43"/>
      <w:r w:rsidRPr="00242644">
        <w:rPr>
          <w:sz w:val="22"/>
          <w:szCs w:val="22"/>
        </w:rPr>
        <w:t xml:space="preserve">nce the article has been published online, the Production Editor downloads the PDF of the article and posts it on the </w:t>
      </w:r>
      <w:proofErr w:type="spellStart"/>
      <w:r w:rsidRPr="00242644">
        <w:rPr>
          <w:i/>
          <w:sz w:val="22"/>
          <w:szCs w:val="22"/>
        </w:rPr>
        <w:t>Copeia</w:t>
      </w:r>
      <w:proofErr w:type="spellEnd"/>
      <w:r w:rsidRPr="00242644">
        <w:rPr>
          <w:sz w:val="22"/>
          <w:szCs w:val="22"/>
        </w:rPr>
        <w:t xml:space="preserve"> website on its own page with a personalized, non-predictable URL. The page must include the full title of the article, all author names, and the DOI. The URL is then sent via email to the corresponding author of the article. After 50 days, the link to the article is redirected to the page for the article on </w:t>
      </w:r>
      <w:proofErr w:type="spellStart"/>
      <w:r w:rsidRPr="00242644">
        <w:rPr>
          <w:sz w:val="22"/>
          <w:szCs w:val="22"/>
        </w:rPr>
        <w:t>BioOne</w:t>
      </w:r>
      <w:proofErr w:type="spellEnd"/>
      <w:r w:rsidRPr="00242644">
        <w:rPr>
          <w:sz w:val="22"/>
          <w:szCs w:val="22"/>
        </w:rPr>
        <w:t xml:space="preserve">. The supplemental information site for the article (if any), is enabled at the time of online publication. The Production Editor should also announce the publication of all new articles on Twitter (@ASIHCopeia). This announcement always begins with #NewinCopeia and includes the title and authors of the paper (both can be abbreviated as needed), image (either a figure from the article or an image provided by the authors), and the links to the both the freely available PDF and the permanent </w:t>
      </w:r>
      <w:proofErr w:type="spellStart"/>
      <w:r w:rsidRPr="00242644">
        <w:rPr>
          <w:sz w:val="22"/>
          <w:szCs w:val="22"/>
        </w:rPr>
        <w:t>BioOne</w:t>
      </w:r>
      <w:proofErr w:type="spellEnd"/>
      <w:r w:rsidRPr="00242644">
        <w:rPr>
          <w:sz w:val="22"/>
          <w:szCs w:val="22"/>
        </w:rPr>
        <w:t xml:space="preserve"> site. The </w:t>
      </w:r>
      <w:proofErr w:type="spellStart"/>
      <w:r w:rsidRPr="00242644">
        <w:rPr>
          <w:sz w:val="22"/>
          <w:szCs w:val="22"/>
        </w:rPr>
        <w:t>BioOne</w:t>
      </w:r>
      <w:proofErr w:type="spellEnd"/>
      <w:r w:rsidRPr="00242644">
        <w:rPr>
          <w:sz w:val="22"/>
          <w:szCs w:val="22"/>
        </w:rPr>
        <w:t xml:space="preserve"> link is provided so that search engines and impact services (e.g., </w:t>
      </w:r>
      <w:proofErr w:type="spellStart"/>
      <w:r w:rsidRPr="00242644">
        <w:rPr>
          <w:sz w:val="22"/>
          <w:szCs w:val="22"/>
        </w:rPr>
        <w:t>Altmetric</w:t>
      </w:r>
      <w:proofErr w:type="spellEnd"/>
      <w:r w:rsidRPr="00242644">
        <w:rPr>
          <w:sz w:val="22"/>
          <w:szCs w:val="22"/>
        </w:rPr>
        <w:t>) include the tweet in their metrics and assessment</w:t>
      </w:r>
      <w:bookmarkEnd w:id="44"/>
      <w:r w:rsidRPr="00242644">
        <w:rPr>
          <w:sz w:val="22"/>
          <w:szCs w:val="22"/>
        </w:rPr>
        <w:t>.</w:t>
      </w:r>
    </w:p>
    <w:p w14:paraId="083FA01B" w14:textId="610BC6F9" w:rsidR="006744DC" w:rsidRPr="00601D04" w:rsidRDefault="006744DC" w:rsidP="00D877EE">
      <w:pPr>
        <w:pStyle w:val="BodyText"/>
        <w:numPr>
          <w:ilvl w:val="0"/>
          <w:numId w:val="27"/>
        </w:numPr>
        <w:pBdr>
          <w:top w:val="nil"/>
          <w:left w:val="nil"/>
          <w:bottom w:val="nil"/>
          <w:right w:val="nil"/>
          <w:between w:val="nil"/>
          <w:bar w:val="nil"/>
        </w:pBdr>
        <w:tabs>
          <w:tab w:val="clear" w:pos="2240"/>
        </w:tabs>
        <w:ind w:left="1440"/>
        <w:rPr>
          <w:sz w:val="22"/>
          <w:szCs w:val="22"/>
        </w:rPr>
      </w:pPr>
      <w:bookmarkStart w:id="45" w:name="OLE_LINK70"/>
      <w:r w:rsidRPr="00242644">
        <w:rPr>
          <w:sz w:val="22"/>
          <w:szCs w:val="22"/>
        </w:rPr>
        <w:t>T</w:t>
      </w:r>
      <w:bookmarkStart w:id="46" w:name="OLE_LINK71"/>
      <w:bookmarkEnd w:id="45"/>
      <w:r w:rsidRPr="00242644">
        <w:rPr>
          <w:sz w:val="22"/>
          <w:szCs w:val="22"/>
        </w:rPr>
        <w:t>able of Content</w:t>
      </w:r>
      <w:bookmarkEnd w:id="46"/>
      <w:r w:rsidRPr="00242644">
        <w:rPr>
          <w:sz w:val="22"/>
          <w:szCs w:val="22"/>
        </w:rPr>
        <w:t>s</w:t>
      </w:r>
      <w:r w:rsidR="00601D04">
        <w:rPr>
          <w:sz w:val="22"/>
          <w:szCs w:val="22"/>
        </w:rPr>
        <w:t>: a</w:t>
      </w:r>
      <w:r w:rsidRPr="00601D04">
        <w:rPr>
          <w:sz w:val="22"/>
          <w:szCs w:val="22"/>
        </w:rPr>
        <w:t xml:space="preserve">s the issue in progress progresses, a preliminary table of contents should be sent by the Production Editor to the </w:t>
      </w:r>
      <w:r w:rsidR="00A32622" w:rsidRPr="00601D04">
        <w:rPr>
          <w:sz w:val="22"/>
          <w:szCs w:val="22"/>
        </w:rPr>
        <w:t>EDIT</w:t>
      </w:r>
      <w:r w:rsidRPr="00601D04">
        <w:rPr>
          <w:sz w:val="22"/>
          <w:szCs w:val="22"/>
        </w:rPr>
        <w:t xml:space="preserve">. The </w:t>
      </w:r>
      <w:r w:rsidR="00A32622" w:rsidRPr="00601D04">
        <w:rPr>
          <w:sz w:val="22"/>
          <w:szCs w:val="22"/>
        </w:rPr>
        <w:t xml:space="preserve">EDIT </w:t>
      </w:r>
      <w:r w:rsidRPr="00601D04">
        <w:rPr>
          <w:sz w:val="22"/>
          <w:szCs w:val="22"/>
        </w:rPr>
        <w:t xml:space="preserve">will then choose a cover image from the articles in the issue or another image altogether, at the </w:t>
      </w:r>
      <w:r w:rsidR="00A32622" w:rsidRPr="00601D04">
        <w:rPr>
          <w:sz w:val="22"/>
          <w:szCs w:val="22"/>
        </w:rPr>
        <w:t xml:space="preserve">EDIT’s </w:t>
      </w:r>
      <w:r w:rsidRPr="00601D04">
        <w:rPr>
          <w:sz w:val="22"/>
          <w:szCs w:val="22"/>
        </w:rPr>
        <w:t xml:space="preserve">discretion. The Editor drafts a caption for the cover image and informs the Production Editor and the Illustration Editor of the choice of cover image. The Illustration Editor works with the author of the chosen article to procure an image that is suitable for the cover or creates an image from the available images. The </w:t>
      </w:r>
      <w:r w:rsidR="00A32622" w:rsidRPr="00601D04">
        <w:rPr>
          <w:sz w:val="22"/>
          <w:szCs w:val="22"/>
        </w:rPr>
        <w:t xml:space="preserve">EDIT </w:t>
      </w:r>
      <w:r w:rsidRPr="00601D04">
        <w:rPr>
          <w:sz w:val="22"/>
          <w:szCs w:val="22"/>
        </w:rPr>
        <w:t xml:space="preserve">should also notify the Production Editor of any changes that need to be made to the inside front cover of the issue (e.g., updates to Associate Editors or </w:t>
      </w:r>
      <w:r w:rsidR="00A32622" w:rsidRPr="00601D04">
        <w:rPr>
          <w:sz w:val="22"/>
          <w:szCs w:val="22"/>
        </w:rPr>
        <w:t>EDBD</w:t>
      </w:r>
      <w:r w:rsidRPr="00601D04">
        <w:rPr>
          <w:sz w:val="22"/>
          <w:szCs w:val="22"/>
        </w:rPr>
        <w:t>). Once the cover image, caption, and order of articles (or best estimate based on the issue in progress) are available, the table of contents is sent via email to the account manager at Allen Press. The cover image is uploaded on the FTP server at Allen Press. Production of the covers follows the same process as other articles: proofs are generated, corrected, and revised as needed until the Editorial Office is satisfied.</w:t>
      </w:r>
    </w:p>
    <w:p w14:paraId="41ACAD65" w14:textId="2879A63C" w:rsidR="006744DC" w:rsidRPr="00242644" w:rsidRDefault="006744DC" w:rsidP="00C26537">
      <w:pPr>
        <w:pStyle w:val="Body"/>
        <w:ind w:left="1440" w:firstLine="360"/>
        <w:rPr>
          <w:sz w:val="22"/>
          <w:szCs w:val="22"/>
        </w:rPr>
      </w:pPr>
      <w:bookmarkStart w:id="47" w:name="OLE_LINK74"/>
      <w:r w:rsidRPr="00242644">
        <w:rPr>
          <w:sz w:val="22"/>
          <w:szCs w:val="22"/>
        </w:rPr>
        <w:t>O</w:t>
      </w:r>
      <w:bookmarkStart w:id="48" w:name="OLE_LINK75"/>
      <w:bookmarkEnd w:id="47"/>
      <w:r w:rsidRPr="00242644">
        <w:rPr>
          <w:sz w:val="22"/>
          <w:szCs w:val="22"/>
        </w:rPr>
        <w:t xml:space="preserve">nce all articles and the covers have been finalized for an issue, the Production Editor notifies the account manager that the issue is complete and that it is ready to be printed. The account manager receives the final print count for each issue from the </w:t>
      </w:r>
      <w:r w:rsidR="00A32622">
        <w:rPr>
          <w:sz w:val="22"/>
          <w:szCs w:val="22"/>
        </w:rPr>
        <w:t>SECR</w:t>
      </w:r>
      <w:r w:rsidRPr="00242644">
        <w:rPr>
          <w:sz w:val="22"/>
          <w:szCs w:val="22"/>
        </w:rPr>
        <w:t>. After the issue is printed, high quality print proofs with final page numbers are made available to the editorial office from Allen Press via the FTP server</w:t>
      </w:r>
      <w:bookmarkEnd w:id="48"/>
      <w:r w:rsidRPr="00242644">
        <w:rPr>
          <w:sz w:val="22"/>
          <w:szCs w:val="22"/>
        </w:rPr>
        <w:t>.</w:t>
      </w:r>
    </w:p>
    <w:p w14:paraId="6EAB5E5F" w14:textId="293C902A" w:rsidR="006744DC" w:rsidRPr="00601D04" w:rsidRDefault="006744DC" w:rsidP="00D877EE">
      <w:pPr>
        <w:pStyle w:val="BodyText"/>
        <w:numPr>
          <w:ilvl w:val="0"/>
          <w:numId w:val="27"/>
        </w:numPr>
        <w:pBdr>
          <w:top w:val="nil"/>
          <w:left w:val="nil"/>
          <w:bottom w:val="nil"/>
          <w:right w:val="nil"/>
          <w:between w:val="nil"/>
          <w:bar w:val="nil"/>
        </w:pBdr>
        <w:tabs>
          <w:tab w:val="clear" w:pos="2240"/>
        </w:tabs>
        <w:ind w:left="1980"/>
        <w:rPr>
          <w:sz w:val="22"/>
          <w:szCs w:val="22"/>
        </w:rPr>
      </w:pPr>
      <w:bookmarkStart w:id="49" w:name="OLE_LINK101"/>
      <w:r w:rsidRPr="00242644">
        <w:rPr>
          <w:sz w:val="22"/>
          <w:szCs w:val="22"/>
        </w:rPr>
        <w:lastRenderedPageBreak/>
        <w:t>S</w:t>
      </w:r>
      <w:bookmarkStart w:id="50" w:name="OLE_LINK102"/>
      <w:bookmarkEnd w:id="49"/>
      <w:r w:rsidRPr="00242644">
        <w:rPr>
          <w:sz w:val="22"/>
          <w:szCs w:val="22"/>
        </w:rPr>
        <w:t>pecific Items Included in Each Issu</w:t>
      </w:r>
      <w:bookmarkEnd w:id="50"/>
      <w:r w:rsidRPr="00242644">
        <w:rPr>
          <w:sz w:val="22"/>
          <w:szCs w:val="22"/>
        </w:rPr>
        <w:t>e</w:t>
      </w:r>
      <w:r w:rsidR="00601D04">
        <w:rPr>
          <w:sz w:val="22"/>
          <w:szCs w:val="22"/>
        </w:rPr>
        <w:t>: e</w:t>
      </w:r>
      <w:r w:rsidRPr="00601D04">
        <w:rPr>
          <w:sz w:val="22"/>
          <w:szCs w:val="22"/>
        </w:rPr>
        <w:t xml:space="preserve">very issue of </w:t>
      </w:r>
      <w:proofErr w:type="spellStart"/>
      <w:r w:rsidRPr="00601D04">
        <w:rPr>
          <w:i/>
          <w:sz w:val="22"/>
          <w:szCs w:val="22"/>
        </w:rPr>
        <w:t>Copeia</w:t>
      </w:r>
      <w:proofErr w:type="spellEnd"/>
      <w:r w:rsidRPr="00601D04">
        <w:rPr>
          <w:sz w:val="22"/>
          <w:szCs w:val="22"/>
        </w:rPr>
        <w:t xml:space="preserve"> has non-research articles that are published annually in modified/updated form. The following are the expected materials in each issue:</w:t>
      </w:r>
    </w:p>
    <w:p w14:paraId="1D32D402" w14:textId="4D0BC279" w:rsidR="006744DC" w:rsidRPr="00242644" w:rsidRDefault="006744DC" w:rsidP="00B43156">
      <w:pPr>
        <w:pStyle w:val="Body"/>
        <w:ind w:firstLine="1890"/>
        <w:rPr>
          <w:i/>
          <w:iCs/>
          <w:sz w:val="22"/>
          <w:szCs w:val="22"/>
        </w:rPr>
      </w:pPr>
      <w:bookmarkStart w:id="51" w:name="OLE_LINK81"/>
      <w:r w:rsidRPr="00242644">
        <w:rPr>
          <w:i/>
          <w:iCs/>
          <w:sz w:val="22"/>
          <w:szCs w:val="22"/>
        </w:rPr>
        <w:t>I</w:t>
      </w:r>
      <w:bookmarkStart w:id="52" w:name="OLE_LINK82"/>
      <w:bookmarkEnd w:id="51"/>
      <w:r w:rsidRPr="00242644">
        <w:rPr>
          <w:i/>
          <w:iCs/>
          <w:sz w:val="22"/>
          <w:szCs w:val="22"/>
        </w:rPr>
        <w:t>ssue #1 (yellow cover</w:t>
      </w:r>
      <w:bookmarkEnd w:id="52"/>
      <w:r w:rsidRPr="00242644">
        <w:rPr>
          <w:i/>
          <w:iCs/>
          <w:sz w:val="22"/>
          <w:szCs w:val="22"/>
        </w:rPr>
        <w:t>)</w:t>
      </w:r>
    </w:p>
    <w:p w14:paraId="41FC14B0" w14:textId="526668A9" w:rsidR="006744DC" w:rsidRPr="00242644" w:rsidRDefault="006744DC" w:rsidP="00D877EE">
      <w:pPr>
        <w:pStyle w:val="ListParagraph"/>
        <w:numPr>
          <w:ilvl w:val="0"/>
          <w:numId w:val="32"/>
        </w:numPr>
        <w:pBdr>
          <w:top w:val="nil"/>
          <w:left w:val="nil"/>
          <w:bottom w:val="nil"/>
          <w:right w:val="nil"/>
          <w:between w:val="nil"/>
          <w:bar w:val="nil"/>
        </w:pBdr>
        <w:contextualSpacing w:val="0"/>
        <w:rPr>
          <w:sz w:val="22"/>
          <w:szCs w:val="22"/>
        </w:rPr>
      </w:pPr>
      <w:r w:rsidRPr="00242644">
        <w:rPr>
          <w:sz w:val="22"/>
          <w:szCs w:val="22"/>
        </w:rPr>
        <w:t>Award winners (to appear at the beginning of issue). Compiled by Production Editor with text and images of award winners provided by chairs of award committees (Fitch</w:t>
      </w:r>
      <w:r w:rsidR="0021604D">
        <w:rPr>
          <w:sz w:val="22"/>
          <w:szCs w:val="22"/>
        </w:rPr>
        <w:t>,</w:t>
      </w:r>
      <w:r w:rsidR="0021604D" w:rsidRPr="0021604D">
        <w:rPr>
          <w:sz w:val="22"/>
          <w:szCs w:val="22"/>
        </w:rPr>
        <w:t xml:space="preserve"> </w:t>
      </w:r>
      <w:r w:rsidR="0021604D" w:rsidRPr="00242644">
        <w:rPr>
          <w:sz w:val="22"/>
          <w:szCs w:val="22"/>
        </w:rPr>
        <w:t>Gibbs,</w:t>
      </w:r>
      <w:r w:rsidRPr="00242644">
        <w:rPr>
          <w:sz w:val="22"/>
          <w:szCs w:val="22"/>
        </w:rPr>
        <w:t xml:space="preserve"> Johnson, Nelson, </w:t>
      </w:r>
      <w:r w:rsidRPr="00242644">
        <w:rPr>
          <w:i/>
          <w:iCs/>
          <w:sz w:val="22"/>
          <w:szCs w:val="22"/>
        </w:rPr>
        <w:t>Spiritus</w:t>
      </w:r>
      <w:r w:rsidRPr="00242644">
        <w:rPr>
          <w:sz w:val="22"/>
          <w:szCs w:val="22"/>
        </w:rPr>
        <w:t xml:space="preserve">, Meritorious Teaching in Herpetology and Ichthyology, and Honorary Foreign Members [HFM, if any]. The HFM write-ups are provided by the individual who nominated the HFM). The files are copyedited and produced like other articles. The Production Editor should contact the </w:t>
      </w:r>
      <w:r w:rsidR="00A32622">
        <w:rPr>
          <w:sz w:val="22"/>
          <w:szCs w:val="22"/>
        </w:rPr>
        <w:t>SECR</w:t>
      </w:r>
      <w:r w:rsidRPr="00242644">
        <w:rPr>
          <w:sz w:val="22"/>
          <w:szCs w:val="22"/>
        </w:rPr>
        <w:t xml:space="preserve"> soon after the </w:t>
      </w:r>
      <w:r w:rsidR="00A32622">
        <w:rPr>
          <w:sz w:val="22"/>
          <w:szCs w:val="22"/>
        </w:rPr>
        <w:t>JMIH</w:t>
      </w:r>
      <w:r w:rsidRPr="00242644">
        <w:rPr>
          <w:sz w:val="22"/>
          <w:szCs w:val="22"/>
        </w:rPr>
        <w:t xml:space="preserve"> to remind the Secretary to solicit the text and images for the award announcements from the committee chairs. The text and images need to be received by the Production Editor no later than 1 November for publication in issue 1 of the following year.</w:t>
      </w:r>
    </w:p>
    <w:p w14:paraId="7EB2741B" w14:textId="056C9E83" w:rsidR="006744DC" w:rsidRPr="00242644" w:rsidRDefault="006744DC" w:rsidP="00D877EE">
      <w:pPr>
        <w:pStyle w:val="ListParagraph"/>
        <w:numPr>
          <w:ilvl w:val="0"/>
          <w:numId w:val="32"/>
        </w:numPr>
        <w:pBdr>
          <w:top w:val="nil"/>
          <w:left w:val="nil"/>
          <w:bottom w:val="nil"/>
          <w:right w:val="nil"/>
          <w:between w:val="nil"/>
          <w:bar w:val="nil"/>
        </w:pBdr>
        <w:contextualSpacing w:val="0"/>
        <w:rPr>
          <w:sz w:val="22"/>
          <w:szCs w:val="22"/>
        </w:rPr>
      </w:pPr>
      <w:r w:rsidRPr="00242644">
        <w:rPr>
          <w:sz w:val="22"/>
          <w:szCs w:val="22"/>
        </w:rPr>
        <w:t xml:space="preserve">New listing of officers/editors/editorial board for the inside front cover. Generated by Production Editor and approved by </w:t>
      </w:r>
      <w:r w:rsidR="00A32622">
        <w:rPr>
          <w:sz w:val="22"/>
          <w:szCs w:val="22"/>
        </w:rPr>
        <w:t>EDIT</w:t>
      </w:r>
    </w:p>
    <w:p w14:paraId="1F1D3DA6" w14:textId="77777777" w:rsidR="006744DC" w:rsidRPr="00242644" w:rsidRDefault="006744DC" w:rsidP="00D877EE">
      <w:pPr>
        <w:pStyle w:val="ListParagraph"/>
        <w:numPr>
          <w:ilvl w:val="0"/>
          <w:numId w:val="32"/>
        </w:numPr>
        <w:pBdr>
          <w:top w:val="nil"/>
          <w:left w:val="nil"/>
          <w:bottom w:val="nil"/>
          <w:right w:val="nil"/>
          <w:between w:val="nil"/>
          <w:bar w:val="nil"/>
        </w:pBdr>
        <w:contextualSpacing w:val="0"/>
        <w:rPr>
          <w:sz w:val="22"/>
          <w:szCs w:val="22"/>
        </w:rPr>
      </w:pPr>
      <w:r w:rsidRPr="00242644">
        <w:rPr>
          <w:sz w:val="22"/>
          <w:szCs w:val="22"/>
        </w:rPr>
        <w:t>Editorial Notes and News</w:t>
      </w:r>
    </w:p>
    <w:p w14:paraId="3FD2DD4D" w14:textId="77777777" w:rsidR="006744DC" w:rsidRPr="00242644" w:rsidRDefault="006744DC" w:rsidP="00D877EE">
      <w:pPr>
        <w:pStyle w:val="ListParagraph"/>
        <w:numPr>
          <w:ilvl w:val="0"/>
          <w:numId w:val="34"/>
        </w:numPr>
        <w:pBdr>
          <w:top w:val="nil"/>
          <w:left w:val="nil"/>
          <w:bottom w:val="nil"/>
          <w:right w:val="nil"/>
          <w:between w:val="nil"/>
          <w:bar w:val="nil"/>
        </w:pBdr>
        <w:contextualSpacing w:val="0"/>
        <w:rPr>
          <w:sz w:val="22"/>
          <w:szCs w:val="22"/>
        </w:rPr>
      </w:pPr>
      <w:r w:rsidRPr="00242644">
        <w:rPr>
          <w:sz w:val="22"/>
          <w:szCs w:val="22"/>
        </w:rPr>
        <w:t>Gilbert Ichthyological Society announcement: text provided by GIS Secretary (logo on file at Allen Press)</w:t>
      </w:r>
    </w:p>
    <w:p w14:paraId="17809E34" w14:textId="77777777" w:rsidR="006744DC" w:rsidRPr="00242644" w:rsidRDefault="006744DC" w:rsidP="00D877EE">
      <w:pPr>
        <w:pStyle w:val="ListParagraph"/>
        <w:numPr>
          <w:ilvl w:val="0"/>
          <w:numId w:val="32"/>
        </w:numPr>
        <w:pBdr>
          <w:top w:val="nil"/>
          <w:left w:val="nil"/>
          <w:bottom w:val="nil"/>
          <w:right w:val="nil"/>
          <w:between w:val="nil"/>
          <w:bar w:val="nil"/>
        </w:pBdr>
        <w:contextualSpacing w:val="0"/>
        <w:rPr>
          <w:sz w:val="22"/>
          <w:szCs w:val="22"/>
        </w:rPr>
      </w:pPr>
      <w:r w:rsidRPr="00242644">
        <w:rPr>
          <w:sz w:val="22"/>
          <w:szCs w:val="22"/>
        </w:rPr>
        <w:t>Volume contents (author index) for previous year. Generated by Production Editor</w:t>
      </w:r>
    </w:p>
    <w:p w14:paraId="3C41F274" w14:textId="77777777" w:rsidR="006744DC" w:rsidRPr="00242644" w:rsidRDefault="006744DC" w:rsidP="00D877EE">
      <w:pPr>
        <w:pStyle w:val="ListParagraph"/>
        <w:numPr>
          <w:ilvl w:val="0"/>
          <w:numId w:val="32"/>
        </w:numPr>
        <w:pBdr>
          <w:top w:val="nil"/>
          <w:left w:val="nil"/>
          <w:bottom w:val="nil"/>
          <w:right w:val="nil"/>
          <w:between w:val="nil"/>
          <w:bar w:val="nil"/>
        </w:pBdr>
        <w:contextualSpacing w:val="0"/>
        <w:rPr>
          <w:sz w:val="22"/>
          <w:szCs w:val="22"/>
        </w:rPr>
      </w:pPr>
      <w:r w:rsidRPr="00242644">
        <w:rPr>
          <w:sz w:val="22"/>
          <w:szCs w:val="22"/>
        </w:rPr>
        <w:t>Subject index for previous year. Generated by Subject Index Editor. The file is copyedited and produced like other articles. The Production Editor contacts the index editor after issue 4 has been posted online in its entirety. The index should be received by 1 February for the previous year’s volume.</w:t>
      </w:r>
    </w:p>
    <w:p w14:paraId="48FF2382" w14:textId="77777777" w:rsidR="006744DC" w:rsidRPr="00242644" w:rsidRDefault="006744DC" w:rsidP="00D877EE">
      <w:pPr>
        <w:pStyle w:val="ListParagraph"/>
        <w:numPr>
          <w:ilvl w:val="0"/>
          <w:numId w:val="32"/>
        </w:numPr>
        <w:pBdr>
          <w:top w:val="nil"/>
          <w:left w:val="nil"/>
          <w:bottom w:val="nil"/>
          <w:right w:val="nil"/>
          <w:between w:val="nil"/>
          <w:bar w:val="nil"/>
        </w:pBdr>
        <w:contextualSpacing w:val="0"/>
        <w:rPr>
          <w:sz w:val="22"/>
          <w:szCs w:val="22"/>
        </w:rPr>
      </w:pPr>
      <w:r w:rsidRPr="00242644">
        <w:rPr>
          <w:sz w:val="22"/>
          <w:szCs w:val="22"/>
        </w:rPr>
        <w:t>Taxonomic index for previous year. Generated by Taxonomic Index Editor. The file is copyedited and produced like other articles. The Production Editor contacts the index editor after issue 4 has been posted online in its entirety. The index should be received by 1 February for the previous year’s volume.</w:t>
      </w:r>
    </w:p>
    <w:p w14:paraId="0B65078F" w14:textId="6A700DCD" w:rsidR="006744DC" w:rsidRPr="00B43156" w:rsidRDefault="006744DC" w:rsidP="00D877EE">
      <w:pPr>
        <w:pStyle w:val="ListParagraph"/>
        <w:numPr>
          <w:ilvl w:val="0"/>
          <w:numId w:val="32"/>
        </w:numPr>
        <w:pBdr>
          <w:top w:val="nil"/>
          <w:left w:val="nil"/>
          <w:bottom w:val="nil"/>
          <w:right w:val="nil"/>
          <w:between w:val="nil"/>
          <w:bar w:val="nil"/>
        </w:pBdr>
        <w:contextualSpacing w:val="0"/>
        <w:rPr>
          <w:sz w:val="22"/>
          <w:szCs w:val="22"/>
        </w:rPr>
      </w:pPr>
      <w:r w:rsidRPr="00242644">
        <w:rPr>
          <w:sz w:val="22"/>
          <w:szCs w:val="22"/>
        </w:rPr>
        <w:t>Instructions to Authors. Generated and altered annually by Editor and Production Editor as needed. The file is copyedited and produced like other articles. If no major alterations are required in a particular year, the Production Editor may request that the first-generation proofs are produced from the previous year’s file. Those proofs may then be altered in the same manner as other proofs.</w:t>
      </w:r>
    </w:p>
    <w:p w14:paraId="3DDFBAD0" w14:textId="77777777" w:rsidR="006744DC" w:rsidRPr="00242644" w:rsidRDefault="006744DC" w:rsidP="006744DC">
      <w:pPr>
        <w:pStyle w:val="Body"/>
        <w:ind w:firstLine="1890"/>
        <w:rPr>
          <w:i/>
          <w:iCs/>
          <w:sz w:val="22"/>
          <w:szCs w:val="22"/>
        </w:rPr>
      </w:pPr>
      <w:bookmarkStart w:id="53" w:name="OLE_LINK87"/>
      <w:r w:rsidRPr="00242644">
        <w:rPr>
          <w:i/>
          <w:iCs/>
          <w:sz w:val="22"/>
          <w:szCs w:val="22"/>
        </w:rPr>
        <w:t>I</w:t>
      </w:r>
      <w:bookmarkStart w:id="54" w:name="OLE_LINK88"/>
      <w:bookmarkEnd w:id="53"/>
      <w:r w:rsidRPr="00242644">
        <w:rPr>
          <w:i/>
          <w:iCs/>
          <w:sz w:val="22"/>
          <w:szCs w:val="22"/>
        </w:rPr>
        <w:t>ssue #2 (rose cover)</w:t>
      </w:r>
    </w:p>
    <w:p w14:paraId="4B0E8A70" w14:textId="77777777" w:rsidR="006744DC" w:rsidRPr="00242644" w:rsidRDefault="006744DC" w:rsidP="00D877EE">
      <w:pPr>
        <w:pStyle w:val="ListParagraph"/>
        <w:numPr>
          <w:ilvl w:val="0"/>
          <w:numId w:val="36"/>
        </w:numPr>
        <w:pBdr>
          <w:top w:val="nil"/>
          <w:left w:val="nil"/>
          <w:bottom w:val="nil"/>
          <w:right w:val="nil"/>
          <w:between w:val="nil"/>
          <w:bar w:val="nil"/>
        </w:pBdr>
        <w:contextualSpacing w:val="0"/>
        <w:rPr>
          <w:sz w:val="22"/>
          <w:szCs w:val="22"/>
        </w:rPr>
      </w:pPr>
      <w:r w:rsidRPr="00242644">
        <w:rPr>
          <w:sz w:val="22"/>
          <w:szCs w:val="22"/>
        </w:rPr>
        <w:t>Editorial Notes and News</w:t>
      </w:r>
    </w:p>
    <w:p w14:paraId="07E1D278" w14:textId="77777777" w:rsidR="006744DC" w:rsidRPr="00242644" w:rsidRDefault="006744DC" w:rsidP="006744DC">
      <w:pPr>
        <w:pStyle w:val="ListParagraph"/>
        <w:tabs>
          <w:tab w:val="left" w:pos="2430"/>
        </w:tabs>
        <w:ind w:left="2430" w:hanging="360"/>
        <w:rPr>
          <w:sz w:val="22"/>
          <w:szCs w:val="22"/>
        </w:rPr>
      </w:pPr>
      <w:r w:rsidRPr="00242644">
        <w:rPr>
          <w:sz w:val="22"/>
          <w:szCs w:val="22"/>
        </w:rPr>
        <w:t>-</w:t>
      </w:r>
      <w:r w:rsidRPr="00242644">
        <w:rPr>
          <w:sz w:val="22"/>
          <w:szCs w:val="22"/>
        </w:rPr>
        <w:tab/>
        <w:t>Best paper award winners: winners and names of members of the review panels provided by Editor. The file is copyedited and produced like other articles. This information should be provided to the Production Editor by 1 April.</w:t>
      </w:r>
      <w:bookmarkEnd w:id="54"/>
    </w:p>
    <w:p w14:paraId="7D53E8A8" w14:textId="77777777" w:rsidR="006744DC" w:rsidRPr="00242644" w:rsidRDefault="006744DC" w:rsidP="006744DC">
      <w:pPr>
        <w:pStyle w:val="ListParagraph"/>
        <w:ind w:left="2430" w:hanging="360"/>
        <w:rPr>
          <w:sz w:val="22"/>
          <w:szCs w:val="22"/>
        </w:rPr>
      </w:pPr>
      <w:bookmarkStart w:id="55" w:name="OLE_LINK85"/>
      <w:r w:rsidRPr="00242644">
        <w:rPr>
          <w:sz w:val="22"/>
          <w:szCs w:val="22"/>
        </w:rPr>
        <w:t>-</w:t>
      </w:r>
      <w:bookmarkStart w:id="56" w:name="OLE_LINK86"/>
      <w:bookmarkEnd w:id="55"/>
      <w:r w:rsidRPr="00242644">
        <w:rPr>
          <w:sz w:val="22"/>
          <w:szCs w:val="22"/>
        </w:rPr>
        <w:tab/>
        <w:t>Herpetologists’ League EE Williams Research Grant: text provided by Herpetologists’ League Williams Research Grant committee chair</w:t>
      </w:r>
      <w:bookmarkEnd w:id="56"/>
      <w:r w:rsidRPr="00242644">
        <w:rPr>
          <w:sz w:val="22"/>
          <w:szCs w:val="22"/>
        </w:rPr>
        <w:t>.</w:t>
      </w:r>
    </w:p>
    <w:p w14:paraId="17117589" w14:textId="77777777" w:rsidR="006744DC" w:rsidRPr="00242644" w:rsidRDefault="006744DC" w:rsidP="006744DC">
      <w:pPr>
        <w:pStyle w:val="ListParagraph"/>
        <w:ind w:left="2430" w:hanging="360"/>
        <w:rPr>
          <w:sz w:val="22"/>
          <w:szCs w:val="22"/>
        </w:rPr>
      </w:pPr>
      <w:r w:rsidRPr="00242644">
        <w:rPr>
          <w:sz w:val="22"/>
          <w:szCs w:val="22"/>
        </w:rPr>
        <w:t>-</w:t>
      </w:r>
      <w:r w:rsidRPr="00242644">
        <w:rPr>
          <w:sz w:val="22"/>
          <w:szCs w:val="22"/>
        </w:rPr>
        <w:tab/>
        <w:t>Reviewers for previous year: number of reviewers, total number of reviews, names of reviewers, and number of reviews contributed by each reviewer are provided by the Editor to the Production Editor. The file is copyedited and produced like other articles.</w:t>
      </w:r>
    </w:p>
    <w:p w14:paraId="32F76C6B" w14:textId="77777777" w:rsidR="006744DC" w:rsidRPr="00242644" w:rsidRDefault="006744DC" w:rsidP="006744DC">
      <w:pPr>
        <w:pStyle w:val="Body"/>
        <w:ind w:firstLine="1890"/>
        <w:rPr>
          <w:i/>
          <w:iCs/>
          <w:sz w:val="22"/>
          <w:szCs w:val="22"/>
        </w:rPr>
      </w:pPr>
      <w:bookmarkStart w:id="57" w:name="OLE_LINK93"/>
      <w:r w:rsidRPr="00242644">
        <w:rPr>
          <w:i/>
          <w:iCs/>
          <w:sz w:val="22"/>
          <w:szCs w:val="22"/>
        </w:rPr>
        <w:t>I</w:t>
      </w:r>
      <w:bookmarkStart w:id="58" w:name="OLE_LINK94"/>
      <w:bookmarkEnd w:id="57"/>
      <w:r w:rsidRPr="00242644">
        <w:rPr>
          <w:i/>
          <w:iCs/>
          <w:sz w:val="22"/>
          <w:szCs w:val="22"/>
        </w:rPr>
        <w:t>ssue #3 (olive cover)</w:t>
      </w:r>
    </w:p>
    <w:p w14:paraId="59071079" w14:textId="77777777" w:rsidR="006744DC" w:rsidRPr="00242644" w:rsidRDefault="006744DC" w:rsidP="00D877EE">
      <w:pPr>
        <w:pStyle w:val="ListParagraph"/>
        <w:numPr>
          <w:ilvl w:val="0"/>
          <w:numId w:val="36"/>
        </w:numPr>
        <w:pBdr>
          <w:top w:val="nil"/>
          <w:left w:val="nil"/>
          <w:bottom w:val="nil"/>
          <w:right w:val="nil"/>
          <w:between w:val="nil"/>
          <w:bar w:val="nil"/>
        </w:pBdr>
        <w:contextualSpacing w:val="0"/>
        <w:rPr>
          <w:sz w:val="22"/>
          <w:szCs w:val="22"/>
        </w:rPr>
      </w:pPr>
      <w:r w:rsidRPr="00242644">
        <w:rPr>
          <w:sz w:val="22"/>
          <w:szCs w:val="22"/>
        </w:rPr>
        <w:t>Editorial Notes and News</w:t>
      </w:r>
    </w:p>
    <w:p w14:paraId="7F0FD65B" w14:textId="1ADAC3BD" w:rsidR="006744DC" w:rsidRPr="00242644" w:rsidRDefault="006744DC" w:rsidP="006744DC">
      <w:pPr>
        <w:pStyle w:val="ListParagraph"/>
        <w:tabs>
          <w:tab w:val="left" w:pos="2430"/>
        </w:tabs>
        <w:ind w:left="2430" w:hanging="360"/>
        <w:rPr>
          <w:sz w:val="22"/>
          <w:szCs w:val="22"/>
        </w:rPr>
      </w:pPr>
      <w:r w:rsidRPr="00242644">
        <w:rPr>
          <w:sz w:val="22"/>
          <w:szCs w:val="22"/>
        </w:rPr>
        <w:t>-</w:t>
      </w:r>
      <w:r w:rsidRPr="00242644">
        <w:rPr>
          <w:sz w:val="22"/>
          <w:szCs w:val="22"/>
        </w:rPr>
        <w:tab/>
        <w:t xml:space="preserve">Calls for nominations for Gibbs, Fitch, Johnson, Nelson, </w:t>
      </w:r>
      <w:r w:rsidRPr="00242644">
        <w:rPr>
          <w:i/>
          <w:iCs/>
          <w:sz w:val="22"/>
          <w:szCs w:val="22"/>
        </w:rPr>
        <w:t>Spiritus</w:t>
      </w:r>
      <w:r w:rsidRPr="00242644">
        <w:rPr>
          <w:sz w:val="22"/>
          <w:szCs w:val="22"/>
        </w:rPr>
        <w:t xml:space="preserve"> awards, Gaige and Raney fund announcements, Meritorious Teaching Awards in </w:t>
      </w:r>
      <w:proofErr w:type="gramStart"/>
      <w:r w:rsidRPr="00242644">
        <w:rPr>
          <w:sz w:val="22"/>
          <w:szCs w:val="22"/>
        </w:rPr>
        <w:t>Herpetology</w:t>
      </w:r>
      <w:proofErr w:type="gramEnd"/>
      <w:r w:rsidRPr="00242644">
        <w:rPr>
          <w:sz w:val="22"/>
          <w:szCs w:val="22"/>
        </w:rPr>
        <w:t xml:space="preserve"> and Ichthyology: text provided by </w:t>
      </w:r>
      <w:r w:rsidR="00A32622">
        <w:rPr>
          <w:sz w:val="22"/>
          <w:szCs w:val="22"/>
        </w:rPr>
        <w:t>the SECR</w:t>
      </w:r>
      <w:r w:rsidRPr="00242644">
        <w:rPr>
          <w:sz w:val="22"/>
          <w:szCs w:val="22"/>
        </w:rPr>
        <w:t xml:space="preserve">, typically approved by committee chairs. The Production Editor should contact the </w:t>
      </w:r>
      <w:r w:rsidR="00A32622">
        <w:rPr>
          <w:sz w:val="22"/>
          <w:szCs w:val="22"/>
        </w:rPr>
        <w:t>SECR</w:t>
      </w:r>
      <w:r w:rsidRPr="00242644">
        <w:rPr>
          <w:sz w:val="22"/>
          <w:szCs w:val="22"/>
        </w:rPr>
        <w:t xml:space="preserve"> before </w:t>
      </w:r>
      <w:r w:rsidRPr="00242644">
        <w:rPr>
          <w:sz w:val="22"/>
          <w:szCs w:val="22"/>
        </w:rPr>
        <w:lastRenderedPageBreak/>
        <w:t>the annual meeting to begin the process of requesting this information. It is typically provided shortly after the annual meeting. The file is copyedited and produced like other articles</w:t>
      </w:r>
      <w:bookmarkEnd w:id="58"/>
      <w:r w:rsidRPr="00242644">
        <w:rPr>
          <w:sz w:val="22"/>
          <w:szCs w:val="22"/>
        </w:rPr>
        <w:t>.</w:t>
      </w:r>
    </w:p>
    <w:p w14:paraId="1D9F708C" w14:textId="77777777" w:rsidR="006744DC" w:rsidRPr="00242644" w:rsidRDefault="006744DC" w:rsidP="006744DC">
      <w:pPr>
        <w:pStyle w:val="ListParagraph"/>
        <w:ind w:left="2430" w:hanging="360"/>
        <w:rPr>
          <w:sz w:val="22"/>
          <w:szCs w:val="22"/>
        </w:rPr>
      </w:pPr>
      <w:r w:rsidRPr="00242644">
        <w:rPr>
          <w:sz w:val="22"/>
          <w:szCs w:val="22"/>
        </w:rPr>
        <w:t>-</w:t>
      </w:r>
      <w:r w:rsidRPr="00242644">
        <w:rPr>
          <w:sz w:val="22"/>
          <w:szCs w:val="22"/>
        </w:rPr>
        <w:tab/>
        <w:t>Herpetologists’ League EE Williams Research Grant (as in issue #2).</w:t>
      </w:r>
    </w:p>
    <w:p w14:paraId="08AD7EB5" w14:textId="77777777" w:rsidR="006744DC" w:rsidRPr="00242644" w:rsidRDefault="006744DC" w:rsidP="006744DC">
      <w:pPr>
        <w:pStyle w:val="ListParagraph"/>
        <w:ind w:left="2430" w:hanging="360"/>
        <w:rPr>
          <w:sz w:val="22"/>
          <w:szCs w:val="22"/>
        </w:rPr>
      </w:pPr>
      <w:r w:rsidRPr="00242644">
        <w:rPr>
          <w:sz w:val="22"/>
          <w:szCs w:val="22"/>
        </w:rPr>
        <w:t>-</w:t>
      </w:r>
      <w:r w:rsidRPr="00242644">
        <w:rPr>
          <w:sz w:val="22"/>
          <w:szCs w:val="22"/>
        </w:rPr>
        <w:tab/>
        <w:t>Herpetologists’ League Award for Distinguished Service to Herpetology: text provided by committee chair.</w:t>
      </w:r>
    </w:p>
    <w:p w14:paraId="4B95CD2A" w14:textId="77777777" w:rsidR="006744DC" w:rsidRPr="00242644" w:rsidRDefault="006744DC" w:rsidP="006744DC">
      <w:pPr>
        <w:pStyle w:val="Body"/>
        <w:ind w:firstLine="1890"/>
        <w:rPr>
          <w:i/>
          <w:iCs/>
          <w:sz w:val="22"/>
          <w:szCs w:val="22"/>
        </w:rPr>
      </w:pPr>
      <w:r w:rsidRPr="00242644">
        <w:rPr>
          <w:i/>
          <w:iCs/>
          <w:sz w:val="22"/>
          <w:szCs w:val="22"/>
        </w:rPr>
        <w:t>Issue #4 (blue cover)</w:t>
      </w:r>
    </w:p>
    <w:p w14:paraId="4CEC9AE0" w14:textId="77777777" w:rsidR="006744DC" w:rsidRPr="00242644" w:rsidRDefault="006744DC" w:rsidP="00D877EE">
      <w:pPr>
        <w:pStyle w:val="ListParagraph"/>
        <w:numPr>
          <w:ilvl w:val="0"/>
          <w:numId w:val="36"/>
        </w:numPr>
        <w:pBdr>
          <w:top w:val="nil"/>
          <w:left w:val="nil"/>
          <w:bottom w:val="nil"/>
          <w:right w:val="nil"/>
          <w:between w:val="nil"/>
          <w:bar w:val="nil"/>
        </w:pBdr>
        <w:contextualSpacing w:val="0"/>
        <w:rPr>
          <w:sz w:val="22"/>
          <w:szCs w:val="22"/>
        </w:rPr>
      </w:pPr>
      <w:bookmarkStart w:id="59" w:name="OLE_LINK97"/>
      <w:r w:rsidRPr="00242644">
        <w:rPr>
          <w:sz w:val="22"/>
          <w:szCs w:val="22"/>
        </w:rPr>
        <w:t>E</w:t>
      </w:r>
      <w:bookmarkStart w:id="60" w:name="OLE_LINK98"/>
      <w:bookmarkEnd w:id="59"/>
      <w:r w:rsidRPr="00242644">
        <w:rPr>
          <w:sz w:val="22"/>
          <w:szCs w:val="22"/>
        </w:rPr>
        <w:t>ditorial Notes and New</w:t>
      </w:r>
      <w:bookmarkEnd w:id="60"/>
      <w:r w:rsidRPr="00242644">
        <w:rPr>
          <w:sz w:val="22"/>
          <w:szCs w:val="22"/>
        </w:rPr>
        <w:t>s</w:t>
      </w:r>
    </w:p>
    <w:p w14:paraId="2BFE7352" w14:textId="77777777" w:rsidR="006744DC" w:rsidRPr="00242644" w:rsidRDefault="006744DC" w:rsidP="006744DC">
      <w:pPr>
        <w:pStyle w:val="ListParagraph"/>
        <w:tabs>
          <w:tab w:val="left" w:pos="2430"/>
        </w:tabs>
        <w:ind w:left="2430" w:hanging="360"/>
        <w:rPr>
          <w:sz w:val="22"/>
          <w:szCs w:val="22"/>
        </w:rPr>
      </w:pPr>
      <w:r w:rsidRPr="00242644">
        <w:rPr>
          <w:sz w:val="22"/>
          <w:szCs w:val="22"/>
        </w:rPr>
        <w:t>-</w:t>
      </w:r>
      <w:r w:rsidRPr="00242644">
        <w:rPr>
          <w:sz w:val="22"/>
          <w:szCs w:val="22"/>
        </w:rPr>
        <w:tab/>
        <w:t>Reprint calls for nominations as in #3</w:t>
      </w:r>
    </w:p>
    <w:p w14:paraId="5B9AD280" w14:textId="74E432FF" w:rsidR="006744DC" w:rsidRPr="00242644" w:rsidRDefault="006744DC" w:rsidP="00D877EE">
      <w:pPr>
        <w:pStyle w:val="ListParagraph"/>
        <w:numPr>
          <w:ilvl w:val="0"/>
          <w:numId w:val="36"/>
        </w:numPr>
        <w:pBdr>
          <w:top w:val="nil"/>
          <w:left w:val="nil"/>
          <w:bottom w:val="nil"/>
          <w:right w:val="nil"/>
          <w:between w:val="nil"/>
          <w:bar w:val="nil"/>
        </w:pBdr>
        <w:contextualSpacing w:val="0"/>
        <w:rPr>
          <w:sz w:val="22"/>
          <w:szCs w:val="22"/>
        </w:rPr>
      </w:pPr>
      <w:r w:rsidRPr="00242644">
        <w:rPr>
          <w:sz w:val="22"/>
          <w:szCs w:val="22"/>
        </w:rPr>
        <w:t xml:space="preserve">Summary of the </w:t>
      </w:r>
      <w:r w:rsidR="00A32622">
        <w:rPr>
          <w:sz w:val="22"/>
          <w:szCs w:val="22"/>
        </w:rPr>
        <w:t>JMIH</w:t>
      </w:r>
      <w:r w:rsidRPr="00242644">
        <w:rPr>
          <w:sz w:val="22"/>
          <w:szCs w:val="22"/>
        </w:rPr>
        <w:t xml:space="preserve"> provided by the </w:t>
      </w:r>
      <w:r w:rsidR="00A32622">
        <w:rPr>
          <w:sz w:val="22"/>
          <w:szCs w:val="22"/>
        </w:rPr>
        <w:t>SECR</w:t>
      </w:r>
      <w:r w:rsidRPr="00242644">
        <w:rPr>
          <w:sz w:val="22"/>
          <w:szCs w:val="22"/>
        </w:rPr>
        <w:t>. The file is copyedited and produced like other articles.</w:t>
      </w:r>
    </w:p>
    <w:p w14:paraId="2485BE53" w14:textId="6515C084" w:rsidR="006744DC" w:rsidRPr="00A05482" w:rsidRDefault="006744DC" w:rsidP="00D877EE">
      <w:pPr>
        <w:pStyle w:val="BodyText"/>
        <w:numPr>
          <w:ilvl w:val="0"/>
          <w:numId w:val="37"/>
        </w:numPr>
        <w:pBdr>
          <w:top w:val="nil"/>
          <w:left w:val="nil"/>
          <w:bottom w:val="nil"/>
          <w:right w:val="nil"/>
          <w:between w:val="nil"/>
          <w:bar w:val="nil"/>
        </w:pBdr>
        <w:ind w:left="1440"/>
        <w:rPr>
          <w:sz w:val="22"/>
          <w:szCs w:val="22"/>
        </w:rPr>
      </w:pPr>
      <w:r w:rsidRPr="00242644">
        <w:rPr>
          <w:sz w:val="22"/>
          <w:szCs w:val="22"/>
        </w:rPr>
        <w:t>Record Keeping, Data Storage, and Editorial Office Backup</w:t>
      </w:r>
      <w:r w:rsidR="00A05482">
        <w:rPr>
          <w:sz w:val="22"/>
          <w:szCs w:val="22"/>
        </w:rPr>
        <w:t xml:space="preserve">: </w:t>
      </w:r>
      <w:proofErr w:type="gramStart"/>
      <w:r w:rsidR="00A05482">
        <w:rPr>
          <w:sz w:val="22"/>
          <w:szCs w:val="22"/>
        </w:rPr>
        <w:t>t</w:t>
      </w:r>
      <w:r w:rsidRPr="00A05482">
        <w:rPr>
          <w:sz w:val="22"/>
          <w:szCs w:val="22"/>
        </w:rPr>
        <w:t>he</w:t>
      </w:r>
      <w:proofErr w:type="gramEnd"/>
      <w:r w:rsidRPr="00A05482">
        <w:rPr>
          <w:sz w:val="22"/>
          <w:szCs w:val="22"/>
        </w:rPr>
        <w:t xml:space="preserve"> Production Editor is responsible for the maintenance and upkeep of the </w:t>
      </w:r>
      <w:proofErr w:type="spellStart"/>
      <w:r w:rsidRPr="00A05482">
        <w:rPr>
          <w:i/>
          <w:sz w:val="22"/>
          <w:szCs w:val="22"/>
        </w:rPr>
        <w:t>Copeia</w:t>
      </w:r>
      <w:proofErr w:type="spellEnd"/>
      <w:r w:rsidRPr="00A05482">
        <w:rPr>
          <w:sz w:val="22"/>
          <w:szCs w:val="22"/>
        </w:rPr>
        <w:t xml:space="preserve"> </w:t>
      </w:r>
      <w:r w:rsidR="00326EE7" w:rsidRPr="00A05482">
        <w:rPr>
          <w:sz w:val="22"/>
          <w:szCs w:val="22"/>
        </w:rPr>
        <w:t>w</w:t>
      </w:r>
      <w:r w:rsidRPr="00A05482">
        <w:rPr>
          <w:sz w:val="22"/>
          <w:szCs w:val="22"/>
        </w:rPr>
        <w:t>ebsite. This maintenance includes continual revisions to the editorial personnel (</w:t>
      </w:r>
      <w:r w:rsidR="00A32622" w:rsidRPr="00A05482">
        <w:rPr>
          <w:sz w:val="22"/>
          <w:szCs w:val="22"/>
        </w:rPr>
        <w:t>EDIT</w:t>
      </w:r>
      <w:r w:rsidRPr="00A05482">
        <w:rPr>
          <w:sz w:val="22"/>
          <w:szCs w:val="22"/>
        </w:rPr>
        <w:t xml:space="preserve">, Associate Editors, </w:t>
      </w:r>
      <w:r w:rsidR="00A32622" w:rsidRPr="00A05482">
        <w:rPr>
          <w:sz w:val="22"/>
          <w:szCs w:val="22"/>
        </w:rPr>
        <w:t>and EDBD</w:t>
      </w:r>
      <w:r w:rsidRPr="00A05482">
        <w:rPr>
          <w:sz w:val="22"/>
          <w:szCs w:val="22"/>
        </w:rPr>
        <w:t xml:space="preserve">) and the instructions to authors. The Production Editor is also responsible for keeping backup files of all original author source files, the copyedited articles and tables, original and modified figures, and supplemental information. The Production Editor should maintain a system of tracking where each article stands in the production process from the time it is sent to the “Waiting for Production” folder to the time the final article is published online. The Production Editor should also keep track of when the 50-day free PDF period ends for each article and is responsible for redirecting the page to the permanent </w:t>
      </w:r>
      <w:proofErr w:type="spellStart"/>
      <w:r w:rsidRPr="00A05482">
        <w:rPr>
          <w:sz w:val="22"/>
          <w:szCs w:val="22"/>
        </w:rPr>
        <w:t>BioOne</w:t>
      </w:r>
      <w:proofErr w:type="spellEnd"/>
      <w:r w:rsidRPr="00A05482">
        <w:rPr>
          <w:sz w:val="22"/>
          <w:szCs w:val="22"/>
        </w:rPr>
        <w:t xml:space="preserve"> site. Since 2005, all files have been maintained by the Editorial Office. At all times, the archive of finalized files and all current files are (and should be) backed up in one or more off-site locations.</w:t>
      </w:r>
    </w:p>
    <w:p w14:paraId="49122318" w14:textId="77777777" w:rsidR="00016FDC" w:rsidRPr="00242644" w:rsidRDefault="00016FDC" w:rsidP="009A0FF4">
      <w:pPr>
        <w:pStyle w:val="Heading2"/>
        <w:numPr>
          <w:ilvl w:val="0"/>
          <w:numId w:val="0"/>
        </w:numPr>
        <w:rPr>
          <w:rFonts w:eastAsia="Times"/>
          <w:b/>
          <w:bCs/>
          <w:sz w:val="22"/>
          <w:szCs w:val="22"/>
        </w:rPr>
      </w:pPr>
    </w:p>
    <w:p w14:paraId="486CD9F5" w14:textId="6B1C96D1" w:rsidR="00AF0EBE" w:rsidRPr="00242644" w:rsidRDefault="00E17067" w:rsidP="00B43156">
      <w:pPr>
        <w:pStyle w:val="Heading2"/>
        <w:numPr>
          <w:ilvl w:val="0"/>
          <w:numId w:val="0"/>
        </w:numPr>
        <w:spacing w:line="360" w:lineRule="auto"/>
        <w:rPr>
          <w:rFonts w:eastAsia="Times"/>
          <w:b/>
          <w:bCs/>
          <w:sz w:val="22"/>
          <w:szCs w:val="22"/>
        </w:rPr>
      </w:pPr>
      <w:r w:rsidRPr="00242644">
        <w:rPr>
          <w:rFonts w:eastAsia="Times"/>
          <w:b/>
          <w:bCs/>
          <w:sz w:val="22"/>
          <w:szCs w:val="22"/>
        </w:rPr>
        <w:t>PPPR</w:t>
      </w:r>
      <w:r w:rsidR="001C1275" w:rsidRPr="00242644">
        <w:rPr>
          <w:b/>
          <w:sz w:val="22"/>
          <w:szCs w:val="22"/>
        </w:rPr>
        <w:t>—</w:t>
      </w:r>
      <w:r w:rsidRPr="00242644">
        <w:rPr>
          <w:rFonts w:eastAsia="Times"/>
          <w:b/>
          <w:bCs/>
          <w:sz w:val="22"/>
          <w:szCs w:val="22"/>
        </w:rPr>
        <w:t>Prior Past President</w:t>
      </w:r>
    </w:p>
    <w:p w14:paraId="184F9B88" w14:textId="77777777" w:rsidR="00016FDC" w:rsidRPr="00242644" w:rsidRDefault="00016FDC" w:rsidP="00621AA2">
      <w:pPr>
        <w:pStyle w:val="BodyText"/>
        <w:ind w:left="0"/>
        <w:rPr>
          <w:sz w:val="22"/>
          <w:szCs w:val="22"/>
        </w:rPr>
      </w:pPr>
      <w:r w:rsidRPr="00242644">
        <w:rPr>
          <w:sz w:val="22"/>
          <w:szCs w:val="22"/>
          <w:u w:val="single" w:color="000000"/>
        </w:rPr>
        <w:t>History of Office</w:t>
      </w:r>
    </w:p>
    <w:p w14:paraId="410E8141" w14:textId="77777777" w:rsidR="00016FDC" w:rsidRPr="00242644" w:rsidRDefault="00016FDC" w:rsidP="00016FDC">
      <w:pPr>
        <w:pStyle w:val="BodyText"/>
        <w:rPr>
          <w:sz w:val="22"/>
          <w:szCs w:val="22"/>
        </w:rPr>
      </w:pPr>
      <w:r w:rsidRPr="00242644">
        <w:rPr>
          <w:sz w:val="22"/>
          <w:szCs w:val="22"/>
        </w:rPr>
        <w:t>Position extant in 1980.</w:t>
      </w:r>
    </w:p>
    <w:p w14:paraId="2B92A5DD" w14:textId="77777777" w:rsidR="00016FDC" w:rsidRPr="00242644" w:rsidRDefault="00016FDC" w:rsidP="00016FDC">
      <w:pPr>
        <w:pStyle w:val="BodyText"/>
        <w:ind w:left="0"/>
        <w:rPr>
          <w:sz w:val="22"/>
          <w:szCs w:val="22"/>
        </w:rPr>
      </w:pPr>
    </w:p>
    <w:p w14:paraId="6230264E" w14:textId="77777777" w:rsidR="00016FDC" w:rsidRPr="00242644" w:rsidRDefault="00016FDC" w:rsidP="00621AA2">
      <w:pPr>
        <w:pStyle w:val="BodyText"/>
        <w:ind w:left="0"/>
        <w:rPr>
          <w:rFonts w:eastAsia="Times"/>
          <w:sz w:val="22"/>
          <w:szCs w:val="22"/>
        </w:rPr>
      </w:pPr>
      <w:r w:rsidRPr="00242644">
        <w:rPr>
          <w:sz w:val="22"/>
          <w:szCs w:val="22"/>
          <w:u w:val="single" w:color="000000"/>
        </w:rPr>
        <w:t>Constitutional Mandate</w:t>
      </w:r>
    </w:p>
    <w:p w14:paraId="172A12F1" w14:textId="77777777" w:rsidR="00016FDC" w:rsidRPr="00242644" w:rsidRDefault="00016FDC" w:rsidP="004A0B12">
      <w:pPr>
        <w:pStyle w:val="BodyText"/>
        <w:ind w:left="180"/>
        <w:rPr>
          <w:sz w:val="22"/>
          <w:szCs w:val="22"/>
        </w:rPr>
      </w:pPr>
      <w:r w:rsidRPr="00242644">
        <w:rPr>
          <w:sz w:val="22"/>
          <w:szCs w:val="22"/>
        </w:rPr>
        <w:t>Constitution</w:t>
      </w:r>
    </w:p>
    <w:p w14:paraId="44256D75" w14:textId="77777777" w:rsidR="00016FDC" w:rsidRPr="00242644" w:rsidRDefault="00016FDC" w:rsidP="00016FDC">
      <w:pPr>
        <w:pStyle w:val="BodyText"/>
        <w:rPr>
          <w:sz w:val="22"/>
          <w:szCs w:val="22"/>
        </w:rPr>
      </w:pPr>
      <w:r w:rsidRPr="00242644">
        <w:rPr>
          <w:sz w:val="22"/>
          <w:szCs w:val="22"/>
        </w:rPr>
        <w:t>(IV-6-a) serves on EXEC</w:t>
      </w:r>
    </w:p>
    <w:p w14:paraId="6AE50D66" w14:textId="77FF8D3E" w:rsidR="00016FDC" w:rsidRPr="00242644" w:rsidRDefault="00016FDC" w:rsidP="00016FDC">
      <w:pPr>
        <w:pStyle w:val="BodyText"/>
        <w:ind w:left="820" w:hanging="360"/>
        <w:rPr>
          <w:rFonts w:eastAsia="Times"/>
          <w:sz w:val="22"/>
          <w:szCs w:val="22"/>
        </w:rPr>
      </w:pPr>
      <w:r w:rsidRPr="00242644">
        <w:rPr>
          <w:sz w:val="22"/>
          <w:szCs w:val="22"/>
        </w:rPr>
        <w:t>(IV-6-b) after one year as PPRE</w:t>
      </w:r>
      <w:r w:rsidR="005F4739">
        <w:rPr>
          <w:sz w:val="22"/>
          <w:szCs w:val="22"/>
        </w:rPr>
        <w:t>,</w:t>
      </w:r>
      <w:r w:rsidR="008E49D8">
        <w:rPr>
          <w:sz w:val="22"/>
          <w:szCs w:val="22"/>
        </w:rPr>
        <w:t xml:space="preserve"> becomes Prior</w:t>
      </w:r>
      <w:r w:rsidRPr="00242644">
        <w:rPr>
          <w:sz w:val="22"/>
          <w:szCs w:val="22"/>
        </w:rPr>
        <w:t xml:space="preserve"> Past President (PPPR) and continues one additional year of service on EXEC, for a total of four years of service on EXEC.</w:t>
      </w:r>
    </w:p>
    <w:p w14:paraId="33F1E6CD" w14:textId="77777777" w:rsidR="00016FDC" w:rsidRPr="00242644" w:rsidRDefault="00016FDC" w:rsidP="00016FDC">
      <w:pPr>
        <w:pStyle w:val="BodyText"/>
        <w:ind w:left="0"/>
        <w:rPr>
          <w:rFonts w:eastAsia="Times"/>
          <w:sz w:val="22"/>
          <w:szCs w:val="22"/>
        </w:rPr>
      </w:pPr>
    </w:p>
    <w:p w14:paraId="1BAB42C5" w14:textId="77777777" w:rsidR="00016FDC" w:rsidRPr="00242644" w:rsidRDefault="00016FDC" w:rsidP="004A0B12">
      <w:pPr>
        <w:pStyle w:val="BodyText"/>
        <w:ind w:left="0"/>
        <w:rPr>
          <w:sz w:val="22"/>
          <w:szCs w:val="22"/>
        </w:rPr>
      </w:pPr>
      <w:r w:rsidRPr="00242644">
        <w:rPr>
          <w:sz w:val="22"/>
          <w:szCs w:val="22"/>
          <w:u w:val="single" w:color="000000"/>
        </w:rPr>
        <w:t>Description of Functions</w:t>
      </w:r>
    </w:p>
    <w:p w14:paraId="142D3D16" w14:textId="61C6FD54" w:rsidR="00016FDC" w:rsidRDefault="00E40B9A" w:rsidP="00016FDC">
      <w:pPr>
        <w:pStyle w:val="BodyText"/>
        <w:rPr>
          <w:sz w:val="22"/>
          <w:szCs w:val="22"/>
        </w:rPr>
      </w:pPr>
      <w:r w:rsidRPr="00242644">
        <w:rPr>
          <w:sz w:val="22"/>
          <w:szCs w:val="22"/>
        </w:rPr>
        <w:t>PPRE provide continuity in S</w:t>
      </w:r>
      <w:r w:rsidR="00016FDC" w:rsidRPr="00242644">
        <w:rPr>
          <w:sz w:val="22"/>
          <w:szCs w:val="22"/>
        </w:rPr>
        <w:t xml:space="preserve">ociety affairs by serving a total of four years on the EXEC and by continuing </w:t>
      </w:r>
      <w:r w:rsidR="005F4739">
        <w:rPr>
          <w:sz w:val="22"/>
          <w:szCs w:val="22"/>
        </w:rPr>
        <w:t xml:space="preserve">lifetime </w:t>
      </w:r>
      <w:r w:rsidR="00016FDC" w:rsidRPr="00242644">
        <w:rPr>
          <w:sz w:val="22"/>
          <w:szCs w:val="22"/>
        </w:rPr>
        <w:t>service on the BOFG.</w:t>
      </w:r>
      <w:r w:rsidR="004A0B12">
        <w:rPr>
          <w:sz w:val="22"/>
          <w:szCs w:val="22"/>
        </w:rPr>
        <w:t xml:space="preserve"> </w:t>
      </w:r>
    </w:p>
    <w:p w14:paraId="534136A1" w14:textId="77777777" w:rsidR="004A0B12" w:rsidRPr="00242644" w:rsidRDefault="004A0B12" w:rsidP="004A0B12">
      <w:pPr>
        <w:pStyle w:val="BodyText"/>
        <w:ind w:left="0"/>
        <w:rPr>
          <w:rFonts w:eastAsia="Times"/>
          <w:sz w:val="22"/>
          <w:szCs w:val="22"/>
        </w:rPr>
      </w:pPr>
    </w:p>
    <w:p w14:paraId="5E00644C" w14:textId="60A8FDE5" w:rsidR="00433251" w:rsidRPr="00242644" w:rsidRDefault="00433251" w:rsidP="00FE394C">
      <w:pPr>
        <w:pStyle w:val="Heading2"/>
        <w:tabs>
          <w:tab w:val="clear" w:pos="0"/>
        </w:tabs>
        <w:spacing w:line="360" w:lineRule="auto"/>
        <w:ind w:left="0"/>
        <w:rPr>
          <w:rFonts w:eastAsia="Times"/>
          <w:b/>
          <w:bCs/>
          <w:sz w:val="22"/>
          <w:szCs w:val="22"/>
        </w:rPr>
      </w:pPr>
      <w:r w:rsidRPr="00242644">
        <w:rPr>
          <w:b/>
          <w:sz w:val="22"/>
          <w:szCs w:val="22"/>
        </w:rPr>
        <w:t>PPRE</w:t>
      </w:r>
      <w:r w:rsidR="001C1275" w:rsidRPr="00242644">
        <w:rPr>
          <w:b/>
          <w:sz w:val="22"/>
          <w:szCs w:val="22"/>
        </w:rPr>
        <w:t>—</w:t>
      </w:r>
      <w:r w:rsidRPr="00242644">
        <w:rPr>
          <w:b/>
          <w:sz w:val="22"/>
          <w:szCs w:val="22"/>
        </w:rPr>
        <w:t>Past President</w:t>
      </w:r>
    </w:p>
    <w:p w14:paraId="3F92C0A8" w14:textId="77777777" w:rsidR="00433251" w:rsidRPr="00242644" w:rsidRDefault="00433251" w:rsidP="00FE394C">
      <w:pPr>
        <w:pStyle w:val="BodyText"/>
        <w:ind w:left="0"/>
        <w:rPr>
          <w:sz w:val="22"/>
          <w:szCs w:val="22"/>
        </w:rPr>
      </w:pPr>
      <w:r w:rsidRPr="00242644">
        <w:rPr>
          <w:sz w:val="22"/>
          <w:szCs w:val="22"/>
          <w:u w:val="single" w:color="000000"/>
        </w:rPr>
        <w:t>History of Office</w:t>
      </w:r>
    </w:p>
    <w:p w14:paraId="7BF5CC69" w14:textId="77777777" w:rsidR="00433251" w:rsidRPr="00242644" w:rsidRDefault="00433251">
      <w:pPr>
        <w:pStyle w:val="BodyText"/>
        <w:rPr>
          <w:rFonts w:eastAsia="Times"/>
          <w:sz w:val="22"/>
          <w:szCs w:val="22"/>
        </w:rPr>
      </w:pPr>
      <w:r w:rsidRPr="00242644">
        <w:rPr>
          <w:sz w:val="22"/>
          <w:szCs w:val="22"/>
        </w:rPr>
        <w:t>Position extant in 1980.</w:t>
      </w:r>
    </w:p>
    <w:p w14:paraId="1FAFE11E" w14:textId="77777777" w:rsidR="00433251" w:rsidRPr="00242644" w:rsidRDefault="00433251">
      <w:pPr>
        <w:rPr>
          <w:rFonts w:eastAsia="Times"/>
          <w:sz w:val="22"/>
          <w:szCs w:val="22"/>
        </w:rPr>
      </w:pPr>
    </w:p>
    <w:p w14:paraId="395BF0E0" w14:textId="77777777" w:rsidR="00433251" w:rsidRPr="00242644" w:rsidRDefault="00433251" w:rsidP="00FE394C">
      <w:pPr>
        <w:pStyle w:val="BodyText"/>
        <w:ind w:left="0"/>
        <w:rPr>
          <w:rFonts w:eastAsia="Times"/>
          <w:sz w:val="22"/>
          <w:szCs w:val="22"/>
        </w:rPr>
      </w:pPr>
      <w:r w:rsidRPr="00242644">
        <w:rPr>
          <w:sz w:val="22"/>
          <w:szCs w:val="22"/>
          <w:u w:val="single" w:color="000000"/>
        </w:rPr>
        <w:t>Constitutional Mandate</w:t>
      </w:r>
    </w:p>
    <w:p w14:paraId="54DDA510" w14:textId="77777777" w:rsidR="00433251" w:rsidRPr="00242644" w:rsidRDefault="00433251" w:rsidP="00FE394C">
      <w:pPr>
        <w:pStyle w:val="BodyText"/>
        <w:ind w:left="180"/>
        <w:rPr>
          <w:sz w:val="22"/>
          <w:szCs w:val="22"/>
        </w:rPr>
      </w:pPr>
      <w:r w:rsidRPr="00242644">
        <w:rPr>
          <w:sz w:val="22"/>
          <w:szCs w:val="22"/>
        </w:rPr>
        <w:t>Constitution</w:t>
      </w:r>
    </w:p>
    <w:p w14:paraId="56122C88" w14:textId="77777777" w:rsidR="00433251" w:rsidRPr="00242644" w:rsidRDefault="00433251">
      <w:pPr>
        <w:pStyle w:val="BodyText"/>
        <w:rPr>
          <w:sz w:val="22"/>
          <w:szCs w:val="22"/>
        </w:rPr>
      </w:pPr>
      <w:r w:rsidRPr="00242644">
        <w:rPr>
          <w:sz w:val="22"/>
          <w:szCs w:val="22"/>
        </w:rPr>
        <w:t>(IV-6-a) serves on EXEC</w:t>
      </w:r>
    </w:p>
    <w:p w14:paraId="12432F75" w14:textId="25E032B2" w:rsidR="00433251" w:rsidRPr="00242644" w:rsidRDefault="00433251">
      <w:pPr>
        <w:pStyle w:val="BodyText"/>
        <w:ind w:left="820" w:hanging="360"/>
        <w:rPr>
          <w:rFonts w:eastAsia="Times"/>
          <w:sz w:val="22"/>
          <w:szCs w:val="22"/>
        </w:rPr>
      </w:pPr>
      <w:r w:rsidRPr="00242644">
        <w:rPr>
          <w:sz w:val="22"/>
          <w:szCs w:val="22"/>
        </w:rPr>
        <w:t>(IV-6-b) after one year as PPRE</w:t>
      </w:r>
      <w:r w:rsidR="005F4739">
        <w:rPr>
          <w:sz w:val="22"/>
          <w:szCs w:val="22"/>
        </w:rPr>
        <w:t>,</w:t>
      </w:r>
      <w:r w:rsidR="008E49D8">
        <w:rPr>
          <w:sz w:val="22"/>
          <w:szCs w:val="22"/>
        </w:rPr>
        <w:t xml:space="preserve"> becomes Prior</w:t>
      </w:r>
      <w:r w:rsidRPr="00242644">
        <w:rPr>
          <w:sz w:val="22"/>
          <w:szCs w:val="22"/>
        </w:rPr>
        <w:t xml:space="preserve"> Past President (PPPR) and continues one additional year of service on EXEC, for a total of four years of service on EXEC.</w:t>
      </w:r>
    </w:p>
    <w:p w14:paraId="72CA6BB5" w14:textId="77777777" w:rsidR="00433251" w:rsidRPr="00242644" w:rsidRDefault="00433251" w:rsidP="00FE394C">
      <w:pPr>
        <w:pStyle w:val="BodyText"/>
        <w:ind w:left="180"/>
        <w:rPr>
          <w:sz w:val="22"/>
          <w:szCs w:val="22"/>
        </w:rPr>
      </w:pPr>
      <w:r w:rsidRPr="00242644">
        <w:rPr>
          <w:sz w:val="22"/>
          <w:szCs w:val="22"/>
        </w:rPr>
        <w:t>Bylaws</w:t>
      </w:r>
    </w:p>
    <w:p w14:paraId="5A92F2BE" w14:textId="77777777" w:rsidR="00433251" w:rsidRPr="00242644" w:rsidRDefault="00433251">
      <w:pPr>
        <w:pStyle w:val="BodyText"/>
        <w:rPr>
          <w:sz w:val="22"/>
          <w:szCs w:val="22"/>
        </w:rPr>
      </w:pPr>
      <w:r w:rsidRPr="00242644">
        <w:rPr>
          <w:sz w:val="22"/>
          <w:szCs w:val="22"/>
        </w:rPr>
        <w:t>(IX-1) automatically serves on NOMC</w:t>
      </w:r>
    </w:p>
    <w:p w14:paraId="527743C1" w14:textId="77777777" w:rsidR="00433251" w:rsidRPr="00242644" w:rsidRDefault="00433251">
      <w:pPr>
        <w:pStyle w:val="BodyText"/>
        <w:ind w:left="100" w:firstLine="360"/>
        <w:rPr>
          <w:rFonts w:eastAsia="Times"/>
          <w:sz w:val="22"/>
          <w:szCs w:val="22"/>
        </w:rPr>
      </w:pPr>
      <w:r w:rsidRPr="00242644">
        <w:rPr>
          <w:sz w:val="22"/>
          <w:szCs w:val="22"/>
        </w:rPr>
        <w:lastRenderedPageBreak/>
        <w:t>(IX-2) under some circumstances may serve as Chair of NOMC</w:t>
      </w:r>
    </w:p>
    <w:p w14:paraId="446F300F" w14:textId="77777777" w:rsidR="00433251" w:rsidRPr="00242644" w:rsidRDefault="00433251">
      <w:pPr>
        <w:rPr>
          <w:rFonts w:eastAsia="Times"/>
          <w:sz w:val="22"/>
          <w:szCs w:val="22"/>
        </w:rPr>
      </w:pPr>
    </w:p>
    <w:p w14:paraId="78938D55" w14:textId="77777777" w:rsidR="00433251" w:rsidRPr="00242644" w:rsidRDefault="00433251" w:rsidP="009E10FB">
      <w:pPr>
        <w:pStyle w:val="BodyText"/>
        <w:ind w:left="0"/>
        <w:rPr>
          <w:sz w:val="22"/>
          <w:szCs w:val="22"/>
        </w:rPr>
      </w:pPr>
      <w:bookmarkStart w:id="61" w:name="_Hlk506912427"/>
      <w:r w:rsidRPr="00242644">
        <w:rPr>
          <w:sz w:val="22"/>
          <w:szCs w:val="22"/>
          <w:u w:val="single" w:color="000000"/>
        </w:rPr>
        <w:t>Description of Functions</w:t>
      </w:r>
    </w:p>
    <w:p w14:paraId="4FA1E692" w14:textId="13F2A599" w:rsidR="00433251" w:rsidRPr="00242644" w:rsidRDefault="00BD31C0">
      <w:pPr>
        <w:pStyle w:val="BodyText"/>
        <w:rPr>
          <w:rFonts w:eastAsia="Times"/>
          <w:sz w:val="22"/>
          <w:szCs w:val="22"/>
        </w:rPr>
      </w:pPr>
      <w:r w:rsidRPr="00242644">
        <w:rPr>
          <w:sz w:val="22"/>
          <w:szCs w:val="22"/>
        </w:rPr>
        <w:t>PPRE provide continuity in S</w:t>
      </w:r>
      <w:r w:rsidR="00433251" w:rsidRPr="00242644">
        <w:rPr>
          <w:sz w:val="22"/>
          <w:szCs w:val="22"/>
        </w:rPr>
        <w:t xml:space="preserve">ociety affairs by serving a total of four years on the EXEC and by continuing service on the BOFG. </w:t>
      </w:r>
      <w:bookmarkEnd w:id="61"/>
      <w:r w:rsidR="00433251" w:rsidRPr="00242644">
        <w:rPr>
          <w:sz w:val="22"/>
          <w:szCs w:val="22"/>
        </w:rPr>
        <w:t xml:space="preserve">Other than service on the NOMC mandated by the </w:t>
      </w:r>
      <w:r w:rsidR="00B77563" w:rsidRPr="00242644">
        <w:rPr>
          <w:sz w:val="22"/>
          <w:szCs w:val="22"/>
        </w:rPr>
        <w:t>Bylaws</w:t>
      </w:r>
      <w:r w:rsidR="00433251" w:rsidRPr="00242644">
        <w:rPr>
          <w:sz w:val="22"/>
          <w:szCs w:val="22"/>
        </w:rPr>
        <w:t xml:space="preserve"> there are no additional specific duties assigned to this office.</w:t>
      </w:r>
    </w:p>
    <w:p w14:paraId="68A47610" w14:textId="77777777" w:rsidR="009B199E" w:rsidRPr="009B199E" w:rsidRDefault="009B199E" w:rsidP="00061642">
      <w:pPr>
        <w:pStyle w:val="Heading2"/>
        <w:widowControl w:val="0"/>
        <w:tabs>
          <w:tab w:val="clear" w:pos="0"/>
        </w:tabs>
        <w:suppressAutoHyphens w:val="0"/>
        <w:ind w:left="0"/>
        <w:rPr>
          <w:rFonts w:eastAsia="Times"/>
          <w:b/>
          <w:bCs/>
          <w:sz w:val="22"/>
          <w:szCs w:val="22"/>
        </w:rPr>
      </w:pPr>
    </w:p>
    <w:p w14:paraId="4667A4FF" w14:textId="260EC8DB" w:rsidR="00433251" w:rsidRPr="00242644" w:rsidRDefault="00433251" w:rsidP="00061642">
      <w:pPr>
        <w:pStyle w:val="Heading2"/>
        <w:widowControl w:val="0"/>
        <w:tabs>
          <w:tab w:val="clear" w:pos="0"/>
        </w:tabs>
        <w:suppressAutoHyphens w:val="0"/>
        <w:ind w:left="0"/>
        <w:rPr>
          <w:rFonts w:eastAsia="Times"/>
          <w:b/>
          <w:bCs/>
          <w:sz w:val="22"/>
          <w:szCs w:val="22"/>
        </w:rPr>
      </w:pPr>
      <w:r w:rsidRPr="00242644">
        <w:rPr>
          <w:b/>
          <w:sz w:val="22"/>
          <w:szCs w:val="22"/>
        </w:rPr>
        <w:t>PREE</w:t>
      </w:r>
      <w:r w:rsidR="001C1275" w:rsidRPr="00242644">
        <w:rPr>
          <w:b/>
          <w:sz w:val="22"/>
          <w:szCs w:val="22"/>
        </w:rPr>
        <w:t>—</w:t>
      </w:r>
      <w:r w:rsidRPr="00242644">
        <w:rPr>
          <w:b/>
          <w:sz w:val="22"/>
          <w:szCs w:val="22"/>
        </w:rPr>
        <w:t>President-Elect</w:t>
      </w:r>
    </w:p>
    <w:p w14:paraId="36A28376" w14:textId="77777777" w:rsidR="00433251" w:rsidRPr="00242644" w:rsidRDefault="00433251" w:rsidP="00061642">
      <w:pPr>
        <w:pStyle w:val="BodyText"/>
        <w:widowControl w:val="0"/>
        <w:suppressAutoHyphens w:val="0"/>
        <w:ind w:left="0"/>
        <w:rPr>
          <w:sz w:val="22"/>
          <w:szCs w:val="22"/>
        </w:rPr>
      </w:pPr>
      <w:r w:rsidRPr="00242644">
        <w:rPr>
          <w:sz w:val="22"/>
          <w:szCs w:val="22"/>
          <w:u w:val="single" w:color="000000"/>
        </w:rPr>
        <w:t>History of Office</w:t>
      </w:r>
    </w:p>
    <w:p w14:paraId="139A18D1" w14:textId="77777777" w:rsidR="00433251" w:rsidRPr="00242644" w:rsidRDefault="00433251">
      <w:pPr>
        <w:pStyle w:val="BodyText"/>
        <w:rPr>
          <w:rFonts w:eastAsia="Times"/>
          <w:sz w:val="22"/>
          <w:szCs w:val="22"/>
        </w:rPr>
      </w:pPr>
      <w:r w:rsidRPr="00242644">
        <w:rPr>
          <w:sz w:val="22"/>
          <w:szCs w:val="22"/>
        </w:rPr>
        <w:t>Position extant in 1980.</w:t>
      </w:r>
    </w:p>
    <w:p w14:paraId="6463A11D" w14:textId="57D92DD4" w:rsidR="0009765B" w:rsidRPr="00242644" w:rsidRDefault="0009765B">
      <w:pPr>
        <w:pStyle w:val="BodyText"/>
        <w:ind w:left="100"/>
        <w:rPr>
          <w:sz w:val="22"/>
          <w:szCs w:val="22"/>
          <w:u w:val="single" w:color="000000"/>
        </w:rPr>
      </w:pPr>
    </w:p>
    <w:p w14:paraId="12FD050D" w14:textId="5D28BB10" w:rsidR="00433251" w:rsidRPr="00242644" w:rsidRDefault="00433251" w:rsidP="00FE394C">
      <w:pPr>
        <w:pStyle w:val="BodyText"/>
        <w:ind w:left="0"/>
        <w:rPr>
          <w:rFonts w:eastAsia="Times"/>
          <w:sz w:val="22"/>
          <w:szCs w:val="22"/>
        </w:rPr>
      </w:pPr>
      <w:r w:rsidRPr="00242644">
        <w:rPr>
          <w:sz w:val="22"/>
          <w:szCs w:val="22"/>
          <w:u w:val="single" w:color="000000"/>
        </w:rPr>
        <w:t>Constitutional Mandate</w:t>
      </w:r>
    </w:p>
    <w:p w14:paraId="0B3C9E86" w14:textId="77777777" w:rsidR="00433251" w:rsidRPr="00242644" w:rsidRDefault="00433251" w:rsidP="00FE394C">
      <w:pPr>
        <w:pStyle w:val="BodyText"/>
        <w:ind w:left="180" w:firstLine="10"/>
        <w:rPr>
          <w:sz w:val="22"/>
          <w:szCs w:val="22"/>
        </w:rPr>
      </w:pPr>
      <w:r w:rsidRPr="00242644">
        <w:rPr>
          <w:sz w:val="22"/>
          <w:szCs w:val="22"/>
        </w:rPr>
        <w:t>Constitution</w:t>
      </w:r>
    </w:p>
    <w:p w14:paraId="2F9A302E" w14:textId="77777777" w:rsidR="00433251" w:rsidRPr="00242644" w:rsidRDefault="00433251">
      <w:pPr>
        <w:pStyle w:val="BodyText"/>
        <w:ind w:left="461"/>
        <w:rPr>
          <w:sz w:val="22"/>
          <w:szCs w:val="22"/>
        </w:rPr>
      </w:pPr>
      <w:r w:rsidRPr="00242644">
        <w:rPr>
          <w:sz w:val="22"/>
          <w:szCs w:val="22"/>
        </w:rPr>
        <w:t>(IV-1) designated officer</w:t>
      </w:r>
    </w:p>
    <w:p w14:paraId="493722B6" w14:textId="08EA4431" w:rsidR="00433251" w:rsidRPr="00242644" w:rsidRDefault="00433251">
      <w:pPr>
        <w:pStyle w:val="BodyText"/>
        <w:ind w:left="820" w:hanging="360"/>
        <w:rPr>
          <w:rFonts w:eastAsia="Times"/>
          <w:sz w:val="22"/>
          <w:szCs w:val="22"/>
        </w:rPr>
      </w:pPr>
      <w:r w:rsidRPr="00242644">
        <w:rPr>
          <w:sz w:val="22"/>
          <w:szCs w:val="22"/>
        </w:rPr>
        <w:t>(IV-1) succession to PRES under normal (IV-1) or abnormal (</w:t>
      </w:r>
      <w:r w:rsidR="00381828">
        <w:rPr>
          <w:sz w:val="22"/>
          <w:szCs w:val="22"/>
        </w:rPr>
        <w:t xml:space="preserve">death or incapacitation) (IV-4) </w:t>
      </w:r>
      <w:r w:rsidRPr="00242644">
        <w:rPr>
          <w:sz w:val="22"/>
          <w:szCs w:val="22"/>
        </w:rPr>
        <w:t>circumstances</w:t>
      </w:r>
    </w:p>
    <w:p w14:paraId="7C43D7DA" w14:textId="77777777" w:rsidR="00433251" w:rsidRPr="00242644" w:rsidRDefault="00433251" w:rsidP="00FE394C">
      <w:pPr>
        <w:pStyle w:val="BodyText"/>
        <w:ind w:left="180" w:firstLine="10"/>
        <w:rPr>
          <w:sz w:val="22"/>
          <w:szCs w:val="22"/>
        </w:rPr>
      </w:pPr>
      <w:r w:rsidRPr="00242644">
        <w:rPr>
          <w:sz w:val="22"/>
          <w:szCs w:val="22"/>
        </w:rPr>
        <w:t>Bylaws</w:t>
      </w:r>
    </w:p>
    <w:p w14:paraId="51BCCC51" w14:textId="6E0D529D" w:rsidR="00433251" w:rsidRPr="00242644" w:rsidRDefault="00433251">
      <w:pPr>
        <w:pStyle w:val="BodyText"/>
        <w:tabs>
          <w:tab w:val="left" w:pos="460"/>
        </w:tabs>
        <w:rPr>
          <w:sz w:val="22"/>
          <w:szCs w:val="22"/>
        </w:rPr>
      </w:pPr>
      <w:r w:rsidRPr="00242644">
        <w:rPr>
          <w:sz w:val="22"/>
          <w:szCs w:val="22"/>
        </w:rPr>
        <w:t xml:space="preserve">(II-2) serves </w:t>
      </w:r>
      <w:r w:rsidRPr="00242644">
        <w:rPr>
          <w:i/>
          <w:sz w:val="22"/>
          <w:szCs w:val="22"/>
        </w:rPr>
        <w:t xml:space="preserve">ex officio </w:t>
      </w:r>
      <w:r w:rsidR="000051EB" w:rsidRPr="00242644">
        <w:rPr>
          <w:sz w:val="22"/>
          <w:szCs w:val="22"/>
        </w:rPr>
        <w:t>on all S</w:t>
      </w:r>
      <w:r w:rsidRPr="00242644">
        <w:rPr>
          <w:sz w:val="22"/>
          <w:szCs w:val="22"/>
        </w:rPr>
        <w:t>ociety committees</w:t>
      </w:r>
    </w:p>
    <w:p w14:paraId="52F71EA9" w14:textId="77777777" w:rsidR="00433251" w:rsidRPr="00242644" w:rsidRDefault="00433251">
      <w:pPr>
        <w:pStyle w:val="BodyText"/>
        <w:tabs>
          <w:tab w:val="left" w:pos="460"/>
        </w:tabs>
        <w:ind w:left="0"/>
        <w:rPr>
          <w:sz w:val="22"/>
          <w:szCs w:val="22"/>
        </w:rPr>
      </w:pPr>
    </w:p>
    <w:p w14:paraId="6D600E10" w14:textId="77777777" w:rsidR="00433251" w:rsidRPr="00242644" w:rsidRDefault="00433251" w:rsidP="00EF57F6">
      <w:pPr>
        <w:pStyle w:val="BodyText"/>
        <w:suppressAutoHyphens w:val="0"/>
        <w:ind w:left="0"/>
        <w:rPr>
          <w:sz w:val="22"/>
          <w:szCs w:val="22"/>
        </w:rPr>
      </w:pPr>
      <w:r w:rsidRPr="00242644">
        <w:rPr>
          <w:sz w:val="22"/>
          <w:szCs w:val="22"/>
          <w:u w:val="single" w:color="000000"/>
        </w:rPr>
        <w:t>Description of Functions</w:t>
      </w:r>
    </w:p>
    <w:p w14:paraId="19085F65" w14:textId="263AD924" w:rsidR="00433251" w:rsidRPr="00242644" w:rsidRDefault="00433251" w:rsidP="00EF57F6">
      <w:pPr>
        <w:pStyle w:val="BodyText"/>
        <w:suppressAutoHyphens w:val="0"/>
        <w:rPr>
          <w:rFonts w:eastAsia="Times"/>
          <w:sz w:val="22"/>
          <w:szCs w:val="22"/>
        </w:rPr>
      </w:pPr>
      <w:r w:rsidRPr="00242644">
        <w:rPr>
          <w:sz w:val="22"/>
          <w:szCs w:val="22"/>
        </w:rPr>
        <w:t>Althou</w:t>
      </w:r>
      <w:r w:rsidR="00C44B12" w:rsidRPr="00242644">
        <w:rPr>
          <w:sz w:val="22"/>
          <w:szCs w:val="22"/>
        </w:rPr>
        <w:t>gh the PRES is mandated by the Constitution and B</w:t>
      </w:r>
      <w:r w:rsidRPr="00242644">
        <w:rPr>
          <w:sz w:val="22"/>
          <w:szCs w:val="22"/>
        </w:rPr>
        <w:t>ylaws to appoint most ASIH committees and representatives, including STAC, in recent years the task of appointing STAC has been delegated to the PR</w:t>
      </w:r>
      <w:r w:rsidR="008E49D8">
        <w:rPr>
          <w:sz w:val="22"/>
          <w:szCs w:val="22"/>
        </w:rPr>
        <w:t>EE, who works closely with the C</w:t>
      </w:r>
      <w:r w:rsidRPr="00242644">
        <w:rPr>
          <w:sz w:val="22"/>
          <w:szCs w:val="22"/>
        </w:rPr>
        <w:t xml:space="preserve">hair </w:t>
      </w:r>
      <w:r w:rsidR="008E49D8">
        <w:rPr>
          <w:sz w:val="22"/>
          <w:szCs w:val="22"/>
        </w:rPr>
        <w:t>of STAC to select judges and co</w:t>
      </w:r>
      <w:r w:rsidRPr="00242644">
        <w:rPr>
          <w:sz w:val="22"/>
          <w:szCs w:val="22"/>
        </w:rPr>
        <w:t xml:space="preserve">ordinate the judging process for student awards at the </w:t>
      </w:r>
      <w:r w:rsidR="008E49D8">
        <w:rPr>
          <w:sz w:val="22"/>
          <w:szCs w:val="22"/>
        </w:rPr>
        <w:t>JMIH</w:t>
      </w:r>
      <w:r w:rsidRPr="00242644">
        <w:rPr>
          <w:sz w:val="22"/>
          <w:szCs w:val="22"/>
        </w:rPr>
        <w:t xml:space="preserve">. It is recommended that this practice be continued and/or that the PRES and PREE confer on the appointment of STAC. PREE serves on the EXEC and the BOFG and is an </w:t>
      </w:r>
      <w:r w:rsidRPr="00242644">
        <w:rPr>
          <w:i/>
          <w:sz w:val="22"/>
          <w:szCs w:val="22"/>
        </w:rPr>
        <w:t xml:space="preserve">ex officio </w:t>
      </w:r>
      <w:r w:rsidRPr="00242644">
        <w:rPr>
          <w:sz w:val="22"/>
          <w:szCs w:val="22"/>
        </w:rPr>
        <w:t xml:space="preserve">member of all ASIH committees, although in practice this latter service has tended to be selective and reflective of current committee activities. It is important to attend meetings of as many committees as possible and to learn the functions and membership of committees. Talking with committee chairs is especially important for understanding the goals and concerns of each committee, whether committee size should be decreased or increased, and other issues. In preparation for the presidency, </w:t>
      </w:r>
      <w:r w:rsidR="008E49D8">
        <w:rPr>
          <w:sz w:val="22"/>
          <w:szCs w:val="22"/>
        </w:rPr>
        <w:t>the</w:t>
      </w:r>
      <w:r w:rsidRPr="00242644">
        <w:rPr>
          <w:sz w:val="22"/>
          <w:szCs w:val="22"/>
        </w:rPr>
        <w:t xml:space="preserve"> PREE should take every opportunity to learn the p</w:t>
      </w:r>
      <w:r w:rsidR="00C44B12" w:rsidRPr="00242644">
        <w:rPr>
          <w:sz w:val="22"/>
          <w:szCs w:val="22"/>
        </w:rPr>
        <w:t>rocedures and practices of the S</w:t>
      </w:r>
      <w:r w:rsidRPr="00242644">
        <w:rPr>
          <w:sz w:val="22"/>
          <w:szCs w:val="22"/>
        </w:rPr>
        <w:t>ociety.</w:t>
      </w:r>
      <w:r w:rsidR="008E49D8">
        <w:rPr>
          <w:sz w:val="22"/>
          <w:szCs w:val="22"/>
        </w:rPr>
        <w:t xml:space="preserve"> </w:t>
      </w:r>
    </w:p>
    <w:p w14:paraId="7140689A" w14:textId="77777777" w:rsidR="00433251" w:rsidRPr="00242644" w:rsidRDefault="00433251">
      <w:pPr>
        <w:rPr>
          <w:rFonts w:eastAsia="Times"/>
          <w:sz w:val="22"/>
          <w:szCs w:val="22"/>
        </w:rPr>
      </w:pPr>
    </w:p>
    <w:p w14:paraId="4EF9BDA7" w14:textId="75C0127E" w:rsidR="00433251" w:rsidRPr="00242644" w:rsidRDefault="00433251" w:rsidP="00FE394C">
      <w:pPr>
        <w:pStyle w:val="Heading2"/>
        <w:tabs>
          <w:tab w:val="clear" w:pos="0"/>
        </w:tabs>
        <w:spacing w:line="360" w:lineRule="auto"/>
        <w:ind w:left="0"/>
        <w:rPr>
          <w:rFonts w:eastAsia="Times"/>
          <w:b/>
          <w:bCs/>
          <w:sz w:val="22"/>
          <w:szCs w:val="22"/>
        </w:rPr>
      </w:pPr>
      <w:r w:rsidRPr="00242644">
        <w:rPr>
          <w:b/>
          <w:sz w:val="22"/>
          <w:szCs w:val="22"/>
        </w:rPr>
        <w:t>PRES</w:t>
      </w:r>
      <w:r w:rsidR="001C1275" w:rsidRPr="00242644">
        <w:rPr>
          <w:b/>
          <w:sz w:val="22"/>
          <w:szCs w:val="22"/>
        </w:rPr>
        <w:t>—</w:t>
      </w:r>
      <w:r w:rsidRPr="00242644">
        <w:rPr>
          <w:b/>
          <w:sz w:val="22"/>
          <w:szCs w:val="22"/>
        </w:rPr>
        <w:t>President</w:t>
      </w:r>
    </w:p>
    <w:p w14:paraId="7BF21B35" w14:textId="77777777" w:rsidR="00433251" w:rsidRPr="00242644" w:rsidRDefault="00433251" w:rsidP="00FE394C">
      <w:pPr>
        <w:pStyle w:val="BodyText"/>
        <w:ind w:left="0"/>
        <w:rPr>
          <w:sz w:val="22"/>
          <w:szCs w:val="22"/>
        </w:rPr>
      </w:pPr>
      <w:r w:rsidRPr="00242644">
        <w:rPr>
          <w:sz w:val="22"/>
          <w:szCs w:val="22"/>
          <w:u w:val="single" w:color="000000"/>
        </w:rPr>
        <w:t>History of Office</w:t>
      </w:r>
    </w:p>
    <w:p w14:paraId="120AB5D2" w14:textId="77777777" w:rsidR="00433251" w:rsidRPr="00242644" w:rsidRDefault="00433251">
      <w:pPr>
        <w:pStyle w:val="BodyText"/>
        <w:rPr>
          <w:rFonts w:eastAsia="Times"/>
          <w:sz w:val="22"/>
          <w:szCs w:val="22"/>
        </w:rPr>
      </w:pPr>
      <w:r w:rsidRPr="00242644">
        <w:rPr>
          <w:sz w:val="22"/>
          <w:szCs w:val="22"/>
        </w:rPr>
        <w:t>Position extant in 1980</w:t>
      </w:r>
    </w:p>
    <w:p w14:paraId="3FEDEC9E" w14:textId="77777777" w:rsidR="00433251" w:rsidRPr="00242644" w:rsidRDefault="00433251">
      <w:pPr>
        <w:rPr>
          <w:rFonts w:eastAsia="Times"/>
          <w:sz w:val="22"/>
          <w:szCs w:val="22"/>
        </w:rPr>
      </w:pPr>
    </w:p>
    <w:p w14:paraId="259B2D23" w14:textId="77777777" w:rsidR="00433251" w:rsidRPr="00242644" w:rsidRDefault="00433251" w:rsidP="00FE394C">
      <w:pPr>
        <w:pStyle w:val="BodyText"/>
        <w:ind w:left="0"/>
        <w:rPr>
          <w:rFonts w:eastAsia="Times"/>
          <w:sz w:val="22"/>
          <w:szCs w:val="22"/>
        </w:rPr>
      </w:pPr>
      <w:r w:rsidRPr="00242644">
        <w:rPr>
          <w:sz w:val="22"/>
          <w:szCs w:val="22"/>
          <w:u w:val="single" w:color="000000"/>
        </w:rPr>
        <w:t>Constitutional Mandate</w:t>
      </w:r>
    </w:p>
    <w:p w14:paraId="45BF5B06" w14:textId="77777777" w:rsidR="00433251" w:rsidRPr="00242644" w:rsidRDefault="00433251" w:rsidP="00FE394C">
      <w:pPr>
        <w:pStyle w:val="BodyText"/>
        <w:ind w:left="180"/>
        <w:rPr>
          <w:sz w:val="22"/>
          <w:szCs w:val="22"/>
        </w:rPr>
      </w:pPr>
      <w:r w:rsidRPr="00242644">
        <w:rPr>
          <w:sz w:val="22"/>
          <w:szCs w:val="22"/>
        </w:rPr>
        <w:t>Constitution</w:t>
      </w:r>
    </w:p>
    <w:p w14:paraId="5913C7F9" w14:textId="77777777" w:rsidR="00433251" w:rsidRPr="00242644" w:rsidRDefault="00433251">
      <w:pPr>
        <w:pStyle w:val="BodyText"/>
        <w:rPr>
          <w:sz w:val="22"/>
          <w:szCs w:val="22"/>
        </w:rPr>
      </w:pPr>
      <w:r w:rsidRPr="00242644">
        <w:rPr>
          <w:sz w:val="22"/>
          <w:szCs w:val="22"/>
        </w:rPr>
        <w:t>(IV-1) designated officer, assumption of office after service as PREE (IV-4) incapacitation, replacement of PRES</w:t>
      </w:r>
    </w:p>
    <w:p w14:paraId="66EB90A5" w14:textId="77777777" w:rsidR="00433251" w:rsidRPr="00242644" w:rsidRDefault="00433251">
      <w:pPr>
        <w:pStyle w:val="BodyText"/>
        <w:ind w:left="820" w:hanging="360"/>
        <w:rPr>
          <w:sz w:val="22"/>
          <w:szCs w:val="22"/>
        </w:rPr>
      </w:pPr>
      <w:r w:rsidRPr="00242644">
        <w:rPr>
          <w:sz w:val="22"/>
          <w:szCs w:val="22"/>
        </w:rPr>
        <w:t>(IV-5) vacancy in SECR or TREA to be filled by PRES appointment, for service until the next annual meeting</w:t>
      </w:r>
    </w:p>
    <w:p w14:paraId="7618E713" w14:textId="77777777" w:rsidR="00433251" w:rsidRPr="00242644" w:rsidRDefault="00433251">
      <w:pPr>
        <w:pStyle w:val="BodyText"/>
        <w:rPr>
          <w:rFonts w:eastAsia="Times"/>
          <w:sz w:val="22"/>
          <w:szCs w:val="22"/>
        </w:rPr>
      </w:pPr>
      <w:r w:rsidRPr="00242644">
        <w:rPr>
          <w:sz w:val="22"/>
          <w:szCs w:val="22"/>
        </w:rPr>
        <w:t>(IV-6-a) membership on EXEC (IV-6-b) four-year tenure on EXEC</w:t>
      </w:r>
    </w:p>
    <w:p w14:paraId="3DDC403F" w14:textId="77777777" w:rsidR="00433251" w:rsidRPr="00242644" w:rsidRDefault="00433251" w:rsidP="00FE394C">
      <w:pPr>
        <w:pStyle w:val="BodyText"/>
        <w:ind w:left="180"/>
        <w:rPr>
          <w:sz w:val="22"/>
          <w:szCs w:val="22"/>
        </w:rPr>
      </w:pPr>
      <w:r w:rsidRPr="00242644">
        <w:rPr>
          <w:sz w:val="22"/>
          <w:szCs w:val="22"/>
        </w:rPr>
        <w:t>Bylaws</w:t>
      </w:r>
    </w:p>
    <w:p w14:paraId="4599772B" w14:textId="07AD5D67" w:rsidR="00433251" w:rsidRPr="00242644" w:rsidRDefault="00433251">
      <w:pPr>
        <w:pStyle w:val="BodyText"/>
        <w:ind w:left="810" w:hanging="360"/>
        <w:rPr>
          <w:sz w:val="22"/>
          <w:szCs w:val="22"/>
        </w:rPr>
      </w:pPr>
      <w:r w:rsidRPr="00242644">
        <w:rPr>
          <w:sz w:val="22"/>
          <w:szCs w:val="22"/>
        </w:rPr>
        <w:t>(II-1) presides at meetings of BOFG and BA</w:t>
      </w:r>
      <w:r w:rsidR="00E17067" w:rsidRPr="00242644">
        <w:rPr>
          <w:sz w:val="22"/>
          <w:szCs w:val="22"/>
        </w:rPr>
        <w:t>A</w:t>
      </w:r>
      <w:r w:rsidRPr="00242644">
        <w:rPr>
          <w:sz w:val="22"/>
          <w:szCs w:val="22"/>
        </w:rPr>
        <w:t xml:space="preserve">M </w:t>
      </w:r>
      <w:r w:rsidR="00182D18" w:rsidRPr="00242644">
        <w:rPr>
          <w:sz w:val="22"/>
          <w:szCs w:val="22"/>
        </w:rPr>
        <w:t>(i</w:t>
      </w:r>
      <w:r w:rsidRPr="00242644">
        <w:rPr>
          <w:sz w:val="22"/>
          <w:szCs w:val="22"/>
        </w:rPr>
        <w:t>mplicit: also presides at EXEC meeting)</w:t>
      </w:r>
    </w:p>
    <w:p w14:paraId="2B7D94FF" w14:textId="78E96059" w:rsidR="00433251" w:rsidRPr="00242644" w:rsidRDefault="00433251">
      <w:pPr>
        <w:pStyle w:val="BodyText"/>
        <w:ind w:left="810" w:hanging="360"/>
        <w:rPr>
          <w:sz w:val="22"/>
          <w:szCs w:val="22"/>
        </w:rPr>
      </w:pPr>
      <w:r w:rsidRPr="00242644">
        <w:rPr>
          <w:sz w:val="22"/>
          <w:szCs w:val="22"/>
        </w:rPr>
        <w:t xml:space="preserve">(II-2) appoints representatives and non-elective committees and committee chairs; serves </w:t>
      </w:r>
      <w:r w:rsidRPr="00242644">
        <w:rPr>
          <w:i/>
          <w:sz w:val="22"/>
          <w:szCs w:val="22"/>
        </w:rPr>
        <w:t xml:space="preserve">ex </w:t>
      </w:r>
      <w:r w:rsidR="000051EB" w:rsidRPr="008E49D8">
        <w:rPr>
          <w:i/>
          <w:sz w:val="22"/>
          <w:szCs w:val="22"/>
        </w:rPr>
        <w:t>officio</w:t>
      </w:r>
      <w:r w:rsidR="000051EB" w:rsidRPr="00242644">
        <w:rPr>
          <w:sz w:val="22"/>
          <w:szCs w:val="22"/>
        </w:rPr>
        <w:t xml:space="preserve"> on all S</w:t>
      </w:r>
      <w:r w:rsidRPr="00242644">
        <w:rPr>
          <w:sz w:val="22"/>
          <w:szCs w:val="22"/>
        </w:rPr>
        <w:t>ociety committees</w:t>
      </w:r>
    </w:p>
    <w:p w14:paraId="0BC9D574" w14:textId="77777777" w:rsidR="00433251" w:rsidRPr="00242644" w:rsidRDefault="00433251">
      <w:pPr>
        <w:pStyle w:val="BodyText"/>
        <w:ind w:left="810" w:hanging="360"/>
        <w:rPr>
          <w:rFonts w:eastAsia="Times"/>
          <w:sz w:val="22"/>
          <w:szCs w:val="22"/>
        </w:rPr>
      </w:pPr>
      <w:r w:rsidRPr="00242644">
        <w:rPr>
          <w:sz w:val="22"/>
          <w:szCs w:val="22"/>
        </w:rPr>
        <w:t>(II-3) reimbursed for cost of attending meetings at which he or she presides</w:t>
      </w:r>
    </w:p>
    <w:p w14:paraId="590E7C4F" w14:textId="77777777" w:rsidR="00433251" w:rsidRPr="00242644" w:rsidRDefault="00433251">
      <w:pPr>
        <w:rPr>
          <w:rFonts w:eastAsia="Times"/>
          <w:sz w:val="22"/>
          <w:szCs w:val="22"/>
        </w:rPr>
      </w:pPr>
    </w:p>
    <w:p w14:paraId="1BC3D33E" w14:textId="77777777" w:rsidR="00433251" w:rsidRPr="00242644" w:rsidRDefault="00433251" w:rsidP="00FE394C">
      <w:pPr>
        <w:pStyle w:val="BodyText"/>
        <w:ind w:left="0"/>
        <w:rPr>
          <w:rFonts w:eastAsia="Times"/>
          <w:sz w:val="22"/>
          <w:szCs w:val="22"/>
        </w:rPr>
      </w:pPr>
      <w:r w:rsidRPr="00242644">
        <w:rPr>
          <w:sz w:val="22"/>
          <w:szCs w:val="22"/>
          <w:u w:val="single" w:color="000000"/>
        </w:rPr>
        <w:lastRenderedPageBreak/>
        <w:t>Description of Functions</w:t>
      </w:r>
    </w:p>
    <w:p w14:paraId="115CA7BD" w14:textId="71F5E399" w:rsidR="00433251" w:rsidRPr="007F2DAB" w:rsidRDefault="00433251" w:rsidP="00D877EE">
      <w:pPr>
        <w:pStyle w:val="BodyText"/>
        <w:numPr>
          <w:ilvl w:val="0"/>
          <w:numId w:val="97"/>
        </w:numPr>
        <w:ind w:left="810"/>
        <w:rPr>
          <w:sz w:val="22"/>
          <w:szCs w:val="22"/>
        </w:rPr>
      </w:pPr>
      <w:r w:rsidRPr="00242644">
        <w:rPr>
          <w:sz w:val="22"/>
          <w:szCs w:val="22"/>
        </w:rPr>
        <w:t>Summary of Responsibilities</w:t>
      </w:r>
      <w:r w:rsidR="007F2DAB">
        <w:rPr>
          <w:sz w:val="22"/>
          <w:szCs w:val="22"/>
        </w:rPr>
        <w:t>: t</w:t>
      </w:r>
      <w:r w:rsidRPr="007F2DAB">
        <w:rPr>
          <w:sz w:val="22"/>
          <w:szCs w:val="22"/>
        </w:rPr>
        <w:t>he PRES presides at sessions of EXEC, BOFG, and BA</w:t>
      </w:r>
      <w:r w:rsidR="00E17067" w:rsidRPr="007F2DAB">
        <w:rPr>
          <w:sz w:val="22"/>
          <w:szCs w:val="22"/>
        </w:rPr>
        <w:t>A</w:t>
      </w:r>
      <w:r w:rsidRPr="007F2DAB">
        <w:rPr>
          <w:sz w:val="22"/>
          <w:szCs w:val="22"/>
        </w:rPr>
        <w:t>M. The PRES also appoints th</w:t>
      </w:r>
      <w:r w:rsidR="00C44B12" w:rsidRPr="007F2DAB">
        <w:rPr>
          <w:sz w:val="22"/>
          <w:szCs w:val="22"/>
        </w:rPr>
        <w:t>e committees prescribed by the Constitution and B</w:t>
      </w:r>
      <w:r w:rsidRPr="007F2DAB">
        <w:rPr>
          <w:sz w:val="22"/>
          <w:szCs w:val="22"/>
        </w:rPr>
        <w:t xml:space="preserve">ylaws, and such other representatives or committees as may prove necessary. The PRES (and PREE) are </w:t>
      </w:r>
      <w:r w:rsidRPr="007F2DAB">
        <w:rPr>
          <w:i/>
          <w:sz w:val="22"/>
          <w:szCs w:val="22"/>
        </w:rPr>
        <w:t xml:space="preserve">ex officio </w:t>
      </w:r>
      <w:r w:rsidRPr="007F2DAB">
        <w:rPr>
          <w:sz w:val="22"/>
          <w:szCs w:val="22"/>
        </w:rPr>
        <w:t>members of all committees. Althou</w:t>
      </w:r>
      <w:r w:rsidR="00C44B12" w:rsidRPr="007F2DAB">
        <w:rPr>
          <w:sz w:val="22"/>
          <w:szCs w:val="22"/>
        </w:rPr>
        <w:t>gh the PRES is mandated by the Constitution and B</w:t>
      </w:r>
      <w:r w:rsidRPr="007F2DAB">
        <w:rPr>
          <w:sz w:val="22"/>
          <w:szCs w:val="22"/>
        </w:rPr>
        <w:t>ylaws to appoint most ASIH committees and representatives, including STAC, in recent years the task of appointing STAC has been delegated to the PREE. It is recommended that this practice be continued and/or that the PRES and PREE confer on the appointment of STAC. By constitutional authority, PRES appoints an individual to serve as SECR or TREA in event of vacancy. By practice and in consultation with EXEC and such others as may be appropriate, PRES appoints replacements in event of vacancy for any office (except PREE), committee posi</w:t>
      </w:r>
      <w:r w:rsidR="000051EB" w:rsidRPr="007F2DAB">
        <w:rPr>
          <w:sz w:val="22"/>
          <w:szCs w:val="22"/>
        </w:rPr>
        <w:t>tion, representative, or other S</w:t>
      </w:r>
      <w:r w:rsidRPr="007F2DAB">
        <w:rPr>
          <w:sz w:val="22"/>
          <w:szCs w:val="22"/>
        </w:rPr>
        <w:t>ociety positions. The tenure of the replacement coincides with the remaining period of service of the person replaced. Election or appointment of a “permanent” replacement shall be at the normally scheduled time, typically at or just after the</w:t>
      </w:r>
      <w:r w:rsidR="00182D18" w:rsidRPr="007F2DAB">
        <w:rPr>
          <w:sz w:val="22"/>
          <w:szCs w:val="22"/>
        </w:rPr>
        <w:t xml:space="preserve"> JMIH</w:t>
      </w:r>
      <w:r w:rsidRPr="007F2DAB">
        <w:rPr>
          <w:sz w:val="22"/>
          <w:szCs w:val="22"/>
        </w:rPr>
        <w:t xml:space="preserve"> following the occurrence of the vacancy.</w:t>
      </w:r>
    </w:p>
    <w:p w14:paraId="04620087" w14:textId="53CF4E35" w:rsidR="00433251" w:rsidRPr="007F2DAB" w:rsidRDefault="00433251" w:rsidP="00D877EE">
      <w:pPr>
        <w:pStyle w:val="BodyText"/>
        <w:numPr>
          <w:ilvl w:val="0"/>
          <w:numId w:val="97"/>
        </w:numPr>
        <w:ind w:left="810"/>
        <w:rPr>
          <w:sz w:val="22"/>
          <w:szCs w:val="22"/>
        </w:rPr>
      </w:pPr>
      <w:r w:rsidRPr="00242644">
        <w:rPr>
          <w:sz w:val="22"/>
          <w:szCs w:val="22"/>
        </w:rPr>
        <w:t>Tenure</w:t>
      </w:r>
      <w:r w:rsidR="007F2DAB">
        <w:rPr>
          <w:sz w:val="22"/>
          <w:szCs w:val="22"/>
        </w:rPr>
        <w:t>: t</w:t>
      </w:r>
      <w:r w:rsidRPr="007F2DAB">
        <w:rPr>
          <w:sz w:val="22"/>
          <w:szCs w:val="22"/>
        </w:rPr>
        <w:t>he PRES is limited to a single calendar year of service as PRES, but serves an additional three years as PREE, PPRE, and PPPR, while remaining a member of EXEC, and continues in lifetime service on BOFG. Although non-consecutive re-election is not specifically prohibited by t</w:t>
      </w:r>
      <w:r w:rsidR="00C44B12" w:rsidRPr="007F2DAB">
        <w:rPr>
          <w:sz w:val="22"/>
          <w:szCs w:val="22"/>
        </w:rPr>
        <w:t>he Constitution or B</w:t>
      </w:r>
      <w:r w:rsidRPr="007F2DAB">
        <w:rPr>
          <w:sz w:val="22"/>
          <w:szCs w:val="22"/>
        </w:rPr>
        <w:t>ylaws, it is commonly understood that any person shall occupy only a single term as PRES.</w:t>
      </w:r>
    </w:p>
    <w:p w14:paraId="2326C3F5" w14:textId="77777777" w:rsidR="00433251" w:rsidRPr="00242644" w:rsidRDefault="00433251" w:rsidP="00D877EE">
      <w:pPr>
        <w:pStyle w:val="BodyText"/>
        <w:numPr>
          <w:ilvl w:val="0"/>
          <w:numId w:val="97"/>
        </w:numPr>
        <w:ind w:left="810"/>
        <w:rPr>
          <w:rFonts w:eastAsia="Times"/>
          <w:sz w:val="22"/>
          <w:szCs w:val="22"/>
        </w:rPr>
      </w:pPr>
      <w:r w:rsidRPr="00242644">
        <w:rPr>
          <w:sz w:val="22"/>
          <w:szCs w:val="22"/>
        </w:rPr>
        <w:t>Operations of the Office of PRES</w:t>
      </w:r>
    </w:p>
    <w:p w14:paraId="4C2DB06E" w14:textId="7B3CFF32" w:rsidR="00433251" w:rsidRPr="00275BFF" w:rsidRDefault="00433251" w:rsidP="00D877EE">
      <w:pPr>
        <w:pStyle w:val="ListParagraph"/>
        <w:numPr>
          <w:ilvl w:val="1"/>
          <w:numId w:val="98"/>
        </w:numPr>
        <w:rPr>
          <w:sz w:val="22"/>
          <w:szCs w:val="22"/>
        </w:rPr>
      </w:pPr>
      <w:r w:rsidRPr="00275BFF">
        <w:rPr>
          <w:sz w:val="22"/>
          <w:szCs w:val="22"/>
        </w:rPr>
        <w:t>Prior to Assumption of Office</w:t>
      </w:r>
      <w:r w:rsidR="00275BFF" w:rsidRPr="00275BFF">
        <w:rPr>
          <w:sz w:val="22"/>
          <w:szCs w:val="22"/>
        </w:rPr>
        <w:t>: i</w:t>
      </w:r>
      <w:r w:rsidRPr="00275BFF">
        <w:rPr>
          <w:sz w:val="22"/>
          <w:szCs w:val="22"/>
        </w:rPr>
        <w:t>n preparation for the presidency, it is suggested that PREE should take every opportunity to learn the p</w:t>
      </w:r>
      <w:r w:rsidR="000051EB" w:rsidRPr="00275BFF">
        <w:rPr>
          <w:sz w:val="22"/>
          <w:szCs w:val="22"/>
        </w:rPr>
        <w:t>rocedures and practices of the S</w:t>
      </w:r>
      <w:r w:rsidRPr="00275BFF">
        <w:rPr>
          <w:sz w:val="22"/>
          <w:szCs w:val="22"/>
        </w:rPr>
        <w:t>ociety. It is especially important to attend meetings of as many committees as possible and to learn the functions and membership of committees. Talking with committee chairs is especially important for understanding the goals and concerns of each committee, whether committee size should be decreased or increased, and other issues.</w:t>
      </w:r>
    </w:p>
    <w:p w14:paraId="5AE70BE7" w14:textId="19E8E7FD" w:rsidR="00433251" w:rsidRPr="00275BFF" w:rsidRDefault="00433251" w:rsidP="00D877EE">
      <w:pPr>
        <w:pStyle w:val="ListParagraph"/>
        <w:numPr>
          <w:ilvl w:val="1"/>
          <w:numId w:val="98"/>
        </w:numPr>
        <w:rPr>
          <w:i/>
          <w:sz w:val="22"/>
          <w:szCs w:val="22"/>
        </w:rPr>
      </w:pPr>
      <w:r w:rsidRPr="00275BFF">
        <w:rPr>
          <w:sz w:val="22"/>
          <w:szCs w:val="22"/>
        </w:rPr>
        <w:t xml:space="preserve">Prior to </w:t>
      </w:r>
      <w:r w:rsidR="00182D18" w:rsidRPr="00275BFF">
        <w:rPr>
          <w:sz w:val="22"/>
          <w:szCs w:val="22"/>
        </w:rPr>
        <w:t>JMIH</w:t>
      </w:r>
      <w:r w:rsidR="00275BFF" w:rsidRPr="00275BFF">
        <w:rPr>
          <w:sz w:val="22"/>
          <w:szCs w:val="22"/>
        </w:rPr>
        <w:t>: a</w:t>
      </w:r>
      <w:r w:rsidRPr="00275BFF">
        <w:rPr>
          <w:sz w:val="22"/>
          <w:szCs w:val="22"/>
        </w:rPr>
        <w:t xml:space="preserve">lthough under the present system, the presidential term does not begin until </w:t>
      </w:r>
      <w:r w:rsidR="001C4613">
        <w:rPr>
          <w:sz w:val="22"/>
          <w:szCs w:val="22"/>
        </w:rPr>
        <w:t>1 January</w:t>
      </w:r>
      <w:r w:rsidRPr="00275BFF">
        <w:rPr>
          <w:sz w:val="22"/>
          <w:szCs w:val="22"/>
        </w:rPr>
        <w:t xml:space="preserve"> of the year following the annual meetings, some items of business must be addressed before the first of the year because committee activities for the following years must get underway in the fall despite the fact that committees serve from </w:t>
      </w:r>
      <w:r w:rsidR="001C4613">
        <w:rPr>
          <w:sz w:val="22"/>
          <w:szCs w:val="22"/>
        </w:rPr>
        <w:t>1 January</w:t>
      </w:r>
      <w:r w:rsidRPr="00275BFF">
        <w:rPr>
          <w:sz w:val="22"/>
          <w:szCs w:val="22"/>
        </w:rPr>
        <w:t xml:space="preserve"> through </w:t>
      </w:r>
      <w:r w:rsidR="001C4613">
        <w:rPr>
          <w:sz w:val="22"/>
          <w:szCs w:val="22"/>
        </w:rPr>
        <w:t>31 December</w:t>
      </w:r>
      <w:r w:rsidRPr="00275BFF">
        <w:rPr>
          <w:sz w:val="22"/>
          <w:szCs w:val="22"/>
        </w:rPr>
        <w:t>, to coincide with the term of office of the new PRES. Primary among these are: (1) RFAC (ichthyology)—appointment of a committee member to serve three years, (2) GFAC (herpetology)—appointment of committee member to serve three years. The SECR prepares the announcements for the annual competitions and submits them to the Editorial office with the Summary of the Meetings. The announcements are also posted on the ASIH website. Before the annual meeting (as early as possible), the PRES must appoint several committees:</w:t>
      </w:r>
    </w:p>
    <w:p w14:paraId="6CC08045" w14:textId="32E948CE" w:rsidR="00433251" w:rsidRPr="00242644" w:rsidRDefault="00275BFF" w:rsidP="00D877EE">
      <w:pPr>
        <w:pStyle w:val="BodyText"/>
        <w:numPr>
          <w:ilvl w:val="0"/>
          <w:numId w:val="99"/>
        </w:numPr>
        <w:rPr>
          <w:sz w:val="22"/>
          <w:szCs w:val="22"/>
        </w:rPr>
      </w:pPr>
      <w:r>
        <w:rPr>
          <w:sz w:val="22"/>
          <w:szCs w:val="22"/>
        </w:rPr>
        <w:t>RESC: t</w:t>
      </w:r>
      <w:r w:rsidR="00433251" w:rsidRPr="00242644">
        <w:rPr>
          <w:sz w:val="22"/>
          <w:szCs w:val="22"/>
        </w:rPr>
        <w:t>his committee is responsible for drafting the resolutions passed at the BOFG meeting. These are to be read by a committee member at the BA</w:t>
      </w:r>
      <w:r w:rsidR="008C1996" w:rsidRPr="00242644">
        <w:rPr>
          <w:sz w:val="22"/>
          <w:szCs w:val="22"/>
        </w:rPr>
        <w:t>A</w:t>
      </w:r>
      <w:r w:rsidR="00433251" w:rsidRPr="00242644">
        <w:rPr>
          <w:sz w:val="22"/>
          <w:szCs w:val="22"/>
        </w:rPr>
        <w:t xml:space="preserve">M and prepared for publication as a part of the meeting summary in </w:t>
      </w:r>
      <w:proofErr w:type="spellStart"/>
      <w:r w:rsidR="00433251" w:rsidRPr="00242644">
        <w:rPr>
          <w:i/>
          <w:sz w:val="22"/>
          <w:szCs w:val="22"/>
        </w:rPr>
        <w:t>Copeia</w:t>
      </w:r>
      <w:proofErr w:type="spellEnd"/>
      <w:r w:rsidR="00433251" w:rsidRPr="00242644">
        <w:rPr>
          <w:sz w:val="22"/>
          <w:szCs w:val="22"/>
        </w:rPr>
        <w:t xml:space="preserve">. Resolutions are published in the Summary of the Meetings (issue 4 of </w:t>
      </w:r>
      <w:proofErr w:type="spellStart"/>
      <w:r w:rsidR="00433251" w:rsidRPr="00242644">
        <w:rPr>
          <w:i/>
          <w:sz w:val="22"/>
          <w:szCs w:val="22"/>
        </w:rPr>
        <w:t>Copeia</w:t>
      </w:r>
      <w:proofErr w:type="spellEnd"/>
      <w:r w:rsidR="00433251" w:rsidRPr="00242644">
        <w:rPr>
          <w:i/>
          <w:sz w:val="22"/>
          <w:szCs w:val="22"/>
        </w:rPr>
        <w:t xml:space="preserve"> </w:t>
      </w:r>
      <w:r w:rsidR="00433251" w:rsidRPr="00242644">
        <w:rPr>
          <w:sz w:val="22"/>
          <w:szCs w:val="22"/>
        </w:rPr>
        <w:t xml:space="preserve">each year) and should follow the format of prior resolutions published in </w:t>
      </w:r>
      <w:proofErr w:type="spellStart"/>
      <w:r w:rsidR="00433251" w:rsidRPr="00242644">
        <w:rPr>
          <w:i/>
          <w:sz w:val="22"/>
          <w:szCs w:val="22"/>
        </w:rPr>
        <w:t>Copeia</w:t>
      </w:r>
      <w:proofErr w:type="spellEnd"/>
      <w:r w:rsidR="00433251" w:rsidRPr="00242644">
        <w:rPr>
          <w:sz w:val="22"/>
          <w:szCs w:val="22"/>
        </w:rPr>
        <w:t xml:space="preserve">. Resolutions along with names and addresses must be provided to the SECR. The resolutions are sent to the targeted parties after the </w:t>
      </w:r>
      <w:r w:rsidR="001C4613">
        <w:rPr>
          <w:sz w:val="22"/>
          <w:szCs w:val="22"/>
        </w:rPr>
        <w:t>JMIH</w:t>
      </w:r>
      <w:r w:rsidR="00433251" w:rsidRPr="00242644">
        <w:rPr>
          <w:sz w:val="22"/>
          <w:szCs w:val="22"/>
        </w:rPr>
        <w:t>. Traditionally, this committee also prepares a series of resolutions thanking the Local Committee (LOCL) and their institution</w:t>
      </w:r>
      <w:r w:rsidR="001C4613">
        <w:rPr>
          <w:sz w:val="22"/>
          <w:szCs w:val="22"/>
        </w:rPr>
        <w:t>(s)</w:t>
      </w:r>
      <w:r w:rsidR="00433251" w:rsidRPr="00242644">
        <w:rPr>
          <w:sz w:val="22"/>
          <w:szCs w:val="22"/>
        </w:rPr>
        <w:t xml:space="preserve"> for hosting the </w:t>
      </w:r>
      <w:r w:rsidR="001C4613">
        <w:rPr>
          <w:sz w:val="22"/>
          <w:szCs w:val="22"/>
        </w:rPr>
        <w:t>JMIH</w:t>
      </w:r>
      <w:r w:rsidR="00433251" w:rsidRPr="00242644">
        <w:rPr>
          <w:sz w:val="22"/>
          <w:szCs w:val="22"/>
        </w:rPr>
        <w:t>. These, along with other resolutions of a more humorous nature, usually are presented at the BA</w:t>
      </w:r>
      <w:r w:rsidR="008C1996" w:rsidRPr="00242644">
        <w:rPr>
          <w:sz w:val="22"/>
          <w:szCs w:val="22"/>
        </w:rPr>
        <w:t>A</w:t>
      </w:r>
      <w:r w:rsidR="00433251" w:rsidRPr="00242644">
        <w:rPr>
          <w:sz w:val="22"/>
          <w:szCs w:val="22"/>
        </w:rPr>
        <w:t>M</w:t>
      </w:r>
      <w:r w:rsidR="008C1996" w:rsidRPr="00242644">
        <w:rPr>
          <w:sz w:val="22"/>
          <w:szCs w:val="22"/>
        </w:rPr>
        <w:t xml:space="preserve"> </w:t>
      </w:r>
      <w:r w:rsidR="00433251" w:rsidRPr="00242644">
        <w:rPr>
          <w:sz w:val="22"/>
          <w:szCs w:val="22"/>
        </w:rPr>
        <w:t xml:space="preserve">by one of the committee members. </w:t>
      </w:r>
      <w:proofErr w:type="gramStart"/>
      <w:r w:rsidR="00433251" w:rsidRPr="00242644">
        <w:rPr>
          <w:sz w:val="22"/>
          <w:szCs w:val="22"/>
        </w:rPr>
        <w:t>Past experience</w:t>
      </w:r>
      <w:proofErr w:type="gramEnd"/>
      <w:r w:rsidR="00433251" w:rsidRPr="00242644">
        <w:rPr>
          <w:sz w:val="22"/>
          <w:szCs w:val="22"/>
        </w:rPr>
        <w:t xml:space="preserve"> has indicated that ideally the RESC should be composed of at least three persons. The representation should be geared to include a person with a sense of humor, an appreciation of local meeting affairs </w:t>
      </w:r>
      <w:r w:rsidR="00433251" w:rsidRPr="00242644">
        <w:rPr>
          <w:sz w:val="22"/>
          <w:szCs w:val="22"/>
        </w:rPr>
        <w:lastRenderedPageBreak/>
        <w:t>and p</w:t>
      </w:r>
      <w:r w:rsidR="000051EB" w:rsidRPr="00242644">
        <w:rPr>
          <w:sz w:val="22"/>
          <w:szCs w:val="22"/>
        </w:rPr>
        <w:t>ersonnel, and a perspective on S</w:t>
      </w:r>
      <w:r w:rsidR="00433251" w:rsidRPr="00242644">
        <w:rPr>
          <w:sz w:val="22"/>
          <w:szCs w:val="22"/>
        </w:rPr>
        <w:t>ociety history, traditions, and membership. These attributes may be variously combined in the experience of one or more individual members of the committee.</w:t>
      </w:r>
    </w:p>
    <w:p w14:paraId="6A4B8D62" w14:textId="6E42BE40" w:rsidR="00433251" w:rsidRPr="00242644" w:rsidRDefault="00433251" w:rsidP="00D877EE">
      <w:pPr>
        <w:pStyle w:val="BodyText"/>
        <w:numPr>
          <w:ilvl w:val="0"/>
          <w:numId w:val="99"/>
        </w:numPr>
        <w:rPr>
          <w:sz w:val="22"/>
          <w:szCs w:val="22"/>
        </w:rPr>
      </w:pPr>
      <w:r w:rsidRPr="00242644">
        <w:rPr>
          <w:sz w:val="22"/>
          <w:szCs w:val="22"/>
        </w:rPr>
        <w:t>STAC:</w:t>
      </w:r>
      <w:r w:rsidR="00676C2A" w:rsidRPr="00242644">
        <w:rPr>
          <w:sz w:val="22"/>
          <w:szCs w:val="22"/>
        </w:rPr>
        <w:t xml:space="preserve"> </w:t>
      </w:r>
      <w:r w:rsidR="00275BFF">
        <w:rPr>
          <w:sz w:val="22"/>
          <w:szCs w:val="22"/>
        </w:rPr>
        <w:t>t</w:t>
      </w:r>
      <w:r w:rsidRPr="00242644">
        <w:rPr>
          <w:sz w:val="22"/>
          <w:szCs w:val="22"/>
        </w:rPr>
        <w:t xml:space="preserve">he Chair is appointed by </w:t>
      </w:r>
      <w:r w:rsidR="001C4613">
        <w:rPr>
          <w:sz w:val="22"/>
          <w:szCs w:val="22"/>
        </w:rPr>
        <w:t xml:space="preserve">the </w:t>
      </w:r>
      <w:r w:rsidRPr="00242644">
        <w:rPr>
          <w:sz w:val="22"/>
          <w:szCs w:val="22"/>
        </w:rPr>
        <w:t xml:space="preserve">PRES before the </w:t>
      </w:r>
      <w:r w:rsidR="001C4613">
        <w:rPr>
          <w:sz w:val="22"/>
          <w:szCs w:val="22"/>
        </w:rPr>
        <w:t>JMIH. The STAC C</w:t>
      </w:r>
      <w:r w:rsidRPr="00242644">
        <w:rPr>
          <w:sz w:val="22"/>
          <w:szCs w:val="22"/>
        </w:rPr>
        <w:t xml:space="preserve">hair and the PREE work to find and appoint the </w:t>
      </w:r>
      <w:proofErr w:type="spellStart"/>
      <w:r w:rsidRPr="00242644">
        <w:rPr>
          <w:sz w:val="22"/>
          <w:szCs w:val="22"/>
        </w:rPr>
        <w:t>Sto</w:t>
      </w:r>
      <w:r w:rsidR="001C4613">
        <w:rPr>
          <w:sz w:val="22"/>
          <w:szCs w:val="22"/>
        </w:rPr>
        <w:t>ye</w:t>
      </w:r>
      <w:proofErr w:type="spellEnd"/>
      <w:r w:rsidR="001C4613">
        <w:rPr>
          <w:sz w:val="22"/>
          <w:szCs w:val="22"/>
        </w:rPr>
        <w:t xml:space="preserve"> and Storer judges; the STAC C</w:t>
      </w:r>
      <w:r w:rsidRPr="00242644">
        <w:rPr>
          <w:sz w:val="22"/>
          <w:szCs w:val="22"/>
        </w:rPr>
        <w:t xml:space="preserve">hair reports the results of the competitions to </w:t>
      </w:r>
      <w:r w:rsidR="001C4613">
        <w:rPr>
          <w:sz w:val="22"/>
          <w:szCs w:val="22"/>
        </w:rPr>
        <w:t xml:space="preserve">the </w:t>
      </w:r>
      <w:r w:rsidRPr="00242644">
        <w:rPr>
          <w:sz w:val="22"/>
          <w:szCs w:val="22"/>
        </w:rPr>
        <w:t xml:space="preserve">SECR and makes the announcement of winners at the </w:t>
      </w:r>
      <w:r w:rsidR="001C4613">
        <w:rPr>
          <w:sz w:val="22"/>
          <w:szCs w:val="22"/>
        </w:rPr>
        <w:t>BAAM. If the STAC C</w:t>
      </w:r>
      <w:r w:rsidRPr="00242644">
        <w:rPr>
          <w:sz w:val="22"/>
          <w:szCs w:val="22"/>
        </w:rPr>
        <w:t xml:space="preserve">hair will not attend the </w:t>
      </w:r>
      <w:r w:rsidR="001C4613">
        <w:rPr>
          <w:sz w:val="22"/>
          <w:szCs w:val="22"/>
        </w:rPr>
        <w:t>BAAM</w:t>
      </w:r>
      <w:r w:rsidRPr="00242644">
        <w:rPr>
          <w:sz w:val="22"/>
          <w:szCs w:val="22"/>
        </w:rPr>
        <w:t xml:space="preserve">, PREE or SECR will make the announcement at the </w:t>
      </w:r>
      <w:r w:rsidR="008C1996" w:rsidRPr="00242644">
        <w:rPr>
          <w:sz w:val="22"/>
          <w:szCs w:val="22"/>
        </w:rPr>
        <w:t>BAAM</w:t>
      </w:r>
      <w:r w:rsidR="001C4613">
        <w:rPr>
          <w:sz w:val="22"/>
          <w:szCs w:val="22"/>
        </w:rPr>
        <w:t>. The C</w:t>
      </w:r>
      <w:r w:rsidRPr="00242644">
        <w:rPr>
          <w:sz w:val="22"/>
          <w:szCs w:val="22"/>
        </w:rPr>
        <w:t>hair of STAC is in the op</w:t>
      </w:r>
      <w:r w:rsidR="001C4613">
        <w:rPr>
          <w:sz w:val="22"/>
          <w:szCs w:val="22"/>
        </w:rPr>
        <w:t>posite discipline of PREE. The C</w:t>
      </w:r>
      <w:r w:rsidRPr="00242644">
        <w:rPr>
          <w:sz w:val="22"/>
          <w:szCs w:val="22"/>
        </w:rPr>
        <w:t xml:space="preserve">hair of STAC coordinates the judges at the </w:t>
      </w:r>
      <w:r w:rsidR="001C4613">
        <w:rPr>
          <w:sz w:val="22"/>
          <w:szCs w:val="22"/>
        </w:rPr>
        <w:t>JMIH</w:t>
      </w:r>
      <w:r w:rsidRPr="00242644">
        <w:rPr>
          <w:sz w:val="22"/>
          <w:szCs w:val="22"/>
        </w:rPr>
        <w:t>.</w:t>
      </w:r>
    </w:p>
    <w:p w14:paraId="0BD54C20" w14:textId="11897E83" w:rsidR="00433251" w:rsidRPr="00242644" w:rsidRDefault="00433251" w:rsidP="00D877EE">
      <w:pPr>
        <w:pStyle w:val="BodyText"/>
        <w:numPr>
          <w:ilvl w:val="0"/>
          <w:numId w:val="99"/>
        </w:numPr>
        <w:rPr>
          <w:sz w:val="22"/>
          <w:szCs w:val="22"/>
        </w:rPr>
      </w:pPr>
      <w:proofErr w:type="spellStart"/>
      <w:r w:rsidRPr="00242644">
        <w:rPr>
          <w:sz w:val="22"/>
          <w:szCs w:val="22"/>
        </w:rPr>
        <w:t>Stoye</w:t>
      </w:r>
      <w:proofErr w:type="spellEnd"/>
      <w:r w:rsidRPr="00242644">
        <w:rPr>
          <w:sz w:val="22"/>
          <w:szCs w:val="22"/>
        </w:rPr>
        <w:t xml:space="preserve"> Awards:</w:t>
      </w:r>
      <w:r w:rsidR="00676C2A" w:rsidRPr="00242644">
        <w:rPr>
          <w:sz w:val="22"/>
          <w:szCs w:val="22"/>
        </w:rPr>
        <w:t xml:space="preserve"> </w:t>
      </w:r>
      <w:r w:rsidR="00D80786">
        <w:rPr>
          <w:sz w:val="22"/>
          <w:szCs w:val="22"/>
        </w:rPr>
        <w:t>j</w:t>
      </w:r>
      <w:r w:rsidRPr="00242644">
        <w:rPr>
          <w:sz w:val="22"/>
          <w:szCs w:val="22"/>
        </w:rPr>
        <w:t xml:space="preserve">udges are needed for </w:t>
      </w:r>
      <w:r w:rsidR="00621AA2" w:rsidRPr="00242644">
        <w:rPr>
          <w:sz w:val="22"/>
          <w:szCs w:val="22"/>
        </w:rPr>
        <w:t xml:space="preserve">(1) General Herpetology; (2) General Ichthyology; (3) Genetics, Development, and Morphology; (4) Ecology and Ethology; (5) Physiology and Physiological Ecology; and (6) Conservation Biology. </w:t>
      </w:r>
      <w:r w:rsidRPr="00242644">
        <w:rPr>
          <w:sz w:val="22"/>
          <w:szCs w:val="22"/>
        </w:rPr>
        <w:t>Each section should have a chair that is responsible for collating results and reporting them to the STAC Chair, who then contacts SECR. In addition, the chairs are responsible for forwarding the student feedback forms to the appropriate member of the Student Participation Committee (S</w:t>
      </w:r>
      <w:r w:rsidR="008C1996" w:rsidRPr="00242644">
        <w:rPr>
          <w:sz w:val="22"/>
          <w:szCs w:val="22"/>
        </w:rPr>
        <w:t>T</w:t>
      </w:r>
      <w:r w:rsidRPr="00242644">
        <w:rPr>
          <w:sz w:val="22"/>
          <w:szCs w:val="22"/>
        </w:rPr>
        <w:t xml:space="preserve">PC); this person sends the forms to the competitors. Evaluation forms for the judges should be passed to </w:t>
      </w:r>
      <w:r w:rsidR="001C4613">
        <w:rPr>
          <w:sz w:val="22"/>
          <w:szCs w:val="22"/>
        </w:rPr>
        <w:t xml:space="preserve">the </w:t>
      </w:r>
      <w:r w:rsidRPr="00242644">
        <w:rPr>
          <w:sz w:val="22"/>
          <w:szCs w:val="22"/>
        </w:rPr>
        <w:t>SECR. The numbers of judges in each category depends on the number of papers to be judged; SECR will convey the information to the STAC once the program for the meeting is assembled. The SECR should be pr</w:t>
      </w:r>
      <w:r w:rsidR="00D04150">
        <w:rPr>
          <w:sz w:val="22"/>
          <w:szCs w:val="22"/>
        </w:rPr>
        <w:t xml:space="preserve">epared to provide the PREE and Chair of STAC with a list of </w:t>
      </w:r>
      <w:r w:rsidRPr="00242644">
        <w:rPr>
          <w:sz w:val="22"/>
          <w:szCs w:val="22"/>
        </w:rPr>
        <w:t>registrants and their phone numbers and email addresses</w:t>
      </w:r>
      <w:r w:rsidR="00D04150">
        <w:rPr>
          <w:sz w:val="22"/>
          <w:szCs w:val="22"/>
        </w:rPr>
        <w:t xml:space="preserve"> to aide him or her in selecting the</w:t>
      </w:r>
      <w:r w:rsidRPr="00242644">
        <w:rPr>
          <w:sz w:val="22"/>
          <w:szCs w:val="22"/>
        </w:rPr>
        <w:t xml:space="preserve"> judges. It is a good idea to identify alternative judges in case of emergency. The STAC Chair, based on information received from the SECR, should ascertain that all </w:t>
      </w:r>
      <w:r w:rsidR="000051EB" w:rsidRPr="00242644">
        <w:rPr>
          <w:sz w:val="22"/>
          <w:szCs w:val="22"/>
        </w:rPr>
        <w:t>competitors are members of the S</w:t>
      </w:r>
      <w:r w:rsidRPr="00242644">
        <w:rPr>
          <w:sz w:val="22"/>
          <w:szCs w:val="22"/>
        </w:rPr>
        <w:t>ociety.</w:t>
      </w:r>
    </w:p>
    <w:p w14:paraId="01789F02" w14:textId="62C7125F" w:rsidR="00433251" w:rsidRPr="00242644" w:rsidRDefault="00433251" w:rsidP="00D877EE">
      <w:pPr>
        <w:pStyle w:val="BodyText"/>
        <w:numPr>
          <w:ilvl w:val="0"/>
          <w:numId w:val="99"/>
        </w:numPr>
        <w:rPr>
          <w:sz w:val="22"/>
          <w:szCs w:val="22"/>
        </w:rPr>
      </w:pPr>
      <w:r w:rsidRPr="00242644">
        <w:rPr>
          <w:sz w:val="22"/>
          <w:szCs w:val="22"/>
        </w:rPr>
        <w:t>Storer Awards:</w:t>
      </w:r>
      <w:r w:rsidR="00676C2A" w:rsidRPr="00242644">
        <w:rPr>
          <w:sz w:val="22"/>
          <w:szCs w:val="22"/>
        </w:rPr>
        <w:t xml:space="preserve"> </w:t>
      </w:r>
      <w:r w:rsidR="00D80786">
        <w:rPr>
          <w:sz w:val="22"/>
          <w:szCs w:val="22"/>
        </w:rPr>
        <w:t>j</w:t>
      </w:r>
      <w:r w:rsidRPr="00242644">
        <w:rPr>
          <w:sz w:val="22"/>
          <w:szCs w:val="22"/>
        </w:rPr>
        <w:t xml:space="preserve">udges are needed for poster presentations in the categories of (1) Ichthyology and (2) Herpetology. All else is the same as above for </w:t>
      </w:r>
      <w:proofErr w:type="spellStart"/>
      <w:r w:rsidRPr="00242644">
        <w:rPr>
          <w:sz w:val="22"/>
          <w:szCs w:val="22"/>
        </w:rPr>
        <w:t>Stoye</w:t>
      </w:r>
      <w:proofErr w:type="spellEnd"/>
      <w:r w:rsidRPr="00242644">
        <w:rPr>
          <w:sz w:val="22"/>
          <w:szCs w:val="22"/>
        </w:rPr>
        <w:t xml:space="preserve"> Awards. In case there are too few posters (as there have been a few times), the Storer Award judges should inform participants before the meeting if they do not plan to give an award to avoid hard feelings on the part of competitors.</w:t>
      </w:r>
    </w:p>
    <w:p w14:paraId="335B4E43" w14:textId="19558C1F" w:rsidR="00433251" w:rsidRPr="00242644" w:rsidRDefault="00433251" w:rsidP="00D877EE">
      <w:pPr>
        <w:pStyle w:val="BodyText"/>
        <w:numPr>
          <w:ilvl w:val="0"/>
          <w:numId w:val="99"/>
        </w:numPr>
        <w:rPr>
          <w:rFonts w:eastAsia="Times"/>
          <w:sz w:val="22"/>
          <w:szCs w:val="22"/>
        </w:rPr>
      </w:pPr>
      <w:r w:rsidRPr="00242644">
        <w:rPr>
          <w:sz w:val="22"/>
          <w:szCs w:val="22"/>
        </w:rPr>
        <w:t>It is suggested that a file of recommended judges for student awards be maintained and passed on to the next PREE. Many suitable people are willing but may not be available in any particular year. Former award winners usually make good judg</w:t>
      </w:r>
      <w:r w:rsidR="000051EB" w:rsidRPr="00242644">
        <w:rPr>
          <w:sz w:val="22"/>
          <w:szCs w:val="22"/>
        </w:rPr>
        <w:t>es, and younger members of the S</w:t>
      </w:r>
      <w:r w:rsidRPr="00242644">
        <w:rPr>
          <w:sz w:val="22"/>
          <w:szCs w:val="22"/>
        </w:rPr>
        <w:t>ociety are often eager to participate in this important activity. These are the committees that allow more people to participate in meeting activities.</w:t>
      </w:r>
    </w:p>
    <w:p w14:paraId="44D7C014" w14:textId="636DF897" w:rsidR="00433251" w:rsidRPr="007F2DAB" w:rsidRDefault="00433251" w:rsidP="00D877EE">
      <w:pPr>
        <w:pStyle w:val="ListParagraph"/>
        <w:numPr>
          <w:ilvl w:val="1"/>
          <w:numId w:val="98"/>
        </w:numPr>
        <w:rPr>
          <w:rFonts w:eastAsia="Times"/>
          <w:sz w:val="22"/>
          <w:szCs w:val="22"/>
        </w:rPr>
      </w:pPr>
      <w:r w:rsidRPr="007F2DAB">
        <w:rPr>
          <w:sz w:val="22"/>
          <w:szCs w:val="22"/>
        </w:rPr>
        <w:t xml:space="preserve">Service at </w:t>
      </w:r>
      <w:r w:rsidR="00676C2A" w:rsidRPr="007F2DAB">
        <w:rPr>
          <w:sz w:val="22"/>
          <w:szCs w:val="22"/>
        </w:rPr>
        <w:t>JMIH</w:t>
      </w:r>
    </w:p>
    <w:p w14:paraId="2A2376BF" w14:textId="59F4BBEF" w:rsidR="00433251" w:rsidRPr="00CA2292" w:rsidRDefault="00433251" w:rsidP="00D877EE">
      <w:pPr>
        <w:pStyle w:val="BodyText"/>
        <w:numPr>
          <w:ilvl w:val="0"/>
          <w:numId w:val="100"/>
        </w:numPr>
        <w:ind w:left="2160"/>
        <w:rPr>
          <w:sz w:val="22"/>
          <w:szCs w:val="22"/>
        </w:rPr>
      </w:pPr>
      <w:r w:rsidRPr="00242644">
        <w:rPr>
          <w:sz w:val="22"/>
          <w:szCs w:val="22"/>
        </w:rPr>
        <w:t xml:space="preserve">Presides at EXEC, BOFG, </w:t>
      </w:r>
      <w:r w:rsidR="00000BAD" w:rsidRPr="00242644">
        <w:rPr>
          <w:sz w:val="22"/>
          <w:szCs w:val="22"/>
        </w:rPr>
        <w:t xml:space="preserve">and </w:t>
      </w:r>
      <w:r w:rsidRPr="00242644">
        <w:rPr>
          <w:sz w:val="22"/>
          <w:szCs w:val="22"/>
        </w:rPr>
        <w:t>BA</w:t>
      </w:r>
      <w:r w:rsidR="00BC604F" w:rsidRPr="00242644">
        <w:rPr>
          <w:sz w:val="22"/>
          <w:szCs w:val="22"/>
        </w:rPr>
        <w:t>A</w:t>
      </w:r>
      <w:r w:rsidRPr="00242644">
        <w:rPr>
          <w:sz w:val="22"/>
          <w:szCs w:val="22"/>
        </w:rPr>
        <w:t>M</w:t>
      </w:r>
      <w:r w:rsidR="00CA2292">
        <w:rPr>
          <w:sz w:val="22"/>
          <w:szCs w:val="22"/>
        </w:rPr>
        <w:t>: a</w:t>
      </w:r>
      <w:r w:rsidRPr="00CA2292">
        <w:rPr>
          <w:sz w:val="22"/>
          <w:szCs w:val="22"/>
        </w:rPr>
        <w:t xml:space="preserve">t the </w:t>
      </w:r>
      <w:r w:rsidR="00676C2A" w:rsidRPr="00CA2292">
        <w:rPr>
          <w:sz w:val="22"/>
          <w:szCs w:val="22"/>
        </w:rPr>
        <w:t>JMIH</w:t>
      </w:r>
      <w:r w:rsidRPr="00CA2292">
        <w:rPr>
          <w:sz w:val="22"/>
          <w:szCs w:val="22"/>
        </w:rPr>
        <w:t xml:space="preserve">, the PRES chairs the EXEC meeting, the BOFG meeting, </w:t>
      </w:r>
      <w:r w:rsidR="002D006B" w:rsidRPr="00CA2292">
        <w:rPr>
          <w:sz w:val="22"/>
          <w:szCs w:val="22"/>
        </w:rPr>
        <w:t xml:space="preserve">and </w:t>
      </w:r>
      <w:r w:rsidRPr="00CA2292">
        <w:rPr>
          <w:sz w:val="22"/>
          <w:szCs w:val="22"/>
        </w:rPr>
        <w:t>the BA</w:t>
      </w:r>
      <w:r w:rsidR="002D006B" w:rsidRPr="00CA2292">
        <w:rPr>
          <w:sz w:val="22"/>
          <w:szCs w:val="22"/>
        </w:rPr>
        <w:t>A</w:t>
      </w:r>
      <w:r w:rsidRPr="00CA2292">
        <w:rPr>
          <w:sz w:val="22"/>
          <w:szCs w:val="22"/>
        </w:rPr>
        <w:t>M</w:t>
      </w:r>
      <w:r w:rsidR="002D006B" w:rsidRPr="00CA2292">
        <w:rPr>
          <w:sz w:val="22"/>
          <w:szCs w:val="22"/>
        </w:rPr>
        <w:t>.</w:t>
      </w:r>
    </w:p>
    <w:p w14:paraId="7E8595B4" w14:textId="0F4AD64A" w:rsidR="00433251" w:rsidRPr="00CA2292" w:rsidRDefault="00000BAD" w:rsidP="00D877EE">
      <w:pPr>
        <w:pStyle w:val="BodyText"/>
        <w:numPr>
          <w:ilvl w:val="0"/>
          <w:numId w:val="100"/>
        </w:numPr>
        <w:ind w:left="2160"/>
        <w:rPr>
          <w:sz w:val="22"/>
          <w:szCs w:val="22"/>
        </w:rPr>
      </w:pPr>
      <w:r w:rsidRPr="00242644">
        <w:rPr>
          <w:sz w:val="22"/>
          <w:szCs w:val="22"/>
        </w:rPr>
        <w:t>Appoints m</w:t>
      </w:r>
      <w:r w:rsidR="00433251" w:rsidRPr="00242644">
        <w:rPr>
          <w:sz w:val="22"/>
          <w:szCs w:val="22"/>
        </w:rPr>
        <w:t>ost ASIH Committees</w:t>
      </w:r>
      <w:r w:rsidR="00CA2292">
        <w:rPr>
          <w:sz w:val="22"/>
          <w:szCs w:val="22"/>
        </w:rPr>
        <w:t>: t</w:t>
      </w:r>
      <w:r w:rsidR="00433251" w:rsidRPr="00CA2292">
        <w:rPr>
          <w:sz w:val="22"/>
          <w:szCs w:val="22"/>
        </w:rPr>
        <w:t xml:space="preserve">he PRES is expected to appoint all ASIH standing committees plus continuing or recurring committees and representatives in addition to any new or </w:t>
      </w:r>
      <w:r w:rsidR="00B77563" w:rsidRPr="00CA2292">
        <w:rPr>
          <w:sz w:val="22"/>
          <w:szCs w:val="22"/>
        </w:rPr>
        <w:t>ad-hoc</w:t>
      </w:r>
      <w:r w:rsidR="00433251" w:rsidRPr="00CA2292">
        <w:rPr>
          <w:sz w:val="22"/>
          <w:szCs w:val="22"/>
        </w:rPr>
        <w:t xml:space="preserve"> committees that he/she desires. In addition, the PRES is responsible for appointing a Faculty Advisor to the S</w:t>
      </w:r>
      <w:r w:rsidR="0009765B" w:rsidRPr="00CA2292">
        <w:rPr>
          <w:sz w:val="22"/>
          <w:szCs w:val="22"/>
        </w:rPr>
        <w:t>T</w:t>
      </w:r>
      <w:r w:rsidR="00433251" w:rsidRPr="00CA2292">
        <w:rPr>
          <w:sz w:val="22"/>
          <w:szCs w:val="22"/>
        </w:rPr>
        <w:t xml:space="preserve">PC (and in conjunction with the PREE, the </w:t>
      </w:r>
      <w:proofErr w:type="spellStart"/>
      <w:r w:rsidR="00433251" w:rsidRPr="00CA2292">
        <w:rPr>
          <w:sz w:val="22"/>
          <w:szCs w:val="22"/>
        </w:rPr>
        <w:t>Stoye</w:t>
      </w:r>
      <w:proofErr w:type="spellEnd"/>
      <w:r w:rsidR="00433251" w:rsidRPr="00CA2292">
        <w:rPr>
          <w:sz w:val="22"/>
          <w:szCs w:val="22"/>
        </w:rPr>
        <w:t xml:space="preserve"> and Storer Award judges, see below). General procedures of the PRES are to communicate with each committee chair or representative prior to the annual meeting and determine whether the chair will continue to serve (if appropriate), which committee members will continue, and whether there are special concerns with which the PRES can assist. Email is a major facilitator for this process. Committees vary in their need for support and encouragement.</w:t>
      </w:r>
    </w:p>
    <w:p w14:paraId="09AFDD51" w14:textId="0A655380" w:rsidR="00433251" w:rsidRPr="00242644" w:rsidRDefault="00433251" w:rsidP="00D877EE">
      <w:pPr>
        <w:pStyle w:val="BodyText"/>
        <w:numPr>
          <w:ilvl w:val="0"/>
          <w:numId w:val="100"/>
        </w:numPr>
        <w:ind w:left="2160"/>
        <w:rPr>
          <w:sz w:val="22"/>
          <w:szCs w:val="22"/>
        </w:rPr>
      </w:pPr>
      <w:r w:rsidRPr="00242644">
        <w:rPr>
          <w:sz w:val="22"/>
          <w:szCs w:val="22"/>
        </w:rPr>
        <w:lastRenderedPageBreak/>
        <w:t xml:space="preserve">Not all committees have to be reconstituted in their entirety each year. The SECR and the chairs or past chairs of the committees should advise the PRES of appointments that need to be made. The ASIH </w:t>
      </w:r>
      <w:r w:rsidR="0007570D" w:rsidRPr="00242644">
        <w:rPr>
          <w:sz w:val="22"/>
          <w:szCs w:val="22"/>
        </w:rPr>
        <w:t xml:space="preserve">Policies and </w:t>
      </w:r>
      <w:r w:rsidRPr="00242644">
        <w:rPr>
          <w:sz w:val="22"/>
          <w:szCs w:val="22"/>
        </w:rPr>
        <w:t>Procedures Manual should also prove helpful in this respect. However, the PRES is responsible for developing charges for each of these committees in consultation with their chairs. Some committees have internal structure so that senior members move up to become chair, and a new member must be appointed. The LRPP and the ENFC are appointed by the PRES in consultation with the EXEC.</w:t>
      </w:r>
    </w:p>
    <w:p w14:paraId="758A65DB" w14:textId="2CB8E191" w:rsidR="00433251" w:rsidRPr="00242644" w:rsidRDefault="00A52BCE" w:rsidP="00D877EE">
      <w:pPr>
        <w:pStyle w:val="BodyText"/>
        <w:numPr>
          <w:ilvl w:val="2"/>
          <w:numId w:val="101"/>
        </w:numPr>
        <w:ind w:left="2700"/>
        <w:rPr>
          <w:sz w:val="22"/>
          <w:szCs w:val="22"/>
        </w:rPr>
      </w:pPr>
      <w:r>
        <w:rPr>
          <w:sz w:val="22"/>
          <w:szCs w:val="22"/>
        </w:rPr>
        <w:t>LRPP: C</w:t>
      </w:r>
      <w:r w:rsidR="00433251" w:rsidRPr="00242644">
        <w:rPr>
          <w:sz w:val="22"/>
          <w:szCs w:val="22"/>
        </w:rPr>
        <w:t>hair</w:t>
      </w:r>
      <w:r>
        <w:rPr>
          <w:sz w:val="22"/>
          <w:szCs w:val="22"/>
        </w:rPr>
        <w:t xml:space="preserve"> or Co-C</w:t>
      </w:r>
      <w:r w:rsidR="002D006B" w:rsidRPr="00242644">
        <w:rPr>
          <w:sz w:val="22"/>
          <w:szCs w:val="22"/>
        </w:rPr>
        <w:t>hairs</w:t>
      </w:r>
      <w:r w:rsidR="00433251" w:rsidRPr="00242644">
        <w:rPr>
          <w:sz w:val="22"/>
          <w:szCs w:val="22"/>
        </w:rPr>
        <w:t>;</w:t>
      </w:r>
      <w:r>
        <w:rPr>
          <w:sz w:val="22"/>
          <w:szCs w:val="22"/>
        </w:rPr>
        <w:t xml:space="preserve"> serve 3-year terms; staggered terms for members</w:t>
      </w:r>
    </w:p>
    <w:p w14:paraId="59728289" w14:textId="45DD3575" w:rsidR="00433251" w:rsidRPr="00242644" w:rsidRDefault="00A52BCE" w:rsidP="00D877EE">
      <w:pPr>
        <w:pStyle w:val="BodyText"/>
        <w:numPr>
          <w:ilvl w:val="2"/>
          <w:numId w:val="101"/>
        </w:numPr>
        <w:ind w:left="2700"/>
        <w:rPr>
          <w:sz w:val="22"/>
          <w:szCs w:val="22"/>
        </w:rPr>
      </w:pPr>
      <w:r>
        <w:rPr>
          <w:sz w:val="22"/>
          <w:szCs w:val="22"/>
        </w:rPr>
        <w:t xml:space="preserve">ENFC: </w:t>
      </w:r>
      <w:r w:rsidR="00433251" w:rsidRPr="00242644">
        <w:rPr>
          <w:sz w:val="22"/>
          <w:szCs w:val="22"/>
        </w:rPr>
        <w:t xml:space="preserve">Chair </w:t>
      </w:r>
      <w:r w:rsidR="003D787A" w:rsidRPr="00242644">
        <w:rPr>
          <w:sz w:val="22"/>
          <w:szCs w:val="22"/>
        </w:rPr>
        <w:t>and</w:t>
      </w:r>
      <w:r>
        <w:rPr>
          <w:sz w:val="22"/>
          <w:szCs w:val="22"/>
        </w:rPr>
        <w:t xml:space="preserve"> Chair-Elect serve 2-year terms</w:t>
      </w:r>
      <w:r w:rsidR="00433251" w:rsidRPr="00242644">
        <w:rPr>
          <w:sz w:val="22"/>
          <w:szCs w:val="22"/>
        </w:rPr>
        <w:t xml:space="preserve"> and may be reappointed; membe</w:t>
      </w:r>
      <w:r>
        <w:rPr>
          <w:sz w:val="22"/>
          <w:szCs w:val="22"/>
        </w:rPr>
        <w:t>rs serve staggered 5-year terms</w:t>
      </w:r>
    </w:p>
    <w:p w14:paraId="1906A4E7" w14:textId="68C34A83" w:rsidR="00433251" w:rsidRPr="00242644" w:rsidRDefault="00A52BCE" w:rsidP="00D877EE">
      <w:pPr>
        <w:pStyle w:val="BodyText"/>
        <w:numPr>
          <w:ilvl w:val="2"/>
          <w:numId w:val="101"/>
        </w:numPr>
        <w:ind w:left="2700"/>
        <w:rPr>
          <w:sz w:val="22"/>
          <w:szCs w:val="22"/>
        </w:rPr>
      </w:pPr>
      <w:r>
        <w:rPr>
          <w:sz w:val="22"/>
          <w:szCs w:val="22"/>
        </w:rPr>
        <w:t xml:space="preserve">MMPC: </w:t>
      </w:r>
      <w:r w:rsidR="00433251" w:rsidRPr="00242644">
        <w:rPr>
          <w:sz w:val="22"/>
          <w:szCs w:val="22"/>
        </w:rPr>
        <w:t>this committee should include representatives from the sister societies that regularly meet with ASIH; in the past, members of the predecessors of this com</w:t>
      </w:r>
      <w:r>
        <w:rPr>
          <w:sz w:val="22"/>
          <w:szCs w:val="22"/>
        </w:rPr>
        <w:t>mittee have served 3-year terms</w:t>
      </w:r>
    </w:p>
    <w:p w14:paraId="2EF0F14F" w14:textId="07A1EED6" w:rsidR="00433251" w:rsidRPr="00242644" w:rsidRDefault="00A52BCE" w:rsidP="00D877EE">
      <w:pPr>
        <w:pStyle w:val="BodyText"/>
        <w:numPr>
          <w:ilvl w:val="2"/>
          <w:numId w:val="101"/>
        </w:numPr>
        <w:ind w:left="2700"/>
        <w:rPr>
          <w:sz w:val="22"/>
          <w:szCs w:val="22"/>
        </w:rPr>
      </w:pPr>
      <w:r>
        <w:rPr>
          <w:sz w:val="22"/>
          <w:szCs w:val="22"/>
        </w:rPr>
        <w:t xml:space="preserve">CONS: </w:t>
      </w:r>
      <w:r w:rsidR="00433251" w:rsidRPr="00242644">
        <w:rPr>
          <w:sz w:val="22"/>
          <w:szCs w:val="22"/>
        </w:rPr>
        <w:t>this is a large committee with representatives from other organizations and,</w:t>
      </w:r>
      <w:r>
        <w:rPr>
          <w:sz w:val="22"/>
          <w:szCs w:val="22"/>
        </w:rPr>
        <w:t xml:space="preserve"> since 1995, a graduate student</w:t>
      </w:r>
    </w:p>
    <w:p w14:paraId="02D3F51D" w14:textId="04C6AC20" w:rsidR="00925E52" w:rsidRPr="002F38ED" w:rsidRDefault="00925E52" w:rsidP="00D877EE">
      <w:pPr>
        <w:pStyle w:val="ListParagraph"/>
        <w:numPr>
          <w:ilvl w:val="2"/>
          <w:numId w:val="101"/>
        </w:numPr>
        <w:ind w:left="2700"/>
        <w:rPr>
          <w:sz w:val="22"/>
          <w:szCs w:val="22"/>
        </w:rPr>
      </w:pPr>
      <w:r w:rsidRPr="002F38ED">
        <w:rPr>
          <w:sz w:val="22"/>
          <w:szCs w:val="22"/>
        </w:rPr>
        <w:t xml:space="preserve">IHCC and </w:t>
      </w:r>
      <w:r w:rsidR="00A52BCE" w:rsidRPr="002F38ED">
        <w:rPr>
          <w:sz w:val="22"/>
          <w:szCs w:val="22"/>
        </w:rPr>
        <w:t xml:space="preserve">its </w:t>
      </w:r>
      <w:r w:rsidRPr="002F38ED">
        <w:rPr>
          <w:sz w:val="22"/>
          <w:szCs w:val="22"/>
        </w:rPr>
        <w:t xml:space="preserve">subcommittees: Best </w:t>
      </w:r>
      <w:r w:rsidR="00CB35A3" w:rsidRPr="002F38ED">
        <w:rPr>
          <w:sz w:val="22"/>
          <w:szCs w:val="22"/>
        </w:rPr>
        <w:t>P</w:t>
      </w:r>
      <w:r w:rsidRPr="002F38ED">
        <w:rPr>
          <w:sz w:val="22"/>
          <w:szCs w:val="22"/>
        </w:rPr>
        <w:t>ractices Subcommittee; Communications Subcommittee; Emerging Professionals Subcommittee; Special Projects Subcommittee. The subcommittees listed are those currently active, but subcommittees may be rearranged, combined</w:t>
      </w:r>
      <w:r w:rsidR="00CB35A3" w:rsidRPr="002F38ED">
        <w:rPr>
          <w:sz w:val="22"/>
          <w:szCs w:val="22"/>
        </w:rPr>
        <w:t>,</w:t>
      </w:r>
      <w:r w:rsidRPr="002F38ED">
        <w:rPr>
          <w:sz w:val="22"/>
          <w:szCs w:val="22"/>
        </w:rPr>
        <w:t xml:space="preserve"> or eliminated, at the discretion of the full committe</w:t>
      </w:r>
      <w:r w:rsidR="0080101E" w:rsidRPr="002F38ED">
        <w:rPr>
          <w:sz w:val="22"/>
          <w:szCs w:val="22"/>
        </w:rPr>
        <w:t>e in consultation with the PRES</w:t>
      </w:r>
    </w:p>
    <w:p w14:paraId="276AFECB" w14:textId="0B52B12F" w:rsidR="00433251" w:rsidRPr="00242644" w:rsidRDefault="00433251" w:rsidP="00D877EE">
      <w:pPr>
        <w:pStyle w:val="BodyText"/>
        <w:numPr>
          <w:ilvl w:val="2"/>
          <w:numId w:val="101"/>
        </w:numPr>
        <w:ind w:left="2700"/>
        <w:rPr>
          <w:sz w:val="22"/>
          <w:szCs w:val="22"/>
        </w:rPr>
      </w:pPr>
      <w:r w:rsidRPr="00242644">
        <w:rPr>
          <w:sz w:val="22"/>
          <w:szCs w:val="22"/>
        </w:rPr>
        <w:t>NFJC</w:t>
      </w:r>
      <w:r w:rsidR="00A52BCE">
        <w:rPr>
          <w:sz w:val="22"/>
          <w:szCs w:val="22"/>
        </w:rPr>
        <w:t xml:space="preserve">: </w:t>
      </w:r>
      <w:r w:rsidR="00C2029D">
        <w:rPr>
          <w:sz w:val="22"/>
          <w:szCs w:val="22"/>
        </w:rPr>
        <w:t>ASIH—</w:t>
      </w:r>
      <w:r w:rsidR="0080101E">
        <w:rPr>
          <w:sz w:val="22"/>
          <w:szCs w:val="22"/>
        </w:rPr>
        <w:t>AF</w:t>
      </w:r>
      <w:r w:rsidR="00C2029D">
        <w:rPr>
          <w:sz w:val="22"/>
          <w:szCs w:val="22"/>
        </w:rPr>
        <w:t xml:space="preserve">S </w:t>
      </w:r>
      <w:r w:rsidR="00C2029D" w:rsidRPr="00242644">
        <w:rPr>
          <w:sz w:val="22"/>
          <w:szCs w:val="22"/>
        </w:rPr>
        <w:t>joint effort</w:t>
      </w:r>
    </w:p>
    <w:p w14:paraId="4EBD6ED0" w14:textId="085E3B63" w:rsidR="00433251" w:rsidRPr="00242644" w:rsidRDefault="00F63AC9" w:rsidP="00D877EE">
      <w:pPr>
        <w:pStyle w:val="BodyText"/>
        <w:numPr>
          <w:ilvl w:val="2"/>
          <w:numId w:val="101"/>
        </w:numPr>
        <w:ind w:left="2700"/>
        <w:rPr>
          <w:sz w:val="22"/>
          <w:szCs w:val="22"/>
        </w:rPr>
      </w:pPr>
      <w:r w:rsidRPr="00242644">
        <w:rPr>
          <w:sz w:val="22"/>
          <w:szCs w:val="22"/>
        </w:rPr>
        <w:t>PUBC</w:t>
      </w:r>
      <w:r w:rsidR="00D80786">
        <w:rPr>
          <w:sz w:val="22"/>
          <w:szCs w:val="22"/>
        </w:rPr>
        <w:t>,</w:t>
      </w:r>
      <w:r w:rsidR="00A52BCE">
        <w:rPr>
          <w:sz w:val="22"/>
          <w:szCs w:val="22"/>
        </w:rPr>
        <w:t xml:space="preserve"> EDIT, all Associate Editors: </w:t>
      </w:r>
      <w:r w:rsidR="00433251" w:rsidRPr="00242644">
        <w:rPr>
          <w:sz w:val="22"/>
          <w:szCs w:val="22"/>
        </w:rPr>
        <w:t xml:space="preserve">all are listed on inside of front cover of </w:t>
      </w:r>
      <w:proofErr w:type="spellStart"/>
      <w:r w:rsidR="00433251" w:rsidRPr="00242644">
        <w:rPr>
          <w:i/>
          <w:sz w:val="22"/>
          <w:szCs w:val="22"/>
        </w:rPr>
        <w:t>Copeia</w:t>
      </w:r>
      <w:proofErr w:type="spellEnd"/>
      <w:r w:rsidR="00433251" w:rsidRPr="00242644">
        <w:rPr>
          <w:sz w:val="22"/>
          <w:szCs w:val="22"/>
        </w:rPr>
        <w:t xml:space="preserve">; PRES and PREE serve </w:t>
      </w:r>
      <w:r w:rsidR="00433251" w:rsidRPr="00242644">
        <w:rPr>
          <w:i/>
          <w:sz w:val="22"/>
          <w:szCs w:val="22"/>
        </w:rPr>
        <w:t>ex officio</w:t>
      </w:r>
      <w:r w:rsidR="00A52BCE">
        <w:rPr>
          <w:sz w:val="22"/>
          <w:szCs w:val="22"/>
        </w:rPr>
        <w:t xml:space="preserve">; </w:t>
      </w:r>
      <w:r w:rsidR="00433251" w:rsidRPr="00242644">
        <w:rPr>
          <w:sz w:val="22"/>
          <w:szCs w:val="22"/>
        </w:rPr>
        <w:t xml:space="preserve">EDBD is appointed by the PRES in consultation with the EDIT; see inside front cover of </w:t>
      </w:r>
      <w:proofErr w:type="spellStart"/>
      <w:r w:rsidR="00433251" w:rsidRPr="00242644">
        <w:rPr>
          <w:i/>
          <w:sz w:val="22"/>
          <w:szCs w:val="22"/>
        </w:rPr>
        <w:t>Copeia</w:t>
      </w:r>
      <w:proofErr w:type="spellEnd"/>
    </w:p>
    <w:p w14:paraId="5450FCD3" w14:textId="00E60939" w:rsidR="00443BB7" w:rsidRPr="00242644" w:rsidRDefault="00433251" w:rsidP="00D877EE">
      <w:pPr>
        <w:pStyle w:val="BodyText"/>
        <w:numPr>
          <w:ilvl w:val="2"/>
          <w:numId w:val="101"/>
        </w:numPr>
        <w:ind w:left="2700"/>
        <w:rPr>
          <w:sz w:val="22"/>
          <w:szCs w:val="22"/>
        </w:rPr>
      </w:pPr>
      <w:r w:rsidRPr="00242644">
        <w:rPr>
          <w:sz w:val="22"/>
          <w:szCs w:val="22"/>
        </w:rPr>
        <w:t xml:space="preserve">SPUC: </w:t>
      </w:r>
      <w:r w:rsidR="00D80786">
        <w:rPr>
          <w:sz w:val="22"/>
          <w:szCs w:val="22"/>
        </w:rPr>
        <w:t>PRES</w:t>
      </w:r>
      <w:r w:rsidRPr="00242644">
        <w:rPr>
          <w:sz w:val="22"/>
          <w:szCs w:val="22"/>
        </w:rPr>
        <w:t xml:space="preserve"> appoints Chair, EDIT serves </w:t>
      </w:r>
      <w:r w:rsidRPr="00242644">
        <w:rPr>
          <w:i/>
          <w:sz w:val="22"/>
          <w:szCs w:val="22"/>
        </w:rPr>
        <w:t xml:space="preserve">ex officio </w:t>
      </w:r>
      <w:r w:rsidR="0080101E">
        <w:rPr>
          <w:sz w:val="22"/>
          <w:szCs w:val="22"/>
        </w:rPr>
        <w:t>on committee</w:t>
      </w:r>
    </w:p>
    <w:p w14:paraId="1717D7AC" w14:textId="047D03F3" w:rsidR="00433251" w:rsidRPr="00242644" w:rsidRDefault="00433251" w:rsidP="00D877EE">
      <w:pPr>
        <w:pStyle w:val="BodyText"/>
        <w:numPr>
          <w:ilvl w:val="2"/>
          <w:numId w:val="101"/>
        </w:numPr>
        <w:ind w:left="2700"/>
        <w:rPr>
          <w:sz w:val="22"/>
          <w:szCs w:val="22"/>
        </w:rPr>
      </w:pPr>
      <w:r w:rsidRPr="00242644">
        <w:rPr>
          <w:sz w:val="22"/>
          <w:szCs w:val="22"/>
        </w:rPr>
        <w:t>S</w:t>
      </w:r>
      <w:r w:rsidR="00443BB7" w:rsidRPr="00242644">
        <w:rPr>
          <w:sz w:val="22"/>
          <w:szCs w:val="22"/>
        </w:rPr>
        <w:t>T</w:t>
      </w:r>
      <w:r w:rsidR="00A52BCE">
        <w:rPr>
          <w:sz w:val="22"/>
          <w:szCs w:val="22"/>
        </w:rPr>
        <w:t xml:space="preserve">PC: </w:t>
      </w:r>
      <w:r w:rsidRPr="00242644">
        <w:rPr>
          <w:sz w:val="22"/>
          <w:szCs w:val="22"/>
        </w:rPr>
        <w:t>Faculty Advisor to Committee</w:t>
      </w:r>
    </w:p>
    <w:p w14:paraId="473980D7" w14:textId="28694BDA" w:rsidR="00C2029D" w:rsidRDefault="00433251" w:rsidP="00D877EE">
      <w:pPr>
        <w:pStyle w:val="BodyText"/>
        <w:numPr>
          <w:ilvl w:val="2"/>
          <w:numId w:val="101"/>
        </w:numPr>
        <w:ind w:left="2700"/>
        <w:rPr>
          <w:sz w:val="22"/>
          <w:szCs w:val="22"/>
        </w:rPr>
      </w:pPr>
      <w:r w:rsidRPr="00242644">
        <w:rPr>
          <w:sz w:val="22"/>
          <w:szCs w:val="22"/>
        </w:rPr>
        <w:t>HACC</w:t>
      </w:r>
      <w:r w:rsidR="003D2CAD">
        <w:rPr>
          <w:sz w:val="22"/>
          <w:szCs w:val="22"/>
        </w:rPr>
        <w:t>: ASIH, HL, SSAR joint effort</w:t>
      </w:r>
    </w:p>
    <w:p w14:paraId="06D36B66" w14:textId="4953F248" w:rsidR="00433251" w:rsidRPr="00C2029D" w:rsidRDefault="00C2029D" w:rsidP="00D877EE">
      <w:pPr>
        <w:pStyle w:val="BodyText"/>
        <w:numPr>
          <w:ilvl w:val="2"/>
          <w:numId w:val="101"/>
        </w:numPr>
        <w:ind w:left="2700"/>
        <w:rPr>
          <w:sz w:val="22"/>
          <w:szCs w:val="22"/>
        </w:rPr>
      </w:pPr>
      <w:r>
        <w:rPr>
          <w:sz w:val="22"/>
          <w:szCs w:val="22"/>
        </w:rPr>
        <w:t>HIST</w:t>
      </w:r>
      <w:r w:rsidR="003D2CAD">
        <w:rPr>
          <w:sz w:val="22"/>
          <w:szCs w:val="22"/>
        </w:rPr>
        <w:t xml:space="preserve">, </w:t>
      </w:r>
      <w:r w:rsidR="00433251" w:rsidRPr="00242644">
        <w:rPr>
          <w:sz w:val="22"/>
          <w:szCs w:val="22"/>
        </w:rPr>
        <w:t>IACC</w:t>
      </w:r>
      <w:r>
        <w:rPr>
          <w:sz w:val="22"/>
          <w:szCs w:val="22"/>
        </w:rPr>
        <w:t xml:space="preserve">, </w:t>
      </w:r>
      <w:r w:rsidR="003D2CAD">
        <w:rPr>
          <w:sz w:val="22"/>
          <w:szCs w:val="22"/>
        </w:rPr>
        <w:t xml:space="preserve">HFMH, HFMI: as vacancies occur; </w:t>
      </w:r>
      <w:r w:rsidR="00433251" w:rsidRPr="00242644">
        <w:rPr>
          <w:sz w:val="22"/>
          <w:szCs w:val="22"/>
        </w:rPr>
        <w:t>separate committee</w:t>
      </w:r>
      <w:r w:rsidR="003D2CAD">
        <w:rPr>
          <w:sz w:val="22"/>
          <w:szCs w:val="22"/>
        </w:rPr>
        <w:t>s</w:t>
      </w:r>
      <w:r w:rsidR="00433251" w:rsidRPr="00242644">
        <w:rPr>
          <w:sz w:val="22"/>
          <w:szCs w:val="22"/>
        </w:rPr>
        <w:t xml:space="preserve"> </w:t>
      </w:r>
      <w:r w:rsidR="003D2CAD">
        <w:rPr>
          <w:sz w:val="22"/>
          <w:szCs w:val="22"/>
        </w:rPr>
        <w:t>are</w:t>
      </w:r>
      <w:r w:rsidR="00433251" w:rsidRPr="00242644">
        <w:rPr>
          <w:sz w:val="22"/>
          <w:szCs w:val="22"/>
        </w:rPr>
        <w:t xml:space="preserve"> appointed for ichthyology or herpetology; see separate list</w:t>
      </w:r>
      <w:r w:rsidR="003D2CAD">
        <w:rPr>
          <w:sz w:val="22"/>
          <w:szCs w:val="22"/>
        </w:rPr>
        <w:t>ings for these committees below</w:t>
      </w:r>
    </w:p>
    <w:p w14:paraId="1F74C847" w14:textId="72873DFE" w:rsidR="00433251" w:rsidRPr="002F38ED" w:rsidRDefault="00433251" w:rsidP="00D877EE">
      <w:pPr>
        <w:pStyle w:val="BodyText"/>
        <w:numPr>
          <w:ilvl w:val="0"/>
          <w:numId w:val="102"/>
        </w:numPr>
        <w:ind w:left="2160"/>
        <w:rPr>
          <w:sz w:val="22"/>
          <w:szCs w:val="22"/>
        </w:rPr>
      </w:pPr>
      <w:r w:rsidRPr="00242644">
        <w:rPr>
          <w:sz w:val="22"/>
          <w:szCs w:val="22"/>
        </w:rPr>
        <w:t>Appoints Research Award Committees</w:t>
      </w:r>
      <w:r w:rsidR="002F38ED">
        <w:rPr>
          <w:sz w:val="22"/>
          <w:szCs w:val="22"/>
        </w:rPr>
        <w:t>: t</w:t>
      </w:r>
      <w:r w:rsidRPr="002F38ED">
        <w:rPr>
          <w:sz w:val="22"/>
          <w:szCs w:val="22"/>
        </w:rPr>
        <w:t>he PRES appoints one member t</w:t>
      </w:r>
      <w:r w:rsidR="006E3F88" w:rsidRPr="002F38ED">
        <w:rPr>
          <w:sz w:val="22"/>
          <w:szCs w:val="22"/>
        </w:rPr>
        <w:t>o GFAC and RFAC. The Chair</w:t>
      </w:r>
      <w:r w:rsidRPr="002F38ED">
        <w:rPr>
          <w:sz w:val="22"/>
          <w:szCs w:val="22"/>
        </w:rPr>
        <w:t xml:space="preserve"> serves as the contact person for inquiry and submission of proposals and is responsible for update of the award announcement (see below, under GFAC and RFAC). This announcement include</w:t>
      </w:r>
      <w:r w:rsidR="00D80786" w:rsidRPr="002F38ED">
        <w:rPr>
          <w:sz w:val="22"/>
          <w:szCs w:val="22"/>
        </w:rPr>
        <w:t>s the addre</w:t>
      </w:r>
      <w:r w:rsidR="006E3F88" w:rsidRPr="002F38ED">
        <w:rPr>
          <w:sz w:val="22"/>
          <w:szCs w:val="22"/>
        </w:rPr>
        <w:t>ss of the Chair</w:t>
      </w:r>
      <w:r w:rsidRPr="002F38ED">
        <w:rPr>
          <w:sz w:val="22"/>
          <w:szCs w:val="22"/>
        </w:rPr>
        <w:t xml:space="preserve"> and must be published in the fourth issue of </w:t>
      </w:r>
      <w:proofErr w:type="spellStart"/>
      <w:r w:rsidRPr="002F38ED">
        <w:rPr>
          <w:i/>
          <w:sz w:val="22"/>
          <w:szCs w:val="22"/>
        </w:rPr>
        <w:t>Copeia</w:t>
      </w:r>
      <w:proofErr w:type="spellEnd"/>
      <w:r w:rsidRPr="002F38ED">
        <w:rPr>
          <w:i/>
          <w:sz w:val="22"/>
          <w:szCs w:val="22"/>
        </w:rPr>
        <w:t xml:space="preserve"> </w:t>
      </w:r>
      <w:r w:rsidRPr="002F38ED">
        <w:rPr>
          <w:sz w:val="22"/>
          <w:szCs w:val="22"/>
        </w:rPr>
        <w:t>of the year preceding the year of competition. Therefore, the PRES must complete th</w:t>
      </w:r>
      <w:r w:rsidR="00D80786" w:rsidRPr="002F38ED">
        <w:rPr>
          <w:sz w:val="22"/>
          <w:szCs w:val="22"/>
        </w:rPr>
        <w:t>e appointment of the Chair</w:t>
      </w:r>
      <w:r w:rsidRPr="002F38ED">
        <w:rPr>
          <w:sz w:val="22"/>
          <w:szCs w:val="22"/>
        </w:rPr>
        <w:t xml:space="preserve"> at or soon after the </w:t>
      </w:r>
      <w:r w:rsidR="00D80786" w:rsidRPr="002F38ED">
        <w:rPr>
          <w:sz w:val="22"/>
          <w:szCs w:val="22"/>
        </w:rPr>
        <w:t>JMIH</w:t>
      </w:r>
      <w:r w:rsidRPr="002F38ED">
        <w:rPr>
          <w:sz w:val="22"/>
          <w:szCs w:val="22"/>
        </w:rPr>
        <w:t xml:space="preserve">, in time to meet the </w:t>
      </w:r>
      <w:r w:rsidR="00A95B85" w:rsidRPr="002F38ED">
        <w:rPr>
          <w:sz w:val="22"/>
          <w:szCs w:val="22"/>
        </w:rPr>
        <w:t xml:space="preserve">5 August </w:t>
      </w:r>
      <w:r w:rsidRPr="002F38ED">
        <w:rPr>
          <w:sz w:val="22"/>
          <w:szCs w:val="22"/>
        </w:rPr>
        <w:t xml:space="preserve">deadline for inclusion in </w:t>
      </w:r>
      <w:proofErr w:type="spellStart"/>
      <w:r w:rsidRPr="002F38ED">
        <w:rPr>
          <w:i/>
          <w:sz w:val="22"/>
          <w:szCs w:val="22"/>
        </w:rPr>
        <w:t>Copeia</w:t>
      </w:r>
      <w:proofErr w:type="spellEnd"/>
      <w:r w:rsidRPr="002F38ED">
        <w:rPr>
          <w:sz w:val="22"/>
          <w:szCs w:val="22"/>
        </w:rPr>
        <w:t>.</w:t>
      </w:r>
    </w:p>
    <w:p w14:paraId="387A5992" w14:textId="26566FE9" w:rsidR="00433251" w:rsidRPr="002F38ED" w:rsidRDefault="00433251" w:rsidP="00D877EE">
      <w:pPr>
        <w:pStyle w:val="BodyText"/>
        <w:numPr>
          <w:ilvl w:val="0"/>
          <w:numId w:val="102"/>
        </w:numPr>
        <w:ind w:left="2160"/>
        <w:rPr>
          <w:sz w:val="22"/>
          <w:szCs w:val="22"/>
        </w:rPr>
      </w:pPr>
      <w:r w:rsidRPr="00242644">
        <w:rPr>
          <w:sz w:val="22"/>
          <w:szCs w:val="22"/>
        </w:rPr>
        <w:t>Appoints Parliamentarian</w:t>
      </w:r>
      <w:r w:rsidR="002F38ED">
        <w:rPr>
          <w:sz w:val="22"/>
          <w:szCs w:val="22"/>
        </w:rPr>
        <w:t>: i</w:t>
      </w:r>
      <w:r w:rsidRPr="002F38ED">
        <w:rPr>
          <w:sz w:val="22"/>
          <w:szCs w:val="22"/>
        </w:rPr>
        <w:t>f desired, the PRES may appoint a Parliamentarian to assist with proper form during the BOFG and the B</w:t>
      </w:r>
      <w:r w:rsidR="00865AE8" w:rsidRPr="002F38ED">
        <w:rPr>
          <w:sz w:val="22"/>
          <w:szCs w:val="22"/>
        </w:rPr>
        <w:t>A</w:t>
      </w:r>
      <w:r w:rsidRPr="002F38ED">
        <w:rPr>
          <w:sz w:val="22"/>
          <w:szCs w:val="22"/>
        </w:rPr>
        <w:t xml:space="preserve">AM. It is the recommendation of this </w:t>
      </w:r>
      <w:r w:rsidR="0007570D" w:rsidRPr="002F38ED">
        <w:rPr>
          <w:sz w:val="22"/>
          <w:szCs w:val="22"/>
        </w:rPr>
        <w:t>M</w:t>
      </w:r>
      <w:r w:rsidRPr="002F38ED">
        <w:rPr>
          <w:sz w:val="22"/>
          <w:szCs w:val="22"/>
        </w:rPr>
        <w:t>anual that the PRES make such an appointment.</w:t>
      </w:r>
    </w:p>
    <w:p w14:paraId="7ACD650E" w14:textId="25C00DCF" w:rsidR="00433251" w:rsidRPr="002F38ED" w:rsidRDefault="00433251" w:rsidP="00D877EE">
      <w:pPr>
        <w:pStyle w:val="BodyText"/>
        <w:numPr>
          <w:ilvl w:val="0"/>
          <w:numId w:val="102"/>
        </w:numPr>
        <w:ind w:left="2160"/>
        <w:rPr>
          <w:sz w:val="22"/>
          <w:szCs w:val="22"/>
        </w:rPr>
      </w:pPr>
      <w:r w:rsidRPr="00242644">
        <w:rPr>
          <w:sz w:val="22"/>
          <w:szCs w:val="22"/>
        </w:rPr>
        <w:t>Elected Committees</w:t>
      </w:r>
      <w:r w:rsidR="002F38ED">
        <w:rPr>
          <w:sz w:val="22"/>
          <w:szCs w:val="22"/>
        </w:rPr>
        <w:t>: p</w:t>
      </w:r>
      <w:r w:rsidRPr="002F38ED">
        <w:rPr>
          <w:sz w:val="22"/>
          <w:szCs w:val="22"/>
        </w:rPr>
        <w:t>laces on the following committees are filled by election:</w:t>
      </w:r>
    </w:p>
    <w:p w14:paraId="34AAD634" w14:textId="43A95785" w:rsidR="00433251" w:rsidRPr="00242644" w:rsidRDefault="00433251" w:rsidP="00D877EE">
      <w:pPr>
        <w:pStyle w:val="BodyText"/>
        <w:numPr>
          <w:ilvl w:val="0"/>
          <w:numId w:val="103"/>
        </w:numPr>
        <w:ind w:left="2700"/>
        <w:rPr>
          <w:sz w:val="22"/>
          <w:szCs w:val="22"/>
        </w:rPr>
      </w:pPr>
      <w:r w:rsidRPr="00242644">
        <w:rPr>
          <w:sz w:val="22"/>
          <w:szCs w:val="22"/>
        </w:rPr>
        <w:t>NOMC (</w:t>
      </w:r>
      <w:r w:rsidR="00865AE8" w:rsidRPr="00242644">
        <w:rPr>
          <w:sz w:val="22"/>
          <w:szCs w:val="22"/>
        </w:rPr>
        <w:t>via</w:t>
      </w:r>
      <w:r w:rsidR="00A15581" w:rsidRPr="00242644">
        <w:rPr>
          <w:sz w:val="22"/>
          <w:szCs w:val="22"/>
        </w:rPr>
        <w:t xml:space="preserve"> electronic</w:t>
      </w:r>
      <w:r w:rsidR="00865AE8" w:rsidRPr="00242644">
        <w:rPr>
          <w:sz w:val="22"/>
          <w:szCs w:val="22"/>
        </w:rPr>
        <w:t xml:space="preserve"> ballot </w:t>
      </w:r>
      <w:r w:rsidR="00A15581" w:rsidRPr="00242644">
        <w:rPr>
          <w:sz w:val="22"/>
          <w:szCs w:val="22"/>
        </w:rPr>
        <w:t xml:space="preserve">with </w:t>
      </w:r>
      <w:r w:rsidR="00865AE8" w:rsidRPr="00242644">
        <w:rPr>
          <w:sz w:val="22"/>
          <w:szCs w:val="22"/>
        </w:rPr>
        <w:t xml:space="preserve">60 days after </w:t>
      </w:r>
      <w:r w:rsidR="00A15581" w:rsidRPr="00242644">
        <w:rPr>
          <w:sz w:val="22"/>
          <w:szCs w:val="22"/>
        </w:rPr>
        <w:t>the BAAM</w:t>
      </w:r>
      <w:r w:rsidRPr="00242644">
        <w:rPr>
          <w:sz w:val="22"/>
          <w:szCs w:val="22"/>
        </w:rPr>
        <w:t>)</w:t>
      </w:r>
    </w:p>
    <w:p w14:paraId="18E85625" w14:textId="77777777" w:rsidR="00433251" w:rsidRPr="00242644" w:rsidRDefault="00433251" w:rsidP="00D877EE">
      <w:pPr>
        <w:pStyle w:val="BodyText"/>
        <w:numPr>
          <w:ilvl w:val="0"/>
          <w:numId w:val="103"/>
        </w:numPr>
        <w:ind w:left="2700"/>
        <w:rPr>
          <w:sz w:val="22"/>
          <w:szCs w:val="22"/>
        </w:rPr>
      </w:pPr>
      <w:r w:rsidRPr="00242644">
        <w:rPr>
          <w:sz w:val="22"/>
          <w:szCs w:val="22"/>
        </w:rPr>
        <w:t>RHGC (BOFG)</w:t>
      </w:r>
    </w:p>
    <w:p w14:paraId="243D8756" w14:textId="77777777" w:rsidR="00433251" w:rsidRPr="00242644" w:rsidRDefault="00433251" w:rsidP="00D877EE">
      <w:pPr>
        <w:pStyle w:val="BodyText"/>
        <w:numPr>
          <w:ilvl w:val="0"/>
          <w:numId w:val="103"/>
        </w:numPr>
        <w:ind w:left="2700"/>
        <w:rPr>
          <w:sz w:val="22"/>
          <w:szCs w:val="22"/>
        </w:rPr>
      </w:pPr>
      <w:r w:rsidRPr="00242644">
        <w:rPr>
          <w:sz w:val="22"/>
          <w:szCs w:val="22"/>
        </w:rPr>
        <w:t>RKJC (BOFG)</w:t>
      </w:r>
    </w:p>
    <w:p w14:paraId="677DA311" w14:textId="77777777" w:rsidR="00433251" w:rsidRPr="00242644" w:rsidRDefault="00433251" w:rsidP="00D877EE">
      <w:pPr>
        <w:pStyle w:val="BodyText"/>
        <w:numPr>
          <w:ilvl w:val="0"/>
          <w:numId w:val="103"/>
        </w:numPr>
        <w:ind w:left="2700"/>
        <w:rPr>
          <w:rFonts w:eastAsia="Times"/>
          <w:sz w:val="22"/>
          <w:szCs w:val="22"/>
        </w:rPr>
      </w:pPr>
      <w:r w:rsidRPr="00242644">
        <w:rPr>
          <w:sz w:val="22"/>
          <w:szCs w:val="22"/>
        </w:rPr>
        <w:t>HSFC (BOFG)</w:t>
      </w:r>
    </w:p>
    <w:p w14:paraId="59E59F30" w14:textId="14296D19" w:rsidR="00433251" w:rsidRPr="002F38ED" w:rsidRDefault="00F1169F" w:rsidP="00D877EE">
      <w:pPr>
        <w:pStyle w:val="ListParagraph"/>
        <w:numPr>
          <w:ilvl w:val="0"/>
          <w:numId w:val="103"/>
        </w:numPr>
        <w:ind w:left="2700"/>
        <w:rPr>
          <w:rFonts w:eastAsia="Times"/>
          <w:sz w:val="22"/>
          <w:szCs w:val="22"/>
        </w:rPr>
      </w:pPr>
      <w:r w:rsidRPr="002F38ED">
        <w:rPr>
          <w:rFonts w:eastAsia="Times"/>
          <w:sz w:val="22"/>
          <w:szCs w:val="22"/>
        </w:rPr>
        <w:t>SP</w:t>
      </w:r>
      <w:r w:rsidR="00A11D27" w:rsidRPr="002F38ED">
        <w:rPr>
          <w:rFonts w:eastAsia="Times"/>
          <w:sz w:val="22"/>
          <w:szCs w:val="22"/>
        </w:rPr>
        <w:t>RT</w:t>
      </w:r>
      <w:r w:rsidRPr="002F38ED">
        <w:rPr>
          <w:rFonts w:eastAsia="Times"/>
          <w:sz w:val="22"/>
          <w:szCs w:val="22"/>
        </w:rPr>
        <w:t xml:space="preserve"> (BOFG)</w:t>
      </w:r>
    </w:p>
    <w:p w14:paraId="27FEC7D8" w14:textId="6CBBA105" w:rsidR="00433251" w:rsidRPr="002F38ED" w:rsidRDefault="00433251" w:rsidP="00D877EE">
      <w:pPr>
        <w:pStyle w:val="BodyText"/>
        <w:numPr>
          <w:ilvl w:val="0"/>
          <w:numId w:val="102"/>
        </w:numPr>
        <w:ind w:left="2160"/>
        <w:rPr>
          <w:sz w:val="22"/>
          <w:szCs w:val="22"/>
        </w:rPr>
      </w:pPr>
      <w:r w:rsidRPr="00242644">
        <w:rPr>
          <w:sz w:val="22"/>
          <w:szCs w:val="22"/>
        </w:rPr>
        <w:lastRenderedPageBreak/>
        <w:t>Appoints Society Representatives</w:t>
      </w:r>
      <w:r w:rsidR="002F38ED">
        <w:rPr>
          <w:sz w:val="22"/>
          <w:szCs w:val="22"/>
        </w:rPr>
        <w:t>: t</w:t>
      </w:r>
      <w:r w:rsidRPr="002F38ED">
        <w:rPr>
          <w:sz w:val="22"/>
          <w:szCs w:val="22"/>
        </w:rPr>
        <w:t>he various Society Representatives and liaison offi</w:t>
      </w:r>
      <w:r w:rsidR="003D2CAD" w:rsidRPr="002F38ED">
        <w:rPr>
          <w:sz w:val="22"/>
          <w:szCs w:val="22"/>
        </w:rPr>
        <w:t>cers must be reappointed including</w:t>
      </w:r>
      <w:r w:rsidRPr="002F38ED">
        <w:rPr>
          <w:sz w:val="22"/>
          <w:szCs w:val="22"/>
        </w:rPr>
        <w:t>:</w:t>
      </w:r>
    </w:p>
    <w:p w14:paraId="2C01770F" w14:textId="77777777" w:rsidR="00C84004" w:rsidRPr="00C84004" w:rsidRDefault="00C84004" w:rsidP="00D877EE">
      <w:pPr>
        <w:pStyle w:val="BodyText"/>
        <w:numPr>
          <w:ilvl w:val="0"/>
          <w:numId w:val="104"/>
        </w:numPr>
        <w:ind w:left="2700"/>
        <w:rPr>
          <w:rFonts w:eastAsia="Times"/>
          <w:sz w:val="22"/>
          <w:szCs w:val="22"/>
        </w:rPr>
      </w:pPr>
      <w:r w:rsidRPr="00242644">
        <w:rPr>
          <w:sz w:val="22"/>
          <w:szCs w:val="22"/>
        </w:rPr>
        <w:t>AIBS: Representative to the American In</w:t>
      </w:r>
      <w:r>
        <w:rPr>
          <w:sz w:val="22"/>
          <w:szCs w:val="22"/>
        </w:rPr>
        <w:t>stitute of Biological Sciences</w:t>
      </w:r>
    </w:p>
    <w:p w14:paraId="53248182" w14:textId="77777777" w:rsidR="00C84004" w:rsidRPr="00242644" w:rsidRDefault="00C84004" w:rsidP="00D877EE">
      <w:pPr>
        <w:pStyle w:val="BodyText"/>
        <w:numPr>
          <w:ilvl w:val="0"/>
          <w:numId w:val="104"/>
        </w:numPr>
        <w:ind w:left="2700"/>
        <w:rPr>
          <w:sz w:val="22"/>
          <w:szCs w:val="22"/>
        </w:rPr>
      </w:pPr>
      <w:r w:rsidRPr="00242644">
        <w:rPr>
          <w:sz w:val="22"/>
          <w:szCs w:val="22"/>
        </w:rPr>
        <w:t>AESR: Representative to American Elasmobranch Society</w:t>
      </w:r>
    </w:p>
    <w:p w14:paraId="0ADDA3BF" w14:textId="77777777" w:rsidR="00C84004" w:rsidRPr="00242644" w:rsidRDefault="00C84004" w:rsidP="00D877EE">
      <w:pPr>
        <w:pStyle w:val="BodyText"/>
        <w:numPr>
          <w:ilvl w:val="0"/>
          <w:numId w:val="104"/>
        </w:numPr>
        <w:ind w:left="2700"/>
        <w:rPr>
          <w:sz w:val="22"/>
          <w:szCs w:val="22"/>
        </w:rPr>
      </w:pPr>
      <w:r w:rsidRPr="00242644">
        <w:rPr>
          <w:sz w:val="22"/>
          <w:szCs w:val="22"/>
        </w:rPr>
        <w:t>AFSR: Representative to American Fisheries Society</w:t>
      </w:r>
    </w:p>
    <w:p w14:paraId="7445828E" w14:textId="144B0EEF" w:rsidR="00865AE8" w:rsidRPr="00242644" w:rsidRDefault="00433251" w:rsidP="00D877EE">
      <w:pPr>
        <w:pStyle w:val="BodyText"/>
        <w:numPr>
          <w:ilvl w:val="0"/>
          <w:numId w:val="104"/>
        </w:numPr>
        <w:ind w:left="2700"/>
        <w:rPr>
          <w:sz w:val="22"/>
          <w:szCs w:val="22"/>
        </w:rPr>
      </w:pPr>
      <w:r w:rsidRPr="00242644">
        <w:rPr>
          <w:sz w:val="22"/>
          <w:szCs w:val="22"/>
        </w:rPr>
        <w:t>ASCR: Representative to the Association of Systematics Collections</w:t>
      </w:r>
    </w:p>
    <w:p w14:paraId="3740621E" w14:textId="77777777" w:rsidR="00433251" w:rsidRPr="00242644" w:rsidRDefault="00433251" w:rsidP="00D877EE">
      <w:pPr>
        <w:pStyle w:val="BodyText"/>
        <w:numPr>
          <w:ilvl w:val="0"/>
          <w:numId w:val="104"/>
        </w:numPr>
        <w:ind w:left="2700"/>
        <w:rPr>
          <w:sz w:val="22"/>
          <w:szCs w:val="22"/>
        </w:rPr>
      </w:pPr>
      <w:r w:rsidRPr="00242644">
        <w:rPr>
          <w:sz w:val="22"/>
          <w:szCs w:val="22"/>
        </w:rPr>
        <w:t>ELHR: Representative to the Early Life History Section American Fisheries Society</w:t>
      </w:r>
    </w:p>
    <w:p w14:paraId="3C00E181" w14:textId="77777777" w:rsidR="00433251" w:rsidRPr="00242644" w:rsidRDefault="00433251" w:rsidP="00D877EE">
      <w:pPr>
        <w:pStyle w:val="BodyText"/>
        <w:numPr>
          <w:ilvl w:val="0"/>
          <w:numId w:val="104"/>
        </w:numPr>
        <w:ind w:left="2700"/>
        <w:rPr>
          <w:sz w:val="22"/>
          <w:szCs w:val="22"/>
        </w:rPr>
      </w:pPr>
      <w:r w:rsidRPr="00242644">
        <w:rPr>
          <w:sz w:val="22"/>
          <w:szCs w:val="22"/>
        </w:rPr>
        <w:t>HSOC: Representative to SSAR and HL</w:t>
      </w:r>
    </w:p>
    <w:p w14:paraId="76604AB5" w14:textId="77777777" w:rsidR="00C84004" w:rsidRPr="00242644" w:rsidRDefault="00C84004" w:rsidP="00D877EE">
      <w:pPr>
        <w:pStyle w:val="BodyText"/>
        <w:numPr>
          <w:ilvl w:val="0"/>
          <w:numId w:val="104"/>
        </w:numPr>
        <w:ind w:left="2700"/>
        <w:rPr>
          <w:sz w:val="22"/>
          <w:szCs w:val="22"/>
        </w:rPr>
      </w:pPr>
      <w:r w:rsidRPr="00242644">
        <w:rPr>
          <w:sz w:val="22"/>
          <w:szCs w:val="22"/>
        </w:rPr>
        <w:t>PNHC: Representative to the Society for the Preservation of Natural History Collections</w:t>
      </w:r>
    </w:p>
    <w:p w14:paraId="623167D6" w14:textId="47B05EDD" w:rsidR="00C84004" w:rsidRPr="00C84004" w:rsidRDefault="00C84004" w:rsidP="00D877EE">
      <w:pPr>
        <w:pStyle w:val="BodyText"/>
        <w:numPr>
          <w:ilvl w:val="0"/>
          <w:numId w:val="104"/>
        </w:numPr>
        <w:ind w:left="2700"/>
        <w:rPr>
          <w:rFonts w:eastAsia="Times"/>
          <w:sz w:val="22"/>
          <w:szCs w:val="22"/>
        </w:rPr>
      </w:pPr>
      <w:r>
        <w:rPr>
          <w:rFonts w:eastAsia="Times"/>
          <w:sz w:val="22"/>
          <w:szCs w:val="22"/>
        </w:rPr>
        <w:t>TEACH: Representatives for JMIH Meritorious Teaching Awards Committees (with HL and SSAR for MTA-Herpetology; with AES for MTA-Ichthyology)</w:t>
      </w:r>
    </w:p>
    <w:p w14:paraId="5E88896A" w14:textId="2AF9ECFF" w:rsidR="00433251" w:rsidRPr="00242644" w:rsidRDefault="00C3641E" w:rsidP="00D877EE">
      <w:pPr>
        <w:pStyle w:val="BodyText"/>
        <w:numPr>
          <w:ilvl w:val="0"/>
          <w:numId w:val="104"/>
        </w:numPr>
        <w:ind w:left="2700"/>
        <w:rPr>
          <w:rFonts w:eastAsia="Times"/>
          <w:sz w:val="22"/>
          <w:szCs w:val="22"/>
        </w:rPr>
      </w:pPr>
      <w:r>
        <w:rPr>
          <w:sz w:val="22"/>
          <w:szCs w:val="22"/>
        </w:rPr>
        <w:t>PRES</w:t>
      </w:r>
      <w:r w:rsidR="00433251" w:rsidRPr="00242644">
        <w:rPr>
          <w:sz w:val="22"/>
          <w:szCs w:val="22"/>
        </w:rPr>
        <w:t xml:space="preserve"> may appoint any Ad-Hoc Committees or Representatives</w:t>
      </w:r>
    </w:p>
    <w:p w14:paraId="5AB16FEF" w14:textId="11AD96E3" w:rsidR="00433251" w:rsidRPr="002F38ED" w:rsidRDefault="00433251" w:rsidP="00D877EE">
      <w:pPr>
        <w:pStyle w:val="ListParagraph"/>
        <w:numPr>
          <w:ilvl w:val="1"/>
          <w:numId w:val="98"/>
        </w:numPr>
        <w:rPr>
          <w:sz w:val="22"/>
          <w:szCs w:val="22"/>
        </w:rPr>
      </w:pPr>
      <w:proofErr w:type="gramStart"/>
      <w:r w:rsidRPr="002F38ED">
        <w:rPr>
          <w:sz w:val="22"/>
          <w:szCs w:val="22"/>
        </w:rPr>
        <w:t>Subsequent to</w:t>
      </w:r>
      <w:proofErr w:type="gramEnd"/>
      <w:r w:rsidRPr="002F38ED">
        <w:rPr>
          <w:sz w:val="22"/>
          <w:szCs w:val="22"/>
        </w:rPr>
        <w:t xml:space="preserve"> </w:t>
      </w:r>
      <w:r w:rsidR="00D81635" w:rsidRPr="002F38ED">
        <w:rPr>
          <w:sz w:val="22"/>
          <w:szCs w:val="22"/>
        </w:rPr>
        <w:t>JMIH</w:t>
      </w:r>
      <w:r w:rsidR="002F38ED">
        <w:rPr>
          <w:sz w:val="22"/>
          <w:szCs w:val="22"/>
        </w:rPr>
        <w:t>: t</w:t>
      </w:r>
      <w:r w:rsidRPr="002F38ED">
        <w:rPr>
          <w:sz w:val="22"/>
          <w:szCs w:val="22"/>
        </w:rPr>
        <w:t xml:space="preserve">ypically, the PPRE presents a plenary lecture at the </w:t>
      </w:r>
      <w:r w:rsidR="00D81635" w:rsidRPr="002F38ED">
        <w:rPr>
          <w:sz w:val="22"/>
          <w:szCs w:val="22"/>
        </w:rPr>
        <w:t>JMIH</w:t>
      </w:r>
      <w:r w:rsidRPr="002F38ED">
        <w:rPr>
          <w:sz w:val="22"/>
          <w:szCs w:val="22"/>
        </w:rPr>
        <w:t xml:space="preserve">. As PPRE the person is automatically a member of the NOMC for one year (under certain circumstances, PPRE may become Chair of NOMC—see NOMC). In addition, the PRES automatically becomes a member of the BOFG for life. The </w:t>
      </w:r>
      <w:r w:rsidR="00C3641E" w:rsidRPr="002F38ED">
        <w:rPr>
          <w:sz w:val="22"/>
          <w:szCs w:val="22"/>
        </w:rPr>
        <w:t>JMIH</w:t>
      </w:r>
      <w:r w:rsidRPr="002F38ED">
        <w:rPr>
          <w:sz w:val="22"/>
          <w:szCs w:val="22"/>
        </w:rPr>
        <w:t xml:space="preserve"> is the greatest opportunity to meet and talk with committee chairs and members, but time is limited and there are too many individuals to see. Following the </w:t>
      </w:r>
      <w:r w:rsidR="00C3641E" w:rsidRPr="002F38ED">
        <w:rPr>
          <w:sz w:val="22"/>
          <w:szCs w:val="22"/>
        </w:rPr>
        <w:t>JMIH</w:t>
      </w:r>
      <w:r w:rsidRPr="002F38ED">
        <w:rPr>
          <w:sz w:val="22"/>
          <w:szCs w:val="22"/>
        </w:rPr>
        <w:t xml:space="preserve">, and prior to the deadline to the EDIT for </w:t>
      </w:r>
      <w:proofErr w:type="spellStart"/>
      <w:r w:rsidRPr="002F38ED">
        <w:rPr>
          <w:i/>
          <w:sz w:val="22"/>
          <w:szCs w:val="22"/>
        </w:rPr>
        <w:t>Copeia</w:t>
      </w:r>
      <w:proofErr w:type="spellEnd"/>
      <w:r w:rsidRPr="002F38ED">
        <w:rPr>
          <w:i/>
          <w:sz w:val="22"/>
          <w:szCs w:val="22"/>
        </w:rPr>
        <w:t xml:space="preserve"> </w:t>
      </w:r>
      <w:r w:rsidRPr="002F38ED">
        <w:rPr>
          <w:sz w:val="22"/>
          <w:szCs w:val="22"/>
        </w:rPr>
        <w:t>(4), the PRES must appoint all committees. A formal letter to committee members and chair is most appropria</w:t>
      </w:r>
      <w:r w:rsidR="00C3641E" w:rsidRPr="002F38ED">
        <w:rPr>
          <w:sz w:val="22"/>
          <w:szCs w:val="22"/>
        </w:rPr>
        <w:t xml:space="preserve">te. This letter can be in print, </w:t>
      </w:r>
      <w:r w:rsidRPr="002F38ED">
        <w:rPr>
          <w:sz w:val="22"/>
          <w:szCs w:val="22"/>
        </w:rPr>
        <w:t xml:space="preserve">but email is </w:t>
      </w:r>
      <w:r w:rsidR="00C3641E" w:rsidRPr="002F38ED">
        <w:rPr>
          <w:sz w:val="22"/>
          <w:szCs w:val="22"/>
        </w:rPr>
        <w:t>preferred</w:t>
      </w:r>
      <w:r w:rsidRPr="002F38ED">
        <w:rPr>
          <w:sz w:val="22"/>
          <w:szCs w:val="22"/>
        </w:rPr>
        <w:t xml:space="preserve">. It is recommended that “standard” appointment and charge letters be </w:t>
      </w:r>
      <w:r w:rsidR="00D81635" w:rsidRPr="002F38ED">
        <w:rPr>
          <w:sz w:val="22"/>
          <w:szCs w:val="22"/>
        </w:rPr>
        <w:t>included</w:t>
      </w:r>
      <w:r w:rsidR="00865AE8" w:rsidRPr="002F38ED">
        <w:rPr>
          <w:sz w:val="22"/>
          <w:szCs w:val="22"/>
        </w:rPr>
        <w:t xml:space="preserve"> as appendices in</w:t>
      </w:r>
      <w:r w:rsidRPr="002F38ED">
        <w:rPr>
          <w:sz w:val="22"/>
          <w:szCs w:val="22"/>
        </w:rPr>
        <w:t xml:space="preserve"> this Manual</w:t>
      </w:r>
      <w:r w:rsidR="00D81635" w:rsidRPr="002F38ED">
        <w:rPr>
          <w:sz w:val="22"/>
          <w:szCs w:val="22"/>
        </w:rPr>
        <w:t xml:space="preserve"> or </w:t>
      </w:r>
      <w:r w:rsidR="00C3641E" w:rsidRPr="002F38ED">
        <w:rPr>
          <w:sz w:val="22"/>
          <w:szCs w:val="22"/>
        </w:rPr>
        <w:t>kept by</w:t>
      </w:r>
      <w:r w:rsidR="00D81635" w:rsidRPr="002F38ED">
        <w:rPr>
          <w:sz w:val="22"/>
          <w:szCs w:val="22"/>
        </w:rPr>
        <w:t xml:space="preserve"> the SECR</w:t>
      </w:r>
      <w:r w:rsidRPr="002F38ED">
        <w:rPr>
          <w:sz w:val="22"/>
          <w:szCs w:val="22"/>
        </w:rPr>
        <w:t xml:space="preserve"> so </w:t>
      </w:r>
      <w:r w:rsidR="00C3641E" w:rsidRPr="002F38ED">
        <w:rPr>
          <w:sz w:val="22"/>
          <w:szCs w:val="22"/>
        </w:rPr>
        <w:t>the</w:t>
      </w:r>
      <w:r w:rsidRPr="002F38ED">
        <w:rPr>
          <w:sz w:val="22"/>
          <w:szCs w:val="22"/>
        </w:rPr>
        <w:t xml:space="preserve"> PRES can modify</w:t>
      </w:r>
      <w:r w:rsidR="00C3641E" w:rsidRPr="002F38ED">
        <w:rPr>
          <w:sz w:val="22"/>
          <w:szCs w:val="22"/>
        </w:rPr>
        <w:t xml:space="preserve"> and use them </w:t>
      </w:r>
      <w:r w:rsidRPr="002F38ED">
        <w:rPr>
          <w:sz w:val="22"/>
          <w:szCs w:val="22"/>
        </w:rPr>
        <w:t>as circumstances dictate. Each letter should state the charge to the committee, including its functions and goals for the year. Often committees are not properly charged, or informed of what their duties are, and so accomplish little or nothing. Again, this Manual should prove helpful in this regard. Ideally, duties should be wo</w:t>
      </w:r>
      <w:r w:rsidR="00C3641E" w:rsidRPr="002F38ED">
        <w:rPr>
          <w:sz w:val="22"/>
          <w:szCs w:val="22"/>
        </w:rPr>
        <w:t>rked out between the committee C</w:t>
      </w:r>
      <w:r w:rsidR="000051EB" w:rsidRPr="002F38ED">
        <w:rPr>
          <w:sz w:val="22"/>
          <w:szCs w:val="22"/>
        </w:rPr>
        <w:t>hair and the PRES. Because the S</w:t>
      </w:r>
      <w:r w:rsidRPr="002F38ED">
        <w:rPr>
          <w:sz w:val="22"/>
          <w:szCs w:val="22"/>
        </w:rPr>
        <w:t>ociety functions are so large and varied, it is impossible for one person to be equally knowledgeable in all committee efforts. It is suggested that a PRES pick a few areas in which, because of interest or expertise, he or she may make the greatest contributions and concentrate on those efforts. The PRES should forward copies of all significant correspondence to the PREE and the SECR. During the year, the PRES is sometimes asked t</w:t>
      </w:r>
      <w:r w:rsidR="000051EB" w:rsidRPr="002F38ED">
        <w:rPr>
          <w:sz w:val="22"/>
          <w:szCs w:val="22"/>
        </w:rPr>
        <w:t xml:space="preserve">o </w:t>
      </w:r>
      <w:proofErr w:type="gramStart"/>
      <w:r w:rsidR="000051EB" w:rsidRPr="002F38ED">
        <w:rPr>
          <w:sz w:val="22"/>
          <w:szCs w:val="22"/>
        </w:rPr>
        <w:t>take action</w:t>
      </w:r>
      <w:proofErr w:type="gramEnd"/>
      <w:r w:rsidR="000051EB" w:rsidRPr="002F38ED">
        <w:rPr>
          <w:sz w:val="22"/>
          <w:szCs w:val="22"/>
        </w:rPr>
        <w:t xml:space="preserve"> or speak for the S</w:t>
      </w:r>
      <w:r w:rsidRPr="002F38ED">
        <w:rPr>
          <w:sz w:val="22"/>
          <w:szCs w:val="22"/>
        </w:rPr>
        <w:t xml:space="preserve">ociety. It is prudent to ask approval of the EXEC before </w:t>
      </w:r>
      <w:proofErr w:type="gramStart"/>
      <w:r w:rsidRPr="002F38ED">
        <w:rPr>
          <w:sz w:val="22"/>
          <w:szCs w:val="22"/>
        </w:rPr>
        <w:t>taking action</w:t>
      </w:r>
      <w:proofErr w:type="gramEnd"/>
      <w:r w:rsidRPr="002F38ED">
        <w:rPr>
          <w:sz w:val="22"/>
          <w:szCs w:val="22"/>
        </w:rPr>
        <w:t>. Email makes rapid communication possible. Copies of such correspondence should be filed with the SECR.</w:t>
      </w:r>
    </w:p>
    <w:p w14:paraId="64201D5B" w14:textId="77777777" w:rsidR="00433251" w:rsidRPr="00242644" w:rsidRDefault="00433251">
      <w:pPr>
        <w:rPr>
          <w:sz w:val="22"/>
          <w:szCs w:val="22"/>
        </w:rPr>
      </w:pPr>
    </w:p>
    <w:p w14:paraId="3F131DBA" w14:textId="27B2F67C" w:rsidR="00433251" w:rsidRPr="00242644" w:rsidRDefault="00433251" w:rsidP="00B978A9">
      <w:pPr>
        <w:spacing w:line="360" w:lineRule="auto"/>
        <w:rPr>
          <w:b/>
          <w:bCs/>
          <w:sz w:val="22"/>
          <w:szCs w:val="22"/>
        </w:rPr>
      </w:pPr>
      <w:r w:rsidRPr="00242644">
        <w:rPr>
          <w:b/>
          <w:bCs/>
          <w:sz w:val="22"/>
          <w:szCs w:val="22"/>
        </w:rPr>
        <w:t>SECE</w:t>
      </w:r>
      <w:r w:rsidR="001C1275" w:rsidRPr="00242644">
        <w:rPr>
          <w:b/>
          <w:sz w:val="22"/>
          <w:szCs w:val="22"/>
        </w:rPr>
        <w:t>—</w:t>
      </w:r>
      <w:r w:rsidRPr="00242644">
        <w:rPr>
          <w:b/>
          <w:bCs/>
          <w:sz w:val="22"/>
          <w:szCs w:val="22"/>
        </w:rPr>
        <w:t>Secretary-Elect</w:t>
      </w:r>
    </w:p>
    <w:p w14:paraId="473085B1" w14:textId="77777777" w:rsidR="00433251" w:rsidRPr="00242644" w:rsidRDefault="00433251">
      <w:pPr>
        <w:rPr>
          <w:bCs/>
          <w:sz w:val="22"/>
          <w:szCs w:val="22"/>
        </w:rPr>
      </w:pPr>
      <w:r w:rsidRPr="00242644">
        <w:rPr>
          <w:bCs/>
          <w:sz w:val="22"/>
          <w:szCs w:val="22"/>
          <w:u w:val="single"/>
        </w:rPr>
        <w:t>History of Office</w:t>
      </w:r>
    </w:p>
    <w:p w14:paraId="2B85A993" w14:textId="78EE6C38" w:rsidR="00433251" w:rsidRPr="00242644" w:rsidRDefault="00433251">
      <w:pPr>
        <w:rPr>
          <w:bCs/>
          <w:sz w:val="22"/>
          <w:szCs w:val="22"/>
        </w:rPr>
      </w:pPr>
      <w:r w:rsidRPr="00242644">
        <w:rPr>
          <w:bCs/>
          <w:sz w:val="22"/>
          <w:szCs w:val="22"/>
        </w:rPr>
        <w:t>Position proposed in 2017</w:t>
      </w:r>
      <w:r w:rsidR="0098263C" w:rsidRPr="00242644">
        <w:rPr>
          <w:bCs/>
          <w:sz w:val="22"/>
          <w:szCs w:val="22"/>
        </w:rPr>
        <w:t xml:space="preserve">. </w:t>
      </w:r>
      <w:r w:rsidR="00FA6300">
        <w:rPr>
          <w:bCs/>
          <w:sz w:val="22"/>
          <w:szCs w:val="22"/>
        </w:rPr>
        <w:t xml:space="preserve">Too be considered by BOFG. </w:t>
      </w:r>
    </w:p>
    <w:p w14:paraId="41C730D0" w14:textId="77777777" w:rsidR="00433251" w:rsidRPr="00242644" w:rsidRDefault="00433251">
      <w:pPr>
        <w:rPr>
          <w:bCs/>
          <w:sz w:val="22"/>
          <w:szCs w:val="22"/>
        </w:rPr>
      </w:pPr>
    </w:p>
    <w:p w14:paraId="05BE2CD4" w14:textId="593C3A77" w:rsidR="00433251" w:rsidRPr="00242644" w:rsidRDefault="00433251">
      <w:pPr>
        <w:rPr>
          <w:bCs/>
          <w:sz w:val="22"/>
          <w:szCs w:val="22"/>
        </w:rPr>
      </w:pPr>
      <w:r w:rsidRPr="00242644">
        <w:rPr>
          <w:bCs/>
          <w:sz w:val="22"/>
          <w:szCs w:val="22"/>
          <w:u w:val="single"/>
        </w:rPr>
        <w:t>Constitutional Mandate</w:t>
      </w:r>
    </w:p>
    <w:p w14:paraId="3BF1D4A2" w14:textId="270E7749" w:rsidR="00B978A9" w:rsidRDefault="00A25394" w:rsidP="00B978A9">
      <w:pPr>
        <w:ind w:left="180"/>
        <w:rPr>
          <w:bCs/>
          <w:sz w:val="22"/>
          <w:szCs w:val="22"/>
        </w:rPr>
      </w:pPr>
      <w:r>
        <w:rPr>
          <w:bCs/>
          <w:sz w:val="22"/>
          <w:szCs w:val="22"/>
        </w:rPr>
        <w:t>Constitution</w:t>
      </w:r>
    </w:p>
    <w:p w14:paraId="6BCA70D1" w14:textId="5ADC82E3" w:rsidR="00433251" w:rsidRPr="00242644" w:rsidRDefault="00433251" w:rsidP="00B978A9">
      <w:pPr>
        <w:ind w:left="540"/>
        <w:rPr>
          <w:bCs/>
          <w:sz w:val="22"/>
          <w:szCs w:val="22"/>
        </w:rPr>
      </w:pPr>
      <w:r w:rsidRPr="00242644">
        <w:rPr>
          <w:bCs/>
          <w:sz w:val="22"/>
          <w:szCs w:val="22"/>
        </w:rPr>
        <w:t>None</w:t>
      </w:r>
      <w:r w:rsidR="00B978A9">
        <w:rPr>
          <w:bCs/>
          <w:sz w:val="22"/>
          <w:szCs w:val="22"/>
        </w:rPr>
        <w:t>.</w:t>
      </w:r>
    </w:p>
    <w:p w14:paraId="432F6899" w14:textId="758849D6" w:rsidR="00B978A9" w:rsidRDefault="00A25394" w:rsidP="00B978A9">
      <w:pPr>
        <w:ind w:left="180"/>
        <w:rPr>
          <w:bCs/>
          <w:sz w:val="22"/>
          <w:szCs w:val="22"/>
        </w:rPr>
      </w:pPr>
      <w:r>
        <w:rPr>
          <w:bCs/>
          <w:sz w:val="22"/>
          <w:szCs w:val="22"/>
        </w:rPr>
        <w:t>Bylaws</w:t>
      </w:r>
    </w:p>
    <w:p w14:paraId="3452C53D" w14:textId="0CCC9066" w:rsidR="00433251" w:rsidRPr="00242644" w:rsidRDefault="00433251" w:rsidP="00B978A9">
      <w:pPr>
        <w:ind w:firstLine="540"/>
        <w:rPr>
          <w:bCs/>
          <w:sz w:val="22"/>
          <w:szCs w:val="22"/>
        </w:rPr>
      </w:pPr>
      <w:r w:rsidRPr="00242644">
        <w:rPr>
          <w:bCs/>
          <w:sz w:val="22"/>
          <w:szCs w:val="22"/>
        </w:rPr>
        <w:t>None</w:t>
      </w:r>
      <w:r w:rsidR="00B978A9">
        <w:rPr>
          <w:bCs/>
          <w:sz w:val="22"/>
          <w:szCs w:val="22"/>
        </w:rPr>
        <w:t>.</w:t>
      </w:r>
    </w:p>
    <w:p w14:paraId="666577FF" w14:textId="77777777" w:rsidR="00433251" w:rsidRPr="00242644" w:rsidRDefault="00433251" w:rsidP="00B978A9">
      <w:pPr>
        <w:rPr>
          <w:bCs/>
          <w:sz w:val="22"/>
          <w:szCs w:val="22"/>
        </w:rPr>
      </w:pPr>
    </w:p>
    <w:p w14:paraId="5DB94C60" w14:textId="52B8247D" w:rsidR="00433251" w:rsidRPr="00242644" w:rsidRDefault="00433251">
      <w:pPr>
        <w:rPr>
          <w:bCs/>
          <w:sz w:val="22"/>
          <w:szCs w:val="22"/>
        </w:rPr>
      </w:pPr>
      <w:r w:rsidRPr="00242644">
        <w:rPr>
          <w:bCs/>
          <w:sz w:val="22"/>
          <w:szCs w:val="22"/>
          <w:u w:val="single"/>
        </w:rPr>
        <w:t>Description of Functions</w:t>
      </w:r>
    </w:p>
    <w:p w14:paraId="28B3D771" w14:textId="449FAF16" w:rsidR="00433251" w:rsidRPr="00242644" w:rsidRDefault="00433251">
      <w:pPr>
        <w:rPr>
          <w:sz w:val="22"/>
          <w:szCs w:val="22"/>
        </w:rPr>
      </w:pPr>
      <w:r w:rsidRPr="00242644">
        <w:rPr>
          <w:bCs/>
          <w:sz w:val="22"/>
          <w:szCs w:val="22"/>
        </w:rPr>
        <w:lastRenderedPageBreak/>
        <w:t>SECE provides con</w:t>
      </w:r>
      <w:r w:rsidR="000051EB" w:rsidRPr="00242644">
        <w:rPr>
          <w:bCs/>
          <w:sz w:val="22"/>
          <w:szCs w:val="22"/>
        </w:rPr>
        <w:t>tinuity of SECR activities and S</w:t>
      </w:r>
      <w:r w:rsidRPr="00242644">
        <w:rPr>
          <w:bCs/>
          <w:sz w:val="22"/>
          <w:szCs w:val="22"/>
        </w:rPr>
        <w:t xml:space="preserve">ociety affairs by serving one year prior to assuming the SECR position. SECE serves as an </w:t>
      </w:r>
      <w:r w:rsidRPr="00242644">
        <w:rPr>
          <w:bCs/>
          <w:i/>
          <w:sz w:val="22"/>
          <w:szCs w:val="22"/>
        </w:rPr>
        <w:t>ex officio</w:t>
      </w:r>
      <w:r w:rsidRPr="00242644">
        <w:rPr>
          <w:bCs/>
          <w:sz w:val="22"/>
          <w:szCs w:val="22"/>
        </w:rPr>
        <w:t xml:space="preserve"> member of EXEC and BOFG prior to assuming SECR.</w:t>
      </w:r>
    </w:p>
    <w:p w14:paraId="165CD85B" w14:textId="77777777" w:rsidR="00433251" w:rsidRPr="00242644" w:rsidRDefault="00433251">
      <w:pPr>
        <w:rPr>
          <w:sz w:val="22"/>
          <w:szCs w:val="22"/>
        </w:rPr>
      </w:pPr>
    </w:p>
    <w:p w14:paraId="02E4C76C" w14:textId="77777777" w:rsidR="00433251" w:rsidRPr="00242644" w:rsidRDefault="00433251" w:rsidP="00B978A9">
      <w:pPr>
        <w:pStyle w:val="Heading2"/>
        <w:tabs>
          <w:tab w:val="clear" w:pos="0"/>
        </w:tabs>
        <w:spacing w:line="360" w:lineRule="auto"/>
        <w:ind w:left="0"/>
        <w:rPr>
          <w:rFonts w:eastAsia="Times"/>
          <w:b/>
          <w:bCs/>
          <w:sz w:val="22"/>
          <w:szCs w:val="22"/>
        </w:rPr>
      </w:pPr>
      <w:r w:rsidRPr="00242644">
        <w:rPr>
          <w:b/>
          <w:sz w:val="22"/>
          <w:szCs w:val="22"/>
        </w:rPr>
        <w:t>SECR—Secretary</w:t>
      </w:r>
    </w:p>
    <w:p w14:paraId="610B8FD4" w14:textId="77777777" w:rsidR="00433251" w:rsidRPr="00242644" w:rsidRDefault="00433251" w:rsidP="00A45F39">
      <w:pPr>
        <w:pStyle w:val="BodyText"/>
        <w:ind w:left="0"/>
        <w:rPr>
          <w:sz w:val="22"/>
          <w:szCs w:val="22"/>
        </w:rPr>
      </w:pPr>
      <w:r w:rsidRPr="00242644">
        <w:rPr>
          <w:sz w:val="22"/>
          <w:szCs w:val="22"/>
          <w:u w:val="single" w:color="000000"/>
        </w:rPr>
        <w:t>History of Office</w:t>
      </w:r>
    </w:p>
    <w:p w14:paraId="1399A005" w14:textId="6D05C9B0" w:rsidR="00433251" w:rsidRPr="00242644" w:rsidRDefault="00433251" w:rsidP="00A45F39">
      <w:pPr>
        <w:pStyle w:val="BodyText"/>
        <w:ind w:left="0"/>
        <w:rPr>
          <w:rFonts w:eastAsia="Times"/>
          <w:sz w:val="22"/>
          <w:szCs w:val="22"/>
        </w:rPr>
      </w:pPr>
      <w:r w:rsidRPr="00242644">
        <w:rPr>
          <w:sz w:val="22"/>
          <w:szCs w:val="22"/>
        </w:rPr>
        <w:t>Office was extant in 1980</w:t>
      </w:r>
      <w:r w:rsidR="00141360" w:rsidRPr="00242644">
        <w:rPr>
          <w:sz w:val="22"/>
          <w:szCs w:val="22"/>
        </w:rPr>
        <w:t>.</w:t>
      </w:r>
    </w:p>
    <w:p w14:paraId="079C97CB" w14:textId="77777777" w:rsidR="00433251" w:rsidRPr="00242644" w:rsidRDefault="00433251" w:rsidP="00A45F39">
      <w:pPr>
        <w:rPr>
          <w:rFonts w:eastAsia="Times"/>
          <w:sz w:val="22"/>
          <w:szCs w:val="22"/>
        </w:rPr>
      </w:pPr>
    </w:p>
    <w:p w14:paraId="1D77EE29" w14:textId="77777777" w:rsidR="00433251" w:rsidRPr="00242644" w:rsidRDefault="00433251" w:rsidP="00A45F39">
      <w:pPr>
        <w:pStyle w:val="BodyText"/>
        <w:ind w:left="0"/>
        <w:rPr>
          <w:rFonts w:eastAsia="Times"/>
          <w:sz w:val="22"/>
          <w:szCs w:val="22"/>
        </w:rPr>
      </w:pPr>
      <w:r w:rsidRPr="00242644">
        <w:rPr>
          <w:sz w:val="22"/>
          <w:szCs w:val="22"/>
          <w:u w:val="single" w:color="000000"/>
        </w:rPr>
        <w:t>Constitutional Mandate</w:t>
      </w:r>
    </w:p>
    <w:p w14:paraId="0002803C" w14:textId="77777777" w:rsidR="00433251" w:rsidRPr="00242644" w:rsidRDefault="00433251" w:rsidP="00B978A9">
      <w:pPr>
        <w:pStyle w:val="BodyText"/>
        <w:ind w:left="180"/>
        <w:rPr>
          <w:sz w:val="22"/>
          <w:szCs w:val="22"/>
        </w:rPr>
      </w:pPr>
      <w:r w:rsidRPr="00242644">
        <w:rPr>
          <w:sz w:val="22"/>
          <w:szCs w:val="22"/>
        </w:rPr>
        <w:t>Constitution</w:t>
      </w:r>
    </w:p>
    <w:p w14:paraId="7AFE3611" w14:textId="77777777" w:rsidR="00433251" w:rsidRPr="00242644" w:rsidRDefault="00433251" w:rsidP="00EB54D8">
      <w:pPr>
        <w:pStyle w:val="BodyText"/>
        <w:ind w:left="810" w:hanging="360"/>
        <w:rPr>
          <w:sz w:val="22"/>
          <w:szCs w:val="22"/>
        </w:rPr>
      </w:pPr>
      <w:r w:rsidRPr="00242644">
        <w:rPr>
          <w:sz w:val="22"/>
          <w:szCs w:val="22"/>
        </w:rPr>
        <w:t>(IV-1) designated officer</w:t>
      </w:r>
    </w:p>
    <w:p w14:paraId="056D13D4" w14:textId="77777777" w:rsidR="00433251" w:rsidRPr="00242644" w:rsidRDefault="00433251" w:rsidP="00EB54D8">
      <w:pPr>
        <w:pStyle w:val="BodyText"/>
        <w:ind w:left="810" w:hanging="360"/>
        <w:rPr>
          <w:sz w:val="22"/>
          <w:szCs w:val="22"/>
        </w:rPr>
      </w:pPr>
      <w:r w:rsidRPr="00242644">
        <w:rPr>
          <w:sz w:val="22"/>
          <w:szCs w:val="22"/>
        </w:rPr>
        <w:t>(VI-3, implicit) ensures that notice of annual meeting is mailed by LOCL or conference organizers at least three months prior to annual meeting (in practice, ensures that meeting information is posted on ASIH website and meeting website)</w:t>
      </w:r>
    </w:p>
    <w:p w14:paraId="449E71C6" w14:textId="524ABB06" w:rsidR="00433251" w:rsidRPr="00242644" w:rsidRDefault="00433251" w:rsidP="00EB54D8">
      <w:pPr>
        <w:pStyle w:val="BodyText"/>
        <w:ind w:left="810" w:hanging="360"/>
        <w:rPr>
          <w:rFonts w:eastAsia="Times"/>
          <w:sz w:val="22"/>
          <w:szCs w:val="22"/>
        </w:rPr>
      </w:pPr>
      <w:r w:rsidRPr="00242644">
        <w:rPr>
          <w:sz w:val="22"/>
          <w:szCs w:val="22"/>
        </w:rPr>
        <w:t>VIII-2, 3 implicit) ensures that proposed ame</w:t>
      </w:r>
      <w:r w:rsidR="00B77563" w:rsidRPr="00242644">
        <w:rPr>
          <w:sz w:val="22"/>
          <w:szCs w:val="22"/>
        </w:rPr>
        <w:t>ndments to C</w:t>
      </w:r>
      <w:r w:rsidRPr="00242644">
        <w:rPr>
          <w:sz w:val="22"/>
          <w:szCs w:val="22"/>
        </w:rPr>
        <w:t xml:space="preserve">onstitution or </w:t>
      </w:r>
      <w:r w:rsidR="00B77563" w:rsidRPr="00242644">
        <w:rPr>
          <w:sz w:val="22"/>
          <w:szCs w:val="22"/>
        </w:rPr>
        <w:t>Bylaws</w:t>
      </w:r>
      <w:r w:rsidRPr="00242644">
        <w:rPr>
          <w:sz w:val="22"/>
          <w:szCs w:val="22"/>
        </w:rPr>
        <w:t xml:space="preserve"> are distributed to all members at least three months prior to annual meeting (in practice SECR uses the announcement email list and the web to communicate these changes to the membership)</w:t>
      </w:r>
    </w:p>
    <w:p w14:paraId="72CC7A1F" w14:textId="77777777" w:rsidR="00433251" w:rsidRPr="00242644" w:rsidRDefault="00433251" w:rsidP="00FA6300">
      <w:pPr>
        <w:pStyle w:val="BodyText"/>
        <w:ind w:left="180"/>
        <w:rPr>
          <w:sz w:val="22"/>
          <w:szCs w:val="22"/>
        </w:rPr>
      </w:pPr>
      <w:r w:rsidRPr="00242644">
        <w:rPr>
          <w:sz w:val="22"/>
          <w:szCs w:val="22"/>
        </w:rPr>
        <w:t>Bylaws</w:t>
      </w:r>
    </w:p>
    <w:p w14:paraId="2975FA8A" w14:textId="3998DB10" w:rsidR="00433251" w:rsidRPr="00242644" w:rsidRDefault="00433251" w:rsidP="00EB54D8">
      <w:pPr>
        <w:pStyle w:val="BodyText"/>
        <w:ind w:left="810" w:hanging="360"/>
        <w:rPr>
          <w:sz w:val="22"/>
          <w:szCs w:val="22"/>
        </w:rPr>
      </w:pPr>
      <w:r w:rsidRPr="00242644">
        <w:rPr>
          <w:sz w:val="22"/>
          <w:szCs w:val="22"/>
        </w:rPr>
        <w:t>(I-2) determines service charge in special billing process (in practice, this is Allen Press</w:t>
      </w:r>
      <w:r w:rsidR="000051EB" w:rsidRPr="00242644">
        <w:rPr>
          <w:sz w:val="22"/>
          <w:szCs w:val="22"/>
        </w:rPr>
        <w:t>) (III-1) maintains records of S</w:t>
      </w:r>
      <w:r w:rsidRPr="00242644">
        <w:rPr>
          <w:sz w:val="22"/>
          <w:szCs w:val="22"/>
        </w:rPr>
        <w:t>ociety, reports annually to BOFG</w:t>
      </w:r>
    </w:p>
    <w:p w14:paraId="2E193C9A" w14:textId="3D278238" w:rsidR="00433251" w:rsidRPr="00242644" w:rsidRDefault="00433251" w:rsidP="00EB54D8">
      <w:pPr>
        <w:pStyle w:val="BodyText"/>
        <w:ind w:left="810" w:hanging="360"/>
        <w:rPr>
          <w:sz w:val="22"/>
          <w:szCs w:val="22"/>
        </w:rPr>
      </w:pPr>
      <w:r w:rsidRPr="00242644">
        <w:rPr>
          <w:sz w:val="22"/>
          <w:szCs w:val="22"/>
        </w:rPr>
        <w:t>(III-2) ensures that notification of meeting is sent out to membership; arranges agendas for meetings of BOFG and BA</w:t>
      </w:r>
      <w:r w:rsidR="00EB54D8" w:rsidRPr="00242644">
        <w:rPr>
          <w:sz w:val="22"/>
          <w:szCs w:val="22"/>
        </w:rPr>
        <w:t>A</w:t>
      </w:r>
      <w:r w:rsidRPr="00242644">
        <w:rPr>
          <w:sz w:val="22"/>
          <w:szCs w:val="22"/>
        </w:rPr>
        <w:t>M (in practice, this is done in consultation with the PRES)</w:t>
      </w:r>
    </w:p>
    <w:p w14:paraId="1936A9D4" w14:textId="77777777" w:rsidR="00433251" w:rsidRPr="00242644" w:rsidRDefault="00433251" w:rsidP="00EB54D8">
      <w:pPr>
        <w:pStyle w:val="BodyText"/>
        <w:ind w:left="810" w:hanging="360"/>
        <w:rPr>
          <w:sz w:val="22"/>
          <w:szCs w:val="22"/>
        </w:rPr>
      </w:pPr>
      <w:r w:rsidRPr="00242644">
        <w:rPr>
          <w:sz w:val="22"/>
          <w:szCs w:val="22"/>
        </w:rPr>
        <w:t>(III-3) reimbursed for costs of attending meetings</w:t>
      </w:r>
    </w:p>
    <w:p w14:paraId="611DE13C" w14:textId="7E9EA26D" w:rsidR="00433251" w:rsidRPr="00242644" w:rsidRDefault="00433251" w:rsidP="00EB54D8">
      <w:pPr>
        <w:pStyle w:val="BodyText"/>
        <w:ind w:left="810" w:hanging="360"/>
        <w:rPr>
          <w:sz w:val="22"/>
          <w:szCs w:val="22"/>
        </w:rPr>
      </w:pPr>
      <w:r w:rsidRPr="00242644">
        <w:rPr>
          <w:sz w:val="22"/>
          <w:szCs w:val="22"/>
        </w:rPr>
        <w:t>(III-4) runs the Secretary’s Office and works closely with the Business Office (based at Allen Press as of 200</w:t>
      </w:r>
      <w:r w:rsidR="000051EB" w:rsidRPr="00242644">
        <w:rPr>
          <w:sz w:val="22"/>
          <w:szCs w:val="22"/>
        </w:rPr>
        <w:t>7); authorizes disbursement of S</w:t>
      </w:r>
      <w:r w:rsidRPr="00242644">
        <w:rPr>
          <w:sz w:val="22"/>
          <w:szCs w:val="22"/>
        </w:rPr>
        <w:t>ociety fund</w:t>
      </w:r>
      <w:r w:rsidR="000051EB" w:rsidRPr="00242644">
        <w:rPr>
          <w:sz w:val="22"/>
          <w:szCs w:val="22"/>
        </w:rPr>
        <w:t>s in support of operation of S</w:t>
      </w:r>
      <w:r w:rsidRPr="00242644">
        <w:rPr>
          <w:sz w:val="22"/>
          <w:szCs w:val="22"/>
        </w:rPr>
        <w:t>ociety offices in line with established policy</w:t>
      </w:r>
    </w:p>
    <w:p w14:paraId="5256B5FA" w14:textId="596B106B" w:rsidR="00433251" w:rsidRPr="00242644" w:rsidRDefault="00433251" w:rsidP="00EB54D8">
      <w:pPr>
        <w:pStyle w:val="BodyText"/>
        <w:ind w:left="810" w:hanging="360"/>
        <w:rPr>
          <w:sz w:val="22"/>
          <w:szCs w:val="22"/>
        </w:rPr>
      </w:pPr>
      <w:r w:rsidRPr="00242644">
        <w:rPr>
          <w:sz w:val="22"/>
          <w:szCs w:val="22"/>
        </w:rPr>
        <w:t>(III-5) serves as representative of ASIH except where other provisions are made by PRES (III-6) r</w:t>
      </w:r>
      <w:r w:rsidR="007E5C67" w:rsidRPr="00242644">
        <w:rPr>
          <w:sz w:val="22"/>
          <w:szCs w:val="22"/>
        </w:rPr>
        <w:t>esponsible for annual audit of S</w:t>
      </w:r>
      <w:r w:rsidRPr="00242644">
        <w:rPr>
          <w:sz w:val="22"/>
          <w:szCs w:val="22"/>
        </w:rPr>
        <w:t>ociety financial records and for transmission of i</w:t>
      </w:r>
      <w:r w:rsidR="007E5C67" w:rsidRPr="00242644">
        <w:rPr>
          <w:sz w:val="22"/>
          <w:szCs w:val="22"/>
        </w:rPr>
        <w:t>ndependent auditor’</w:t>
      </w:r>
      <w:r w:rsidRPr="00242644">
        <w:rPr>
          <w:sz w:val="22"/>
          <w:szCs w:val="22"/>
        </w:rPr>
        <w:t>s report to BOFG (since 2000, this has been done by TREA; this sho</w:t>
      </w:r>
      <w:r w:rsidR="00C44B12" w:rsidRPr="00242644">
        <w:rPr>
          <w:sz w:val="22"/>
          <w:szCs w:val="22"/>
        </w:rPr>
        <w:t>uld be changed formally in the C</w:t>
      </w:r>
      <w:r w:rsidRPr="00242644">
        <w:rPr>
          <w:sz w:val="22"/>
          <w:szCs w:val="22"/>
        </w:rPr>
        <w:t>onstitution)</w:t>
      </w:r>
    </w:p>
    <w:p w14:paraId="63902956" w14:textId="77777777" w:rsidR="00433251" w:rsidRPr="00242644" w:rsidRDefault="00433251" w:rsidP="00EB54D8">
      <w:pPr>
        <w:pStyle w:val="BodyText"/>
        <w:ind w:left="810" w:hanging="360"/>
        <w:rPr>
          <w:sz w:val="22"/>
          <w:szCs w:val="22"/>
        </w:rPr>
      </w:pPr>
      <w:r w:rsidRPr="00242644">
        <w:rPr>
          <w:sz w:val="22"/>
          <w:szCs w:val="22"/>
        </w:rPr>
        <w:t>(III-7) in consultation with EDIT, handles all copyright-related issues</w:t>
      </w:r>
    </w:p>
    <w:p w14:paraId="2C8EA933" w14:textId="7890E66B" w:rsidR="00433251" w:rsidRPr="00242644" w:rsidRDefault="00433251" w:rsidP="00EB54D8">
      <w:pPr>
        <w:pStyle w:val="BodyText"/>
        <w:ind w:left="810" w:hanging="360"/>
        <w:rPr>
          <w:sz w:val="22"/>
          <w:szCs w:val="22"/>
        </w:rPr>
      </w:pPr>
      <w:r w:rsidRPr="00242644">
        <w:rPr>
          <w:sz w:val="22"/>
          <w:szCs w:val="22"/>
        </w:rPr>
        <w:t>(III-8) responsible for safe storage and proper dispos</w:t>
      </w:r>
      <w:r w:rsidR="000051EB" w:rsidRPr="00242644">
        <w:rPr>
          <w:sz w:val="22"/>
          <w:szCs w:val="22"/>
        </w:rPr>
        <w:t>al of backlogged S</w:t>
      </w:r>
      <w:r w:rsidRPr="00242644">
        <w:rPr>
          <w:sz w:val="22"/>
          <w:szCs w:val="22"/>
        </w:rPr>
        <w:t>ociety publications; reports annually to BOFG on status of publication backlog</w:t>
      </w:r>
    </w:p>
    <w:p w14:paraId="77FDE503" w14:textId="55E7E89E" w:rsidR="00433251" w:rsidRPr="00242644" w:rsidRDefault="00433251" w:rsidP="00EB54D8">
      <w:pPr>
        <w:pStyle w:val="BodyText"/>
        <w:ind w:left="810" w:hanging="360"/>
        <w:rPr>
          <w:rFonts w:eastAsia="Times"/>
          <w:sz w:val="22"/>
          <w:szCs w:val="22"/>
        </w:rPr>
      </w:pPr>
      <w:r w:rsidRPr="00242644">
        <w:rPr>
          <w:sz w:val="22"/>
          <w:szCs w:val="22"/>
        </w:rPr>
        <w:t>(X</w:t>
      </w:r>
      <w:r w:rsidR="00A155FF" w:rsidRPr="00242644">
        <w:rPr>
          <w:sz w:val="22"/>
          <w:szCs w:val="22"/>
        </w:rPr>
        <w:t>VI</w:t>
      </w:r>
      <w:r w:rsidR="005D38CC" w:rsidRPr="00242644">
        <w:rPr>
          <w:sz w:val="22"/>
          <w:szCs w:val="22"/>
        </w:rPr>
        <w:t>I</w:t>
      </w:r>
      <w:r w:rsidRPr="00242644">
        <w:rPr>
          <w:sz w:val="22"/>
          <w:szCs w:val="22"/>
        </w:rPr>
        <w:t xml:space="preserve">) SECR maintains an official set of bound copies of </w:t>
      </w:r>
      <w:proofErr w:type="spellStart"/>
      <w:r w:rsidRPr="00242644">
        <w:rPr>
          <w:i/>
          <w:sz w:val="22"/>
          <w:szCs w:val="22"/>
        </w:rPr>
        <w:t>Copeia</w:t>
      </w:r>
      <w:proofErr w:type="spellEnd"/>
    </w:p>
    <w:p w14:paraId="62479BF9" w14:textId="77777777" w:rsidR="00433251" w:rsidRPr="00242644" w:rsidRDefault="00433251" w:rsidP="00A45F39">
      <w:pPr>
        <w:rPr>
          <w:rFonts w:eastAsia="Times"/>
          <w:sz w:val="22"/>
          <w:szCs w:val="22"/>
        </w:rPr>
      </w:pPr>
    </w:p>
    <w:p w14:paraId="70379145" w14:textId="77777777" w:rsidR="00433251" w:rsidRPr="00242644" w:rsidRDefault="00433251" w:rsidP="00A45F39">
      <w:pPr>
        <w:pStyle w:val="BodyText"/>
        <w:ind w:left="0"/>
        <w:rPr>
          <w:rFonts w:eastAsia="Times"/>
          <w:sz w:val="22"/>
          <w:szCs w:val="22"/>
        </w:rPr>
      </w:pPr>
      <w:r w:rsidRPr="00242644">
        <w:rPr>
          <w:sz w:val="22"/>
          <w:szCs w:val="22"/>
          <w:u w:val="single" w:color="000000"/>
        </w:rPr>
        <w:t>Description of Functions</w:t>
      </w:r>
    </w:p>
    <w:p w14:paraId="0713FAB7" w14:textId="6ACEC31B" w:rsidR="00433251" w:rsidRPr="00E9332A" w:rsidRDefault="00433251" w:rsidP="00D877EE">
      <w:pPr>
        <w:pStyle w:val="BodyText"/>
        <w:numPr>
          <w:ilvl w:val="0"/>
          <w:numId w:val="92"/>
        </w:numPr>
        <w:ind w:left="810"/>
        <w:rPr>
          <w:sz w:val="22"/>
          <w:szCs w:val="22"/>
        </w:rPr>
      </w:pPr>
      <w:r w:rsidRPr="00242644">
        <w:rPr>
          <w:sz w:val="22"/>
          <w:szCs w:val="22"/>
        </w:rPr>
        <w:t>Summary of Responsibilities</w:t>
      </w:r>
      <w:r w:rsidR="00A060BB">
        <w:rPr>
          <w:sz w:val="22"/>
          <w:szCs w:val="22"/>
        </w:rPr>
        <w:t>:</w:t>
      </w:r>
      <w:r w:rsidRPr="00E9332A">
        <w:rPr>
          <w:sz w:val="22"/>
          <w:szCs w:val="22"/>
        </w:rPr>
        <w:t xml:space="preserve"> keeping the</w:t>
      </w:r>
      <w:r w:rsidR="000051EB" w:rsidRPr="00E9332A">
        <w:rPr>
          <w:sz w:val="22"/>
          <w:szCs w:val="22"/>
        </w:rPr>
        <w:t xml:space="preserve"> records of the S</w:t>
      </w:r>
      <w:r w:rsidRPr="00E9332A">
        <w:rPr>
          <w:sz w:val="22"/>
          <w:szCs w:val="22"/>
        </w:rPr>
        <w:t xml:space="preserve">ociety and reporting at the </w:t>
      </w:r>
      <w:r w:rsidR="00E9332A">
        <w:rPr>
          <w:sz w:val="22"/>
          <w:szCs w:val="22"/>
        </w:rPr>
        <w:t>JMIH</w:t>
      </w:r>
      <w:r w:rsidRPr="00E9332A">
        <w:rPr>
          <w:sz w:val="22"/>
          <w:szCs w:val="22"/>
        </w:rPr>
        <w:t xml:space="preserve">; sending out notices announcing the </w:t>
      </w:r>
      <w:r w:rsidR="00E9332A">
        <w:rPr>
          <w:sz w:val="22"/>
          <w:szCs w:val="22"/>
        </w:rPr>
        <w:t>JMIH</w:t>
      </w:r>
      <w:r w:rsidRPr="00E9332A">
        <w:rPr>
          <w:sz w:val="22"/>
          <w:szCs w:val="22"/>
        </w:rPr>
        <w:t xml:space="preserve"> and making arrangements for abstract submission; arranging the agenda for the BOFG and general business meetings at the </w:t>
      </w:r>
      <w:r w:rsidR="00E9332A">
        <w:rPr>
          <w:sz w:val="22"/>
          <w:szCs w:val="22"/>
        </w:rPr>
        <w:t>JMIH</w:t>
      </w:r>
      <w:r w:rsidRPr="00E9332A">
        <w:rPr>
          <w:sz w:val="22"/>
          <w:szCs w:val="22"/>
        </w:rPr>
        <w:t xml:space="preserve">; making such purchases and employing such assistance as is necessary </w:t>
      </w:r>
      <w:r w:rsidR="004C48FD" w:rsidRPr="00E9332A">
        <w:rPr>
          <w:sz w:val="22"/>
          <w:szCs w:val="22"/>
        </w:rPr>
        <w:t>to conduct the business of the S</w:t>
      </w:r>
      <w:r w:rsidRPr="00E9332A">
        <w:rPr>
          <w:sz w:val="22"/>
          <w:szCs w:val="22"/>
        </w:rPr>
        <w:t>ociety within limits to be set annually by the BOFG; acting as a del</w:t>
      </w:r>
      <w:r w:rsidR="000051EB" w:rsidRPr="00E9332A">
        <w:rPr>
          <w:sz w:val="22"/>
          <w:szCs w:val="22"/>
        </w:rPr>
        <w:t>egate or representative of the S</w:t>
      </w:r>
      <w:r w:rsidRPr="00E9332A">
        <w:rPr>
          <w:sz w:val="22"/>
          <w:szCs w:val="22"/>
        </w:rPr>
        <w:t>ociety at meetings of related societies covering matters of mutual interest, storing the seal of the corporation and affixing it to documents as required.</w:t>
      </w:r>
    </w:p>
    <w:p w14:paraId="2F7980D5" w14:textId="5A9327E2" w:rsidR="00433251" w:rsidRPr="00E9332A" w:rsidRDefault="00433251" w:rsidP="00D877EE">
      <w:pPr>
        <w:pStyle w:val="BodyText"/>
        <w:numPr>
          <w:ilvl w:val="0"/>
          <w:numId w:val="92"/>
        </w:numPr>
        <w:ind w:left="810"/>
        <w:rPr>
          <w:sz w:val="22"/>
          <w:szCs w:val="22"/>
        </w:rPr>
      </w:pPr>
      <w:r w:rsidRPr="00242644">
        <w:rPr>
          <w:sz w:val="22"/>
          <w:szCs w:val="22"/>
        </w:rPr>
        <w:t>Tenure</w:t>
      </w:r>
      <w:r w:rsidR="00E9332A">
        <w:rPr>
          <w:sz w:val="22"/>
          <w:szCs w:val="22"/>
        </w:rPr>
        <w:t>: a</w:t>
      </w:r>
      <w:r w:rsidRPr="00E9332A">
        <w:rPr>
          <w:sz w:val="22"/>
          <w:szCs w:val="22"/>
        </w:rPr>
        <w:t>lthough election is from year to year, the expected commitment is for a minimum of five years of service.</w:t>
      </w:r>
    </w:p>
    <w:p w14:paraId="18FAECD7" w14:textId="77777777" w:rsidR="00433251" w:rsidRPr="00242644" w:rsidRDefault="00433251" w:rsidP="00D877EE">
      <w:pPr>
        <w:pStyle w:val="BodyText"/>
        <w:numPr>
          <w:ilvl w:val="0"/>
          <w:numId w:val="92"/>
        </w:numPr>
        <w:ind w:left="810"/>
        <w:rPr>
          <w:rFonts w:eastAsia="Times"/>
          <w:sz w:val="22"/>
          <w:szCs w:val="22"/>
        </w:rPr>
      </w:pPr>
      <w:r w:rsidRPr="00242644">
        <w:rPr>
          <w:sz w:val="22"/>
          <w:szCs w:val="22"/>
        </w:rPr>
        <w:t>Operations of the Office of SECR</w:t>
      </w:r>
    </w:p>
    <w:p w14:paraId="59707DE3" w14:textId="047389A6" w:rsidR="00433251" w:rsidRPr="00E9332A" w:rsidRDefault="00433251" w:rsidP="00D877EE">
      <w:pPr>
        <w:numPr>
          <w:ilvl w:val="0"/>
          <w:numId w:val="93"/>
        </w:numPr>
        <w:ind w:left="1350"/>
        <w:rPr>
          <w:sz w:val="22"/>
          <w:szCs w:val="22"/>
        </w:rPr>
      </w:pPr>
      <w:r w:rsidRPr="00E9332A">
        <w:rPr>
          <w:sz w:val="22"/>
          <w:szCs w:val="22"/>
        </w:rPr>
        <w:t>Tasks Done Throughout the Year</w:t>
      </w:r>
      <w:r w:rsidR="00E9332A" w:rsidRPr="00E9332A">
        <w:rPr>
          <w:sz w:val="22"/>
          <w:szCs w:val="22"/>
        </w:rPr>
        <w:t>:</w:t>
      </w:r>
      <w:r w:rsidR="00E9332A">
        <w:rPr>
          <w:i/>
          <w:sz w:val="22"/>
          <w:szCs w:val="22"/>
        </w:rPr>
        <w:t xml:space="preserve"> </w:t>
      </w:r>
      <w:r w:rsidR="00E9332A">
        <w:rPr>
          <w:sz w:val="22"/>
          <w:szCs w:val="22"/>
        </w:rPr>
        <w:t>m</w:t>
      </w:r>
      <w:r w:rsidRPr="00E9332A">
        <w:rPr>
          <w:sz w:val="22"/>
          <w:szCs w:val="22"/>
        </w:rPr>
        <w:t xml:space="preserve">aintenance and emendation of the ASIH </w:t>
      </w:r>
      <w:r w:rsidR="00994E3F" w:rsidRPr="00E9332A">
        <w:rPr>
          <w:sz w:val="22"/>
          <w:szCs w:val="22"/>
        </w:rPr>
        <w:t xml:space="preserve">Policies and </w:t>
      </w:r>
      <w:r w:rsidRPr="00E9332A">
        <w:rPr>
          <w:sz w:val="22"/>
          <w:szCs w:val="22"/>
        </w:rPr>
        <w:t xml:space="preserve">Procedures Manual are charged to the SECR. It is anticipated that this Manual will be maintained and revised by the SECR and the </w:t>
      </w:r>
      <w:r w:rsidR="00E9332A">
        <w:rPr>
          <w:sz w:val="22"/>
          <w:szCs w:val="22"/>
        </w:rPr>
        <w:t>Co-</w:t>
      </w:r>
      <w:r w:rsidRPr="00E9332A">
        <w:rPr>
          <w:sz w:val="22"/>
          <w:szCs w:val="22"/>
        </w:rPr>
        <w:t>Chair</w:t>
      </w:r>
      <w:r w:rsidR="00E9332A">
        <w:rPr>
          <w:sz w:val="22"/>
          <w:szCs w:val="22"/>
        </w:rPr>
        <w:t>s</w:t>
      </w:r>
      <w:r w:rsidRPr="00E9332A">
        <w:rPr>
          <w:sz w:val="22"/>
          <w:szCs w:val="22"/>
        </w:rPr>
        <w:t xml:space="preserve"> of </w:t>
      </w:r>
      <w:r w:rsidR="000051EB" w:rsidRPr="00E9332A">
        <w:rPr>
          <w:sz w:val="22"/>
          <w:szCs w:val="22"/>
        </w:rPr>
        <w:t>the LRPP, in consultation with S</w:t>
      </w:r>
      <w:r w:rsidRPr="00E9332A">
        <w:rPr>
          <w:sz w:val="22"/>
          <w:szCs w:val="22"/>
        </w:rPr>
        <w:t xml:space="preserve">ociety officers and committee chairs. The Chair of LRPP will maintain a log of recommended changes to the Manual and forward them to SECR, who will ensure that </w:t>
      </w:r>
      <w:r w:rsidRPr="00E9332A">
        <w:rPr>
          <w:sz w:val="22"/>
          <w:szCs w:val="22"/>
        </w:rPr>
        <w:lastRenderedPageBreak/>
        <w:t xml:space="preserve">they are made available for incorporation into periodic revisions of the Manual. </w:t>
      </w:r>
      <w:r w:rsidR="00E9332A">
        <w:rPr>
          <w:sz w:val="22"/>
          <w:szCs w:val="22"/>
        </w:rPr>
        <w:t xml:space="preserve">The </w:t>
      </w:r>
      <w:r w:rsidRPr="00E9332A">
        <w:rPr>
          <w:sz w:val="22"/>
          <w:szCs w:val="22"/>
        </w:rPr>
        <w:t>SECR will maintain electronic versions of both current and previous versions of the Manual on the ASIH website for access by all interested persons.</w:t>
      </w:r>
    </w:p>
    <w:p w14:paraId="789FEDA7" w14:textId="3326BB30" w:rsidR="00433251" w:rsidRPr="00242644" w:rsidRDefault="00433251" w:rsidP="00656D7A">
      <w:pPr>
        <w:pStyle w:val="BodyText"/>
        <w:ind w:left="1350" w:firstLine="360"/>
        <w:rPr>
          <w:rFonts w:eastAsia="Times"/>
          <w:sz w:val="22"/>
          <w:szCs w:val="22"/>
        </w:rPr>
      </w:pPr>
      <w:r w:rsidRPr="00242644">
        <w:rPr>
          <w:sz w:val="22"/>
          <w:szCs w:val="22"/>
        </w:rPr>
        <w:t xml:space="preserve">The SECR currently sends out all letters for the </w:t>
      </w:r>
      <w:r w:rsidR="00E9332A">
        <w:rPr>
          <w:sz w:val="22"/>
          <w:szCs w:val="22"/>
        </w:rPr>
        <w:t>PRES</w:t>
      </w:r>
      <w:r w:rsidRPr="00242644">
        <w:rPr>
          <w:sz w:val="22"/>
          <w:szCs w:val="22"/>
        </w:rPr>
        <w:t xml:space="preserve"> of the Society, and so must obtain an e-signature for the PRES before his/her term begins or very early into the term. This is a handy file used to generate certificates and sign letters on behalf of the PRES. Since 2001, </w:t>
      </w:r>
      <w:r w:rsidR="00E9332A">
        <w:rPr>
          <w:sz w:val="22"/>
          <w:szCs w:val="22"/>
        </w:rPr>
        <w:t xml:space="preserve">the </w:t>
      </w:r>
      <w:r w:rsidRPr="00242644">
        <w:rPr>
          <w:sz w:val="22"/>
          <w:szCs w:val="22"/>
        </w:rPr>
        <w:t xml:space="preserve">SECR also has sent letters for </w:t>
      </w:r>
      <w:r w:rsidR="00E9332A">
        <w:rPr>
          <w:sz w:val="22"/>
          <w:szCs w:val="22"/>
        </w:rPr>
        <w:t xml:space="preserve">the </w:t>
      </w:r>
      <w:r w:rsidRPr="00242644">
        <w:rPr>
          <w:sz w:val="22"/>
          <w:szCs w:val="22"/>
        </w:rPr>
        <w:t xml:space="preserve">PRES thanking individuals for agreeing to serve the ASIH and, later, thanking them for their service. The letters are </w:t>
      </w:r>
      <w:proofErr w:type="gramStart"/>
      <w:r w:rsidRPr="00242644">
        <w:rPr>
          <w:sz w:val="22"/>
          <w:szCs w:val="22"/>
        </w:rPr>
        <w:t>standardized</w:t>
      </w:r>
      <w:proofErr w:type="gramEnd"/>
      <w:r w:rsidRPr="00242644">
        <w:rPr>
          <w:sz w:val="22"/>
          <w:szCs w:val="22"/>
        </w:rPr>
        <w:t xml:space="preserve"> and it is suggested that further standardized files be developed and linked to this Manual to make more efficient the operations of several ASIH offices.</w:t>
      </w:r>
    </w:p>
    <w:p w14:paraId="34B1FF1C" w14:textId="0220A673" w:rsidR="00433251" w:rsidRPr="00242644" w:rsidRDefault="00433251" w:rsidP="00656D7A">
      <w:pPr>
        <w:pStyle w:val="BodyText"/>
        <w:ind w:left="1350" w:firstLine="360"/>
        <w:rPr>
          <w:rFonts w:eastAsia="Times"/>
          <w:sz w:val="22"/>
          <w:szCs w:val="22"/>
        </w:rPr>
      </w:pPr>
      <w:r w:rsidRPr="00242644">
        <w:rPr>
          <w:sz w:val="22"/>
          <w:szCs w:val="22"/>
        </w:rPr>
        <w:t xml:space="preserve">The SECR also responds to general correspondence (postal, electronic, and telephone). The email traffic is voluminous and </w:t>
      </w:r>
      <w:r w:rsidR="00E9332A">
        <w:rPr>
          <w:sz w:val="22"/>
          <w:szCs w:val="22"/>
        </w:rPr>
        <w:t>will consume</w:t>
      </w:r>
      <w:r w:rsidRPr="00242644">
        <w:rPr>
          <w:sz w:val="22"/>
          <w:szCs w:val="22"/>
        </w:rPr>
        <w:t xml:space="preserve"> several hours </w:t>
      </w:r>
      <w:r w:rsidR="00E9332A">
        <w:rPr>
          <w:sz w:val="22"/>
          <w:szCs w:val="22"/>
        </w:rPr>
        <w:t>per week</w:t>
      </w:r>
      <w:r w:rsidRPr="00242644">
        <w:rPr>
          <w:sz w:val="22"/>
          <w:szCs w:val="22"/>
        </w:rPr>
        <w:t xml:space="preserve">, but most of the correspondence is associated with the </w:t>
      </w:r>
      <w:r w:rsidR="00E9332A">
        <w:rPr>
          <w:sz w:val="22"/>
          <w:szCs w:val="22"/>
        </w:rPr>
        <w:t>JMIH</w:t>
      </w:r>
      <w:r w:rsidRPr="00242644">
        <w:rPr>
          <w:sz w:val="22"/>
          <w:szCs w:val="22"/>
        </w:rPr>
        <w:t>.</w:t>
      </w:r>
    </w:p>
    <w:p w14:paraId="0291F1B0" w14:textId="77777777" w:rsidR="00433251" w:rsidRPr="00242644" w:rsidRDefault="00433251" w:rsidP="00656D7A">
      <w:pPr>
        <w:pStyle w:val="BodyText"/>
        <w:ind w:left="1350" w:firstLine="360"/>
        <w:rPr>
          <w:sz w:val="22"/>
          <w:szCs w:val="22"/>
        </w:rPr>
      </w:pPr>
      <w:r w:rsidRPr="00242644">
        <w:rPr>
          <w:sz w:val="22"/>
          <w:szCs w:val="22"/>
        </w:rPr>
        <w:t>Other duties of SECR that continue throughout the year include the following:</w:t>
      </w:r>
    </w:p>
    <w:p w14:paraId="33F19E17" w14:textId="6C26F77C" w:rsidR="00433251" w:rsidRPr="00242644" w:rsidRDefault="00433251" w:rsidP="00D877EE">
      <w:pPr>
        <w:pStyle w:val="BodyText"/>
        <w:numPr>
          <w:ilvl w:val="2"/>
          <w:numId w:val="105"/>
        </w:numPr>
        <w:ind w:left="2160"/>
        <w:rPr>
          <w:sz w:val="22"/>
          <w:szCs w:val="22"/>
        </w:rPr>
      </w:pPr>
      <w:r w:rsidRPr="00242644">
        <w:rPr>
          <w:sz w:val="22"/>
          <w:szCs w:val="22"/>
        </w:rPr>
        <w:t xml:space="preserve">Promptly reply to requests for copyright permission and keep copies on file for </w:t>
      </w:r>
      <w:r w:rsidR="00E9332A">
        <w:rPr>
          <w:sz w:val="22"/>
          <w:szCs w:val="22"/>
        </w:rPr>
        <w:t xml:space="preserve">the </w:t>
      </w:r>
      <w:r w:rsidRPr="00242644">
        <w:rPr>
          <w:sz w:val="22"/>
          <w:szCs w:val="22"/>
        </w:rPr>
        <w:t>annual report.</w:t>
      </w:r>
    </w:p>
    <w:p w14:paraId="574AB831" w14:textId="4D7F7CD2" w:rsidR="00433251" w:rsidRPr="00242644" w:rsidRDefault="000051EB" w:rsidP="00D877EE">
      <w:pPr>
        <w:pStyle w:val="BodyText"/>
        <w:numPr>
          <w:ilvl w:val="2"/>
          <w:numId w:val="105"/>
        </w:numPr>
        <w:ind w:left="2160"/>
        <w:rPr>
          <w:sz w:val="22"/>
          <w:szCs w:val="22"/>
        </w:rPr>
      </w:pPr>
      <w:r w:rsidRPr="00242644">
        <w:rPr>
          <w:sz w:val="22"/>
          <w:szCs w:val="22"/>
        </w:rPr>
        <w:t>Maintain all files of the S</w:t>
      </w:r>
      <w:r w:rsidR="00433251" w:rsidRPr="00242644">
        <w:rPr>
          <w:sz w:val="22"/>
          <w:szCs w:val="22"/>
        </w:rPr>
        <w:t>ociety, including translation of all electronic correspondence into Word files that are printed and stored as electronic records.</w:t>
      </w:r>
    </w:p>
    <w:p w14:paraId="6889067E" w14:textId="4ECF61E3" w:rsidR="00433251" w:rsidRPr="00242644" w:rsidRDefault="00433251" w:rsidP="00D877EE">
      <w:pPr>
        <w:pStyle w:val="BodyText"/>
        <w:numPr>
          <w:ilvl w:val="2"/>
          <w:numId w:val="105"/>
        </w:numPr>
        <w:ind w:left="2160"/>
        <w:rPr>
          <w:sz w:val="22"/>
          <w:szCs w:val="22"/>
        </w:rPr>
      </w:pPr>
      <w:r w:rsidRPr="00242644">
        <w:rPr>
          <w:sz w:val="22"/>
          <w:szCs w:val="22"/>
        </w:rPr>
        <w:t>Coordinate with the Allen Press representatives to ensure smooth operations associa</w:t>
      </w:r>
      <w:r w:rsidR="005E01EA">
        <w:rPr>
          <w:sz w:val="22"/>
          <w:szCs w:val="22"/>
        </w:rPr>
        <w:t xml:space="preserve">ted with the distribution of </w:t>
      </w:r>
      <w:proofErr w:type="spellStart"/>
      <w:r w:rsidR="005E01EA" w:rsidRPr="005E01EA">
        <w:rPr>
          <w:i/>
          <w:sz w:val="22"/>
          <w:szCs w:val="22"/>
        </w:rPr>
        <w:t>Copeia</w:t>
      </w:r>
      <w:proofErr w:type="spellEnd"/>
      <w:r w:rsidRPr="00242644">
        <w:rPr>
          <w:sz w:val="22"/>
          <w:szCs w:val="22"/>
        </w:rPr>
        <w:t>.</w:t>
      </w:r>
    </w:p>
    <w:p w14:paraId="6BCAEFAE" w14:textId="77777777" w:rsidR="00433251" w:rsidRPr="00242644" w:rsidRDefault="00433251" w:rsidP="00D877EE">
      <w:pPr>
        <w:pStyle w:val="BodyText"/>
        <w:numPr>
          <w:ilvl w:val="2"/>
          <w:numId w:val="105"/>
        </w:numPr>
        <w:ind w:left="2160"/>
        <w:rPr>
          <w:sz w:val="22"/>
          <w:szCs w:val="22"/>
        </w:rPr>
      </w:pPr>
      <w:r w:rsidRPr="00242644">
        <w:rPr>
          <w:sz w:val="22"/>
          <w:szCs w:val="22"/>
        </w:rPr>
        <w:t>Provide stationery or black-and-white ASIH letterhead template to officers and editors.</w:t>
      </w:r>
    </w:p>
    <w:p w14:paraId="6359D33B" w14:textId="77777777" w:rsidR="00433251" w:rsidRPr="00242644" w:rsidRDefault="00433251" w:rsidP="00D877EE">
      <w:pPr>
        <w:pStyle w:val="BodyText"/>
        <w:numPr>
          <w:ilvl w:val="2"/>
          <w:numId w:val="105"/>
        </w:numPr>
        <w:ind w:left="2160"/>
        <w:rPr>
          <w:sz w:val="22"/>
          <w:szCs w:val="22"/>
        </w:rPr>
      </w:pPr>
      <w:r w:rsidRPr="00242644">
        <w:rPr>
          <w:sz w:val="22"/>
          <w:szCs w:val="22"/>
        </w:rPr>
        <w:t>Facilitate communications among the EXEC and other committees and maintain the records of officers, representatives, and committees.</w:t>
      </w:r>
    </w:p>
    <w:p w14:paraId="0809635E" w14:textId="77777777" w:rsidR="00433251" w:rsidRPr="00242644" w:rsidRDefault="00433251" w:rsidP="00D877EE">
      <w:pPr>
        <w:pStyle w:val="BodyText"/>
        <w:numPr>
          <w:ilvl w:val="2"/>
          <w:numId w:val="105"/>
        </w:numPr>
        <w:ind w:left="2160"/>
        <w:rPr>
          <w:sz w:val="22"/>
          <w:szCs w:val="22"/>
        </w:rPr>
      </w:pPr>
      <w:r w:rsidRPr="00242644">
        <w:rPr>
          <w:sz w:val="22"/>
          <w:szCs w:val="22"/>
        </w:rPr>
        <w:t>Manage distribution of paper mailing labels through Allen Press.</w:t>
      </w:r>
    </w:p>
    <w:p w14:paraId="6B35B3F6" w14:textId="3D2FB3D2" w:rsidR="00433251" w:rsidRPr="00242644" w:rsidRDefault="00433251" w:rsidP="00D877EE">
      <w:pPr>
        <w:pStyle w:val="BodyText"/>
        <w:numPr>
          <w:ilvl w:val="2"/>
          <w:numId w:val="105"/>
        </w:numPr>
        <w:ind w:left="2160"/>
        <w:rPr>
          <w:sz w:val="22"/>
          <w:szCs w:val="22"/>
        </w:rPr>
      </w:pPr>
      <w:r w:rsidRPr="00242644">
        <w:rPr>
          <w:sz w:val="22"/>
          <w:szCs w:val="22"/>
        </w:rPr>
        <w:t>I</w:t>
      </w:r>
      <w:r w:rsidR="000051EB" w:rsidRPr="00242644">
        <w:rPr>
          <w:sz w:val="22"/>
          <w:szCs w:val="22"/>
        </w:rPr>
        <w:t>nform EDIT of deaths of former S</w:t>
      </w:r>
      <w:r w:rsidRPr="00242644">
        <w:rPr>
          <w:sz w:val="22"/>
          <w:szCs w:val="22"/>
        </w:rPr>
        <w:t xml:space="preserve">ociety Presidents, Honorary Foreign Members, and distinguished members for EDIT to arrange for obituaries for publication in </w:t>
      </w:r>
      <w:proofErr w:type="spellStart"/>
      <w:r w:rsidRPr="00242644">
        <w:rPr>
          <w:i/>
          <w:sz w:val="22"/>
          <w:szCs w:val="22"/>
        </w:rPr>
        <w:t>Copeia</w:t>
      </w:r>
      <w:proofErr w:type="spellEnd"/>
      <w:r w:rsidRPr="00242644">
        <w:rPr>
          <w:sz w:val="22"/>
          <w:szCs w:val="22"/>
        </w:rPr>
        <w:t>.</w:t>
      </w:r>
    </w:p>
    <w:p w14:paraId="0645C1A8" w14:textId="77777777" w:rsidR="00433251" w:rsidRPr="00242644" w:rsidRDefault="00433251" w:rsidP="00D877EE">
      <w:pPr>
        <w:pStyle w:val="BodyText"/>
        <w:numPr>
          <w:ilvl w:val="2"/>
          <w:numId w:val="105"/>
        </w:numPr>
        <w:ind w:left="2160"/>
        <w:rPr>
          <w:rFonts w:eastAsia="Times"/>
          <w:sz w:val="22"/>
          <w:szCs w:val="22"/>
        </w:rPr>
      </w:pPr>
      <w:r w:rsidRPr="00242644">
        <w:rPr>
          <w:sz w:val="22"/>
          <w:szCs w:val="22"/>
        </w:rPr>
        <w:t>Approve monthly checks and charges report sent by TREA in writing for the ASIH audit.</w:t>
      </w:r>
    </w:p>
    <w:p w14:paraId="0338EC55" w14:textId="77777777" w:rsidR="00433251" w:rsidRPr="002F38ED" w:rsidRDefault="00433251" w:rsidP="00D877EE">
      <w:pPr>
        <w:pStyle w:val="ListParagraph"/>
        <w:numPr>
          <w:ilvl w:val="0"/>
          <w:numId w:val="93"/>
        </w:numPr>
        <w:ind w:left="1350"/>
        <w:rPr>
          <w:sz w:val="22"/>
          <w:szCs w:val="22"/>
        </w:rPr>
      </w:pPr>
      <w:r w:rsidRPr="002F38ED">
        <w:rPr>
          <w:sz w:val="22"/>
          <w:szCs w:val="22"/>
        </w:rPr>
        <w:t>Tasks with Fixed Deadlines</w:t>
      </w:r>
    </w:p>
    <w:p w14:paraId="39CF2DDB" w14:textId="4416F368" w:rsidR="00433251" w:rsidRPr="00242644" w:rsidRDefault="00FA6300" w:rsidP="00D877EE">
      <w:pPr>
        <w:pStyle w:val="BodyText"/>
        <w:numPr>
          <w:ilvl w:val="2"/>
          <w:numId w:val="106"/>
        </w:numPr>
        <w:ind w:hanging="360"/>
        <w:rPr>
          <w:sz w:val="22"/>
          <w:szCs w:val="22"/>
        </w:rPr>
      </w:pPr>
      <w:r>
        <w:rPr>
          <w:sz w:val="22"/>
          <w:szCs w:val="22"/>
        </w:rPr>
        <w:t>1 January</w:t>
      </w:r>
      <w:r w:rsidR="00507D11">
        <w:rPr>
          <w:sz w:val="22"/>
          <w:szCs w:val="22"/>
        </w:rPr>
        <w:t>: u</w:t>
      </w:r>
      <w:r w:rsidR="00433251" w:rsidRPr="00242644">
        <w:rPr>
          <w:sz w:val="22"/>
          <w:szCs w:val="22"/>
        </w:rPr>
        <w:t xml:space="preserve">pdate list of elected/appointed officers and committee chairs and members on ASIH website and in </w:t>
      </w:r>
      <w:proofErr w:type="spellStart"/>
      <w:r w:rsidR="00433251" w:rsidRPr="00242644">
        <w:rPr>
          <w:i/>
          <w:sz w:val="22"/>
          <w:szCs w:val="22"/>
        </w:rPr>
        <w:t>Copeia</w:t>
      </w:r>
      <w:proofErr w:type="spellEnd"/>
      <w:r w:rsidR="00433251" w:rsidRPr="00242644">
        <w:rPr>
          <w:sz w:val="22"/>
          <w:szCs w:val="22"/>
        </w:rPr>
        <w:t xml:space="preserve">; timely updating of this information depends on PRES appointing committees prior to </w:t>
      </w:r>
      <w:r>
        <w:rPr>
          <w:sz w:val="22"/>
          <w:szCs w:val="22"/>
        </w:rPr>
        <w:t>1 January</w:t>
      </w:r>
      <w:r w:rsidR="00433251" w:rsidRPr="00242644">
        <w:rPr>
          <w:sz w:val="22"/>
          <w:szCs w:val="22"/>
        </w:rPr>
        <w:t>.</w:t>
      </w:r>
    </w:p>
    <w:p w14:paraId="5C1EEE25" w14:textId="13D2919D" w:rsidR="00433251" w:rsidRPr="00242644" w:rsidRDefault="00FA6300" w:rsidP="00D877EE">
      <w:pPr>
        <w:pStyle w:val="BodyText"/>
        <w:numPr>
          <w:ilvl w:val="2"/>
          <w:numId w:val="106"/>
        </w:numPr>
        <w:ind w:hanging="360"/>
        <w:rPr>
          <w:sz w:val="22"/>
          <w:szCs w:val="22"/>
        </w:rPr>
      </w:pPr>
      <w:r>
        <w:rPr>
          <w:sz w:val="22"/>
          <w:szCs w:val="22"/>
        </w:rPr>
        <w:t>1 January</w:t>
      </w:r>
      <w:r w:rsidR="00507D11">
        <w:rPr>
          <w:sz w:val="22"/>
          <w:szCs w:val="22"/>
        </w:rPr>
        <w:t>: s</w:t>
      </w:r>
      <w:r w:rsidR="00433251" w:rsidRPr="00242644">
        <w:rPr>
          <w:sz w:val="22"/>
          <w:szCs w:val="22"/>
        </w:rPr>
        <w:t xml:space="preserve">ubmit request from the Business Office for all necessary data from the previous calendar year to complete the </w:t>
      </w:r>
      <w:r w:rsidR="00E56A92" w:rsidRPr="00242644">
        <w:rPr>
          <w:sz w:val="22"/>
          <w:szCs w:val="22"/>
        </w:rPr>
        <w:t>SECR’</w:t>
      </w:r>
      <w:r w:rsidR="00433251" w:rsidRPr="00242644">
        <w:rPr>
          <w:sz w:val="22"/>
          <w:szCs w:val="22"/>
        </w:rPr>
        <w:t>s and Business Office reports to the BOFG.</w:t>
      </w:r>
    </w:p>
    <w:p w14:paraId="29A2EC24" w14:textId="0E237F39" w:rsidR="00433251" w:rsidRPr="00242644" w:rsidRDefault="00FA6300" w:rsidP="00D877EE">
      <w:pPr>
        <w:pStyle w:val="BodyText"/>
        <w:numPr>
          <w:ilvl w:val="2"/>
          <w:numId w:val="106"/>
        </w:numPr>
        <w:ind w:hanging="360"/>
        <w:rPr>
          <w:sz w:val="22"/>
          <w:szCs w:val="22"/>
        </w:rPr>
      </w:pPr>
      <w:r>
        <w:rPr>
          <w:sz w:val="22"/>
          <w:szCs w:val="22"/>
        </w:rPr>
        <w:t>15 January</w:t>
      </w:r>
      <w:r w:rsidR="00507D11">
        <w:rPr>
          <w:sz w:val="22"/>
          <w:szCs w:val="22"/>
        </w:rPr>
        <w:t>: w</w:t>
      </w:r>
      <w:r w:rsidR="00433251" w:rsidRPr="00242644">
        <w:rPr>
          <w:sz w:val="22"/>
          <w:szCs w:val="22"/>
        </w:rPr>
        <w:t xml:space="preserve">ork with the representatives from </w:t>
      </w:r>
      <w:r w:rsidR="002263F3" w:rsidRPr="00242644">
        <w:rPr>
          <w:sz w:val="22"/>
          <w:szCs w:val="22"/>
        </w:rPr>
        <w:t>selected</w:t>
      </w:r>
      <w:r w:rsidR="00433251" w:rsidRPr="00242644">
        <w:rPr>
          <w:sz w:val="22"/>
          <w:szCs w:val="22"/>
        </w:rPr>
        <w:t xml:space="preserve"> Conference Services to ensure that materials are posted on the web in a timely way.</w:t>
      </w:r>
    </w:p>
    <w:p w14:paraId="6A49EDBA" w14:textId="2F99F428" w:rsidR="00433251" w:rsidRPr="00242644" w:rsidRDefault="00FA6300" w:rsidP="00D877EE">
      <w:pPr>
        <w:pStyle w:val="BodyText"/>
        <w:numPr>
          <w:ilvl w:val="2"/>
          <w:numId w:val="106"/>
        </w:numPr>
        <w:ind w:hanging="360"/>
        <w:rPr>
          <w:sz w:val="22"/>
          <w:szCs w:val="22"/>
        </w:rPr>
      </w:pPr>
      <w:r>
        <w:rPr>
          <w:sz w:val="22"/>
          <w:szCs w:val="22"/>
        </w:rPr>
        <w:t>15 March</w:t>
      </w:r>
      <w:r w:rsidR="00507D11">
        <w:rPr>
          <w:sz w:val="22"/>
          <w:szCs w:val="22"/>
        </w:rPr>
        <w:t>: s</w:t>
      </w:r>
      <w:r w:rsidR="00433251" w:rsidRPr="00242644">
        <w:rPr>
          <w:sz w:val="22"/>
          <w:szCs w:val="22"/>
        </w:rPr>
        <w:t>end reminder of deadline for receipt of reports to BOFG to officers, committee chairs and representatives.</w:t>
      </w:r>
    </w:p>
    <w:p w14:paraId="1A97032A" w14:textId="11E26DB8" w:rsidR="00FA6300" w:rsidRDefault="00FA6300" w:rsidP="00D877EE">
      <w:pPr>
        <w:pStyle w:val="BodyText"/>
        <w:numPr>
          <w:ilvl w:val="2"/>
          <w:numId w:val="106"/>
        </w:numPr>
        <w:ind w:hanging="360"/>
        <w:rPr>
          <w:sz w:val="22"/>
          <w:szCs w:val="22"/>
        </w:rPr>
      </w:pPr>
      <w:r>
        <w:rPr>
          <w:sz w:val="22"/>
          <w:szCs w:val="22"/>
        </w:rPr>
        <w:t>1 April</w:t>
      </w:r>
      <w:r w:rsidR="00507D11">
        <w:rPr>
          <w:sz w:val="22"/>
          <w:szCs w:val="22"/>
        </w:rPr>
        <w:t>: c</w:t>
      </w:r>
      <w:r w:rsidR="00433251" w:rsidRPr="00242644">
        <w:rPr>
          <w:sz w:val="22"/>
          <w:szCs w:val="22"/>
        </w:rPr>
        <w:t>ompile report of the SECR</w:t>
      </w:r>
      <w:r w:rsidR="00E56A92" w:rsidRPr="00242644">
        <w:rPr>
          <w:sz w:val="22"/>
          <w:szCs w:val="22"/>
        </w:rPr>
        <w:t>’</w:t>
      </w:r>
      <w:r>
        <w:rPr>
          <w:sz w:val="22"/>
          <w:szCs w:val="22"/>
        </w:rPr>
        <w:t>s Office for BOFG R</w:t>
      </w:r>
      <w:r w:rsidR="00433251" w:rsidRPr="00242644">
        <w:rPr>
          <w:sz w:val="22"/>
          <w:szCs w:val="22"/>
        </w:rPr>
        <w:t xml:space="preserve">eport. </w:t>
      </w:r>
    </w:p>
    <w:p w14:paraId="641641A1" w14:textId="1483C579" w:rsidR="00433251" w:rsidRPr="00242644" w:rsidRDefault="00FA6300" w:rsidP="00D877EE">
      <w:pPr>
        <w:pStyle w:val="BodyText"/>
        <w:numPr>
          <w:ilvl w:val="2"/>
          <w:numId w:val="106"/>
        </w:numPr>
        <w:ind w:hanging="360"/>
        <w:rPr>
          <w:sz w:val="22"/>
          <w:szCs w:val="22"/>
        </w:rPr>
      </w:pPr>
      <w:r>
        <w:rPr>
          <w:sz w:val="22"/>
          <w:szCs w:val="22"/>
        </w:rPr>
        <w:t>1 April</w:t>
      </w:r>
      <w:r w:rsidR="00507D11">
        <w:rPr>
          <w:sz w:val="22"/>
          <w:szCs w:val="22"/>
        </w:rPr>
        <w:t>: w</w:t>
      </w:r>
      <w:r w:rsidR="00433251" w:rsidRPr="00242644">
        <w:rPr>
          <w:sz w:val="22"/>
          <w:szCs w:val="22"/>
        </w:rPr>
        <w:t>rite EXEC Report.</w:t>
      </w:r>
    </w:p>
    <w:p w14:paraId="44E09681" w14:textId="321CC7C7" w:rsidR="00433251" w:rsidRPr="00242644" w:rsidRDefault="00FA6300" w:rsidP="00D877EE">
      <w:pPr>
        <w:pStyle w:val="BodyText"/>
        <w:numPr>
          <w:ilvl w:val="2"/>
          <w:numId w:val="106"/>
        </w:numPr>
        <w:ind w:hanging="360"/>
        <w:rPr>
          <w:sz w:val="22"/>
          <w:szCs w:val="22"/>
        </w:rPr>
      </w:pPr>
      <w:r>
        <w:rPr>
          <w:sz w:val="22"/>
          <w:szCs w:val="22"/>
        </w:rPr>
        <w:t>1 April</w:t>
      </w:r>
      <w:r w:rsidR="00507D11">
        <w:rPr>
          <w:sz w:val="22"/>
          <w:szCs w:val="22"/>
        </w:rPr>
        <w:t>: r</w:t>
      </w:r>
      <w:r w:rsidR="00433251" w:rsidRPr="00242644">
        <w:rPr>
          <w:sz w:val="22"/>
          <w:szCs w:val="22"/>
        </w:rPr>
        <w:t>equest items from EXEC members for EXEC meeting agenda.</w:t>
      </w:r>
    </w:p>
    <w:p w14:paraId="7B5C5040" w14:textId="5B31D946" w:rsidR="00FA6300" w:rsidRPr="00242644" w:rsidRDefault="00FA6300" w:rsidP="00D877EE">
      <w:pPr>
        <w:pStyle w:val="BodyText"/>
        <w:numPr>
          <w:ilvl w:val="2"/>
          <w:numId w:val="106"/>
        </w:numPr>
        <w:ind w:hanging="360"/>
        <w:rPr>
          <w:sz w:val="22"/>
          <w:szCs w:val="22"/>
        </w:rPr>
      </w:pPr>
      <w:r>
        <w:rPr>
          <w:sz w:val="22"/>
          <w:szCs w:val="22"/>
        </w:rPr>
        <w:t>15 April</w:t>
      </w:r>
      <w:r w:rsidR="00507D11">
        <w:rPr>
          <w:sz w:val="22"/>
          <w:szCs w:val="22"/>
        </w:rPr>
        <w:t>: c</w:t>
      </w:r>
      <w:r w:rsidRPr="00242644">
        <w:rPr>
          <w:sz w:val="22"/>
          <w:szCs w:val="22"/>
        </w:rPr>
        <w:t>all for reports for the BOFG meeting.</w:t>
      </w:r>
    </w:p>
    <w:p w14:paraId="76FAA49B" w14:textId="2ED5EE88" w:rsidR="00433251" w:rsidRPr="00242644" w:rsidRDefault="00FA6300" w:rsidP="00D877EE">
      <w:pPr>
        <w:pStyle w:val="BodyText"/>
        <w:numPr>
          <w:ilvl w:val="2"/>
          <w:numId w:val="106"/>
        </w:numPr>
        <w:ind w:hanging="360"/>
        <w:rPr>
          <w:sz w:val="22"/>
          <w:szCs w:val="22"/>
        </w:rPr>
      </w:pPr>
      <w:r>
        <w:rPr>
          <w:sz w:val="22"/>
          <w:szCs w:val="22"/>
        </w:rPr>
        <w:t>1 May</w:t>
      </w:r>
      <w:r w:rsidR="00507D11">
        <w:rPr>
          <w:sz w:val="22"/>
          <w:szCs w:val="22"/>
        </w:rPr>
        <w:t>: r</w:t>
      </w:r>
      <w:r w:rsidR="00433251" w:rsidRPr="00242644">
        <w:rPr>
          <w:sz w:val="22"/>
          <w:szCs w:val="22"/>
        </w:rPr>
        <w:t>eceive reports and compile BOFG report. Duplicate and mail to entire BOFG if they request a paper copy. Post PDF on ASIH website.</w:t>
      </w:r>
    </w:p>
    <w:p w14:paraId="0889D509" w14:textId="324DA20B" w:rsidR="00433251" w:rsidRPr="00242644" w:rsidRDefault="00FA6300" w:rsidP="00D877EE">
      <w:pPr>
        <w:pStyle w:val="BodyText"/>
        <w:numPr>
          <w:ilvl w:val="2"/>
          <w:numId w:val="106"/>
        </w:numPr>
        <w:ind w:hanging="360"/>
        <w:rPr>
          <w:sz w:val="22"/>
          <w:szCs w:val="22"/>
        </w:rPr>
      </w:pPr>
      <w:r>
        <w:rPr>
          <w:sz w:val="22"/>
          <w:szCs w:val="22"/>
        </w:rPr>
        <w:t>1 May</w:t>
      </w:r>
      <w:r w:rsidR="00507D11">
        <w:rPr>
          <w:sz w:val="22"/>
          <w:szCs w:val="22"/>
        </w:rPr>
        <w:t>: p</w:t>
      </w:r>
      <w:r w:rsidR="00433251" w:rsidRPr="00242644">
        <w:rPr>
          <w:sz w:val="22"/>
          <w:szCs w:val="22"/>
        </w:rPr>
        <w:t xml:space="preserve">roduce PowerPoint presentation with the ballot (create, print, copy, and deliver to meeting site) for </w:t>
      </w:r>
      <w:r>
        <w:rPr>
          <w:sz w:val="22"/>
          <w:szCs w:val="22"/>
        </w:rPr>
        <w:t>all</w:t>
      </w:r>
      <w:r w:rsidR="00433251" w:rsidRPr="00242644">
        <w:rPr>
          <w:sz w:val="22"/>
          <w:szCs w:val="22"/>
        </w:rPr>
        <w:t xml:space="preserve"> elections to be held at </w:t>
      </w:r>
      <w:r w:rsidR="008B4060">
        <w:rPr>
          <w:sz w:val="22"/>
          <w:szCs w:val="22"/>
        </w:rPr>
        <w:t>the JMIH</w:t>
      </w:r>
      <w:r w:rsidR="00433251" w:rsidRPr="00242644">
        <w:rPr>
          <w:sz w:val="22"/>
          <w:szCs w:val="22"/>
        </w:rPr>
        <w:t>.</w:t>
      </w:r>
    </w:p>
    <w:p w14:paraId="2ABE5E29" w14:textId="22C3B487" w:rsidR="00433251" w:rsidRPr="00242644" w:rsidRDefault="00433251" w:rsidP="00D877EE">
      <w:pPr>
        <w:pStyle w:val="BodyText"/>
        <w:numPr>
          <w:ilvl w:val="2"/>
          <w:numId w:val="106"/>
        </w:numPr>
        <w:ind w:hanging="360"/>
        <w:rPr>
          <w:sz w:val="22"/>
          <w:szCs w:val="22"/>
        </w:rPr>
      </w:pPr>
      <w:r w:rsidRPr="00242644">
        <w:rPr>
          <w:sz w:val="22"/>
          <w:szCs w:val="22"/>
        </w:rPr>
        <w:lastRenderedPageBreak/>
        <w:t>Preprint approximately 100 copies of a single ballot for Fitch, Gibbs, Johnson</w:t>
      </w:r>
      <w:r w:rsidR="001864FE" w:rsidRPr="00242644">
        <w:rPr>
          <w:sz w:val="22"/>
          <w:szCs w:val="22"/>
        </w:rPr>
        <w:t>,</w:t>
      </w:r>
      <w:r w:rsidRPr="00242644">
        <w:rPr>
          <w:sz w:val="22"/>
          <w:szCs w:val="22"/>
        </w:rPr>
        <w:t xml:space="preserve"> </w:t>
      </w:r>
      <w:r w:rsidR="007A237A" w:rsidRPr="00242644">
        <w:rPr>
          <w:sz w:val="22"/>
          <w:szCs w:val="22"/>
        </w:rPr>
        <w:t xml:space="preserve">Nelson, and </w:t>
      </w:r>
      <w:r w:rsidR="007A237A" w:rsidRPr="00242644">
        <w:rPr>
          <w:i/>
          <w:sz w:val="22"/>
          <w:szCs w:val="22"/>
        </w:rPr>
        <w:t>Spiritus</w:t>
      </w:r>
      <w:r w:rsidR="007A237A" w:rsidRPr="00242644">
        <w:rPr>
          <w:sz w:val="22"/>
          <w:szCs w:val="22"/>
        </w:rPr>
        <w:t xml:space="preserve"> </w:t>
      </w:r>
      <w:r w:rsidR="00F12DDC">
        <w:rPr>
          <w:sz w:val="22"/>
          <w:szCs w:val="22"/>
        </w:rPr>
        <w:t>Award Committee nominees</w:t>
      </w:r>
      <w:r w:rsidRPr="00242644">
        <w:rPr>
          <w:sz w:val="22"/>
          <w:szCs w:val="22"/>
        </w:rPr>
        <w:t xml:space="preserve"> for BOFG meetings. Ensure that general business meeting ballot has space for ALL elected officers including all incumbents standing for re-election. Inform </w:t>
      </w:r>
      <w:r w:rsidR="002263F3" w:rsidRPr="00242644">
        <w:rPr>
          <w:sz w:val="22"/>
          <w:szCs w:val="22"/>
        </w:rPr>
        <w:t xml:space="preserve">Conference Services </w:t>
      </w:r>
      <w:r w:rsidRPr="00242644">
        <w:rPr>
          <w:sz w:val="22"/>
          <w:szCs w:val="22"/>
        </w:rPr>
        <w:t>team of any additional entries on ballots for duplication on site.</w:t>
      </w:r>
    </w:p>
    <w:p w14:paraId="642F24F5" w14:textId="4084111B" w:rsidR="00433251" w:rsidRPr="00242644" w:rsidRDefault="00FA6300" w:rsidP="00D877EE">
      <w:pPr>
        <w:pStyle w:val="BodyText"/>
        <w:numPr>
          <w:ilvl w:val="2"/>
          <w:numId w:val="106"/>
        </w:numPr>
        <w:ind w:hanging="360"/>
        <w:rPr>
          <w:sz w:val="22"/>
          <w:szCs w:val="22"/>
        </w:rPr>
      </w:pPr>
      <w:r>
        <w:rPr>
          <w:sz w:val="22"/>
          <w:szCs w:val="22"/>
        </w:rPr>
        <w:t>1 May</w:t>
      </w:r>
      <w:r w:rsidR="00507D11">
        <w:rPr>
          <w:sz w:val="22"/>
          <w:szCs w:val="22"/>
        </w:rPr>
        <w:t>: v</w:t>
      </w:r>
      <w:r w:rsidR="00433251" w:rsidRPr="00242644">
        <w:rPr>
          <w:sz w:val="22"/>
          <w:szCs w:val="22"/>
        </w:rPr>
        <w:t>erify student membership status for STAC.</w:t>
      </w:r>
    </w:p>
    <w:p w14:paraId="7FA9B194" w14:textId="4F09F723" w:rsidR="00433251" w:rsidRPr="00242644" w:rsidRDefault="00FA6300" w:rsidP="00D877EE">
      <w:pPr>
        <w:pStyle w:val="BodyText"/>
        <w:numPr>
          <w:ilvl w:val="2"/>
          <w:numId w:val="106"/>
        </w:numPr>
        <w:ind w:hanging="360"/>
        <w:rPr>
          <w:sz w:val="22"/>
          <w:szCs w:val="22"/>
        </w:rPr>
      </w:pPr>
      <w:r>
        <w:rPr>
          <w:sz w:val="22"/>
          <w:szCs w:val="22"/>
        </w:rPr>
        <w:t>1 May</w:t>
      </w:r>
      <w:r w:rsidR="00507D11">
        <w:rPr>
          <w:sz w:val="22"/>
          <w:szCs w:val="22"/>
        </w:rPr>
        <w:t>: g</w:t>
      </w:r>
      <w:r w:rsidR="00433251" w:rsidRPr="00242644">
        <w:rPr>
          <w:sz w:val="22"/>
          <w:szCs w:val="22"/>
        </w:rPr>
        <w:t>enerate copies of judging forms for STAC members; assemble packets for student paper judges.</w:t>
      </w:r>
    </w:p>
    <w:p w14:paraId="2C0E6E28" w14:textId="6C8BD000" w:rsidR="00433251" w:rsidRPr="00242644" w:rsidRDefault="00FA6300" w:rsidP="00D877EE">
      <w:pPr>
        <w:pStyle w:val="BodyText"/>
        <w:numPr>
          <w:ilvl w:val="2"/>
          <w:numId w:val="106"/>
        </w:numPr>
        <w:ind w:hanging="360"/>
        <w:rPr>
          <w:sz w:val="22"/>
          <w:szCs w:val="22"/>
        </w:rPr>
      </w:pPr>
      <w:r>
        <w:rPr>
          <w:sz w:val="22"/>
          <w:szCs w:val="22"/>
        </w:rPr>
        <w:t>1 May</w:t>
      </w:r>
      <w:r w:rsidR="00507D11">
        <w:rPr>
          <w:sz w:val="22"/>
          <w:szCs w:val="22"/>
        </w:rPr>
        <w:t>: o</w:t>
      </w:r>
      <w:r w:rsidR="00433251" w:rsidRPr="00242644">
        <w:rPr>
          <w:sz w:val="22"/>
          <w:szCs w:val="22"/>
        </w:rPr>
        <w:t xml:space="preserve">btain all necessary certificates for </w:t>
      </w:r>
      <w:proofErr w:type="spellStart"/>
      <w:r w:rsidR="00433251" w:rsidRPr="00242644">
        <w:rPr>
          <w:sz w:val="22"/>
          <w:szCs w:val="22"/>
        </w:rPr>
        <w:t>Stoye</w:t>
      </w:r>
      <w:proofErr w:type="spellEnd"/>
      <w:r w:rsidR="00433251" w:rsidRPr="00242644">
        <w:rPr>
          <w:sz w:val="22"/>
          <w:szCs w:val="22"/>
        </w:rPr>
        <w:t xml:space="preserve"> and Storer Awards for annual meeting.</w:t>
      </w:r>
    </w:p>
    <w:p w14:paraId="40A4C3E1" w14:textId="41C651BA" w:rsidR="00433251" w:rsidRPr="00242644" w:rsidRDefault="00FA6300" w:rsidP="00D877EE">
      <w:pPr>
        <w:pStyle w:val="BodyText"/>
        <w:numPr>
          <w:ilvl w:val="2"/>
          <w:numId w:val="106"/>
        </w:numPr>
        <w:ind w:hanging="360"/>
        <w:rPr>
          <w:sz w:val="22"/>
          <w:szCs w:val="22"/>
        </w:rPr>
      </w:pPr>
      <w:r>
        <w:rPr>
          <w:sz w:val="22"/>
          <w:szCs w:val="22"/>
        </w:rPr>
        <w:t>1 May</w:t>
      </w:r>
      <w:r w:rsidR="00507D11">
        <w:rPr>
          <w:sz w:val="22"/>
          <w:szCs w:val="22"/>
        </w:rPr>
        <w:t>: o</w:t>
      </w:r>
      <w:r w:rsidR="00433251" w:rsidRPr="00242644">
        <w:rPr>
          <w:sz w:val="22"/>
          <w:szCs w:val="22"/>
        </w:rPr>
        <w:t xml:space="preserve">btain any additional certificates, gifts, or awards as may be necessary for annual meeting, including certificates for </w:t>
      </w:r>
      <w:r w:rsidR="009A5536">
        <w:rPr>
          <w:sz w:val="22"/>
          <w:szCs w:val="22"/>
        </w:rPr>
        <w:t>PPRE</w:t>
      </w:r>
      <w:r w:rsidR="00433251" w:rsidRPr="00242644">
        <w:rPr>
          <w:sz w:val="22"/>
          <w:szCs w:val="22"/>
        </w:rPr>
        <w:t>s.</w:t>
      </w:r>
    </w:p>
    <w:p w14:paraId="0BFB764B" w14:textId="55FD8E38" w:rsidR="00433251" w:rsidRPr="00242644" w:rsidRDefault="00FA6300" w:rsidP="00D877EE">
      <w:pPr>
        <w:pStyle w:val="BodyText"/>
        <w:numPr>
          <w:ilvl w:val="2"/>
          <w:numId w:val="106"/>
        </w:numPr>
        <w:ind w:hanging="360"/>
        <w:rPr>
          <w:sz w:val="22"/>
          <w:szCs w:val="22"/>
        </w:rPr>
      </w:pPr>
      <w:r>
        <w:rPr>
          <w:sz w:val="22"/>
          <w:szCs w:val="22"/>
        </w:rPr>
        <w:t>1 May</w:t>
      </w:r>
      <w:r w:rsidR="00507D11">
        <w:rPr>
          <w:sz w:val="22"/>
          <w:szCs w:val="22"/>
        </w:rPr>
        <w:t>: a</w:t>
      </w:r>
      <w:r w:rsidR="00433251" w:rsidRPr="00242644">
        <w:rPr>
          <w:sz w:val="22"/>
          <w:szCs w:val="22"/>
        </w:rPr>
        <w:t>rrange for inscription of names of winners, date, and city on award certificates; calligraphy on certificates is now done via computer.</w:t>
      </w:r>
    </w:p>
    <w:p w14:paraId="48F5CFC5" w14:textId="728CFE6F" w:rsidR="00433251" w:rsidRPr="00242644" w:rsidRDefault="00FA6300" w:rsidP="00D877EE">
      <w:pPr>
        <w:pStyle w:val="BodyText"/>
        <w:numPr>
          <w:ilvl w:val="2"/>
          <w:numId w:val="106"/>
        </w:numPr>
        <w:ind w:hanging="360"/>
        <w:rPr>
          <w:sz w:val="22"/>
          <w:szCs w:val="22"/>
        </w:rPr>
      </w:pPr>
      <w:r>
        <w:rPr>
          <w:sz w:val="22"/>
          <w:szCs w:val="22"/>
        </w:rPr>
        <w:t xml:space="preserve">15 </w:t>
      </w:r>
      <w:r w:rsidR="00507D11">
        <w:rPr>
          <w:sz w:val="22"/>
          <w:szCs w:val="22"/>
        </w:rPr>
        <w:t>May: f</w:t>
      </w:r>
      <w:r w:rsidR="00433251" w:rsidRPr="00242644">
        <w:rPr>
          <w:sz w:val="22"/>
          <w:szCs w:val="22"/>
        </w:rPr>
        <w:t>inalize and distribute EXEC agenda.</w:t>
      </w:r>
    </w:p>
    <w:p w14:paraId="19309F12" w14:textId="28471434" w:rsidR="00433251" w:rsidRPr="00242644" w:rsidRDefault="00FA6300" w:rsidP="00D877EE">
      <w:pPr>
        <w:pStyle w:val="BodyText"/>
        <w:numPr>
          <w:ilvl w:val="2"/>
          <w:numId w:val="106"/>
        </w:numPr>
        <w:ind w:hanging="360"/>
        <w:rPr>
          <w:sz w:val="22"/>
          <w:szCs w:val="22"/>
        </w:rPr>
      </w:pPr>
      <w:r>
        <w:rPr>
          <w:sz w:val="22"/>
          <w:szCs w:val="22"/>
        </w:rPr>
        <w:t xml:space="preserve">15 </w:t>
      </w:r>
      <w:r w:rsidR="00507D11">
        <w:rPr>
          <w:sz w:val="22"/>
          <w:szCs w:val="22"/>
        </w:rPr>
        <w:t>May: c</w:t>
      </w:r>
      <w:r w:rsidR="00433251" w:rsidRPr="00242644">
        <w:rPr>
          <w:sz w:val="22"/>
          <w:szCs w:val="22"/>
        </w:rPr>
        <w:t>arefully proof ballots (HFM</w:t>
      </w:r>
      <w:r w:rsidR="005E01EA">
        <w:rPr>
          <w:sz w:val="22"/>
          <w:szCs w:val="22"/>
        </w:rPr>
        <w:t>H/HFMI</w:t>
      </w:r>
      <w:r w:rsidR="00433251" w:rsidRPr="00242644">
        <w:rPr>
          <w:sz w:val="22"/>
          <w:szCs w:val="22"/>
        </w:rPr>
        <w:t xml:space="preserve"> and BOFG). SECR must ensure that </w:t>
      </w:r>
      <w:r w:rsidR="00507D11">
        <w:rPr>
          <w:sz w:val="22"/>
          <w:szCs w:val="22"/>
        </w:rPr>
        <w:t>all</w:t>
      </w:r>
      <w:r w:rsidR="00433251" w:rsidRPr="00242644">
        <w:rPr>
          <w:sz w:val="22"/>
          <w:szCs w:val="22"/>
        </w:rPr>
        <w:t xml:space="preserve"> elected officers (including editors) MUST be on the ballot every year. SECR should ensure that NOMC report for inclusion with BOFG packet in fact constitutes nomination for </w:t>
      </w:r>
      <w:r w:rsidR="00507D11">
        <w:rPr>
          <w:sz w:val="22"/>
          <w:szCs w:val="22"/>
        </w:rPr>
        <w:t>all</w:t>
      </w:r>
      <w:r w:rsidR="00433251" w:rsidRPr="00242644">
        <w:rPr>
          <w:sz w:val="22"/>
          <w:szCs w:val="22"/>
        </w:rPr>
        <w:t xml:space="preserve"> elected offices.</w:t>
      </w:r>
    </w:p>
    <w:p w14:paraId="79533B98" w14:textId="6B0CD624" w:rsidR="00433251" w:rsidRPr="00242644" w:rsidRDefault="00FA6300" w:rsidP="00D877EE">
      <w:pPr>
        <w:pStyle w:val="BodyText"/>
        <w:numPr>
          <w:ilvl w:val="2"/>
          <w:numId w:val="106"/>
        </w:numPr>
        <w:ind w:hanging="360"/>
        <w:rPr>
          <w:sz w:val="22"/>
          <w:szCs w:val="22"/>
        </w:rPr>
      </w:pPr>
      <w:r>
        <w:rPr>
          <w:sz w:val="22"/>
          <w:szCs w:val="22"/>
        </w:rPr>
        <w:t xml:space="preserve">30 </w:t>
      </w:r>
      <w:r w:rsidR="00507D11">
        <w:rPr>
          <w:sz w:val="22"/>
          <w:szCs w:val="22"/>
        </w:rPr>
        <w:t>May: p</w:t>
      </w:r>
      <w:r w:rsidR="00433251" w:rsidRPr="00242644">
        <w:rPr>
          <w:sz w:val="22"/>
          <w:szCs w:val="22"/>
        </w:rPr>
        <w:t>repare all materials needed for EXEC meeting.</w:t>
      </w:r>
    </w:p>
    <w:p w14:paraId="0922300E" w14:textId="018C0B25" w:rsidR="00433251" w:rsidRPr="00242644" w:rsidRDefault="00FA6300" w:rsidP="00D877EE">
      <w:pPr>
        <w:pStyle w:val="BodyText"/>
        <w:numPr>
          <w:ilvl w:val="2"/>
          <w:numId w:val="106"/>
        </w:numPr>
        <w:ind w:hanging="360"/>
        <w:rPr>
          <w:sz w:val="22"/>
          <w:szCs w:val="22"/>
        </w:rPr>
      </w:pPr>
      <w:r>
        <w:rPr>
          <w:sz w:val="22"/>
          <w:szCs w:val="22"/>
        </w:rPr>
        <w:t>1 June</w:t>
      </w:r>
      <w:r w:rsidR="00507D11">
        <w:rPr>
          <w:sz w:val="22"/>
          <w:szCs w:val="22"/>
        </w:rPr>
        <w:t>: p</w:t>
      </w:r>
      <w:r w:rsidR="00433251" w:rsidRPr="00242644">
        <w:rPr>
          <w:sz w:val="22"/>
          <w:szCs w:val="22"/>
        </w:rPr>
        <w:t>roduce, duplicate, and transport ballots for BOFG and general business meeting to meeting site (see tasks done at meeting, below).</w:t>
      </w:r>
    </w:p>
    <w:p w14:paraId="7F9A4A0C" w14:textId="73EA8B21" w:rsidR="00433251" w:rsidRPr="00242644" w:rsidRDefault="00FA6300" w:rsidP="00D877EE">
      <w:pPr>
        <w:pStyle w:val="BodyText"/>
        <w:numPr>
          <w:ilvl w:val="2"/>
          <w:numId w:val="106"/>
        </w:numPr>
        <w:ind w:hanging="360"/>
        <w:rPr>
          <w:sz w:val="22"/>
          <w:szCs w:val="22"/>
        </w:rPr>
      </w:pPr>
      <w:r>
        <w:rPr>
          <w:sz w:val="22"/>
          <w:szCs w:val="22"/>
        </w:rPr>
        <w:t xml:space="preserve">30 </w:t>
      </w:r>
      <w:r w:rsidR="00433251" w:rsidRPr="00242644">
        <w:rPr>
          <w:sz w:val="22"/>
          <w:szCs w:val="22"/>
        </w:rPr>
        <w:t xml:space="preserve">June </w:t>
      </w:r>
      <w:r w:rsidR="00584015" w:rsidRPr="00242644">
        <w:rPr>
          <w:sz w:val="22"/>
          <w:szCs w:val="22"/>
        </w:rPr>
        <w:t xml:space="preserve">through </w:t>
      </w:r>
      <w:r>
        <w:rPr>
          <w:sz w:val="22"/>
          <w:szCs w:val="22"/>
        </w:rPr>
        <w:t xml:space="preserve">30 </w:t>
      </w:r>
      <w:r w:rsidR="00584015" w:rsidRPr="00242644">
        <w:rPr>
          <w:sz w:val="22"/>
          <w:szCs w:val="22"/>
        </w:rPr>
        <w:t>November</w:t>
      </w:r>
      <w:r w:rsidR="00433251" w:rsidRPr="00242644">
        <w:rPr>
          <w:sz w:val="22"/>
          <w:szCs w:val="22"/>
        </w:rPr>
        <w:t xml:space="preserve">: </w:t>
      </w:r>
      <w:r w:rsidR="00507D11">
        <w:rPr>
          <w:sz w:val="22"/>
          <w:szCs w:val="22"/>
        </w:rPr>
        <w:t>u</w:t>
      </w:r>
      <w:r w:rsidR="00584015" w:rsidRPr="00242644">
        <w:rPr>
          <w:sz w:val="22"/>
          <w:szCs w:val="22"/>
        </w:rPr>
        <w:t>pdate list of elected/appointed officers,</w:t>
      </w:r>
      <w:r w:rsidR="00433251" w:rsidRPr="00242644">
        <w:rPr>
          <w:sz w:val="22"/>
          <w:szCs w:val="22"/>
        </w:rPr>
        <w:t xml:space="preserve"> Honorary Foreign Members,</w:t>
      </w:r>
      <w:r w:rsidR="00584015" w:rsidRPr="00242644">
        <w:rPr>
          <w:sz w:val="22"/>
          <w:szCs w:val="22"/>
        </w:rPr>
        <w:t xml:space="preserve"> BOFG, </w:t>
      </w:r>
      <w:r w:rsidR="00433251" w:rsidRPr="00242644">
        <w:rPr>
          <w:sz w:val="22"/>
          <w:szCs w:val="22"/>
        </w:rPr>
        <w:t xml:space="preserve">committee chairs, award winners, etc., on web and in </w:t>
      </w:r>
      <w:proofErr w:type="spellStart"/>
      <w:r w:rsidR="00433251" w:rsidRPr="00242644">
        <w:rPr>
          <w:i/>
          <w:sz w:val="22"/>
          <w:szCs w:val="22"/>
        </w:rPr>
        <w:t>Copeia</w:t>
      </w:r>
      <w:proofErr w:type="spellEnd"/>
      <w:r w:rsidR="00433251" w:rsidRPr="00242644">
        <w:rPr>
          <w:i/>
          <w:sz w:val="22"/>
          <w:szCs w:val="22"/>
        </w:rPr>
        <w:t>.</w:t>
      </w:r>
    </w:p>
    <w:p w14:paraId="5D179AB4" w14:textId="7D9FC5FF" w:rsidR="00433251" w:rsidRPr="00242644" w:rsidRDefault="00FA6300" w:rsidP="00D877EE">
      <w:pPr>
        <w:pStyle w:val="BodyText"/>
        <w:numPr>
          <w:ilvl w:val="2"/>
          <w:numId w:val="106"/>
        </w:numPr>
        <w:ind w:hanging="360"/>
        <w:rPr>
          <w:sz w:val="22"/>
          <w:szCs w:val="22"/>
        </w:rPr>
      </w:pPr>
      <w:r>
        <w:rPr>
          <w:sz w:val="22"/>
          <w:szCs w:val="22"/>
        </w:rPr>
        <w:t xml:space="preserve">30 </w:t>
      </w:r>
      <w:r w:rsidR="00507D11">
        <w:rPr>
          <w:sz w:val="22"/>
          <w:szCs w:val="22"/>
        </w:rPr>
        <w:t>June: a</w:t>
      </w:r>
      <w:r w:rsidR="00433251" w:rsidRPr="00242644">
        <w:rPr>
          <w:sz w:val="22"/>
          <w:szCs w:val="22"/>
        </w:rPr>
        <w:t xml:space="preserve">ssure that Allen Press mails renewal notices with </w:t>
      </w:r>
      <w:proofErr w:type="spellStart"/>
      <w:r w:rsidR="00433251" w:rsidRPr="00242644">
        <w:rPr>
          <w:i/>
          <w:sz w:val="22"/>
          <w:szCs w:val="22"/>
        </w:rPr>
        <w:t>Copeia</w:t>
      </w:r>
      <w:proofErr w:type="spellEnd"/>
      <w:r w:rsidR="00433251" w:rsidRPr="00242644">
        <w:rPr>
          <w:i/>
          <w:sz w:val="22"/>
          <w:szCs w:val="22"/>
        </w:rPr>
        <w:t xml:space="preserve"> </w:t>
      </w:r>
      <w:r w:rsidR="00433251" w:rsidRPr="00242644">
        <w:rPr>
          <w:sz w:val="22"/>
          <w:szCs w:val="22"/>
        </w:rPr>
        <w:t>(3) and p</w:t>
      </w:r>
      <w:r>
        <w:rPr>
          <w:sz w:val="22"/>
          <w:szCs w:val="22"/>
        </w:rPr>
        <w:t>eriodic reminder notices. Have Annual Meeting R</w:t>
      </w:r>
      <w:r w:rsidR="00433251" w:rsidRPr="00242644">
        <w:rPr>
          <w:sz w:val="22"/>
          <w:szCs w:val="22"/>
        </w:rPr>
        <w:t>eport reviewed by PRES.</w:t>
      </w:r>
    </w:p>
    <w:p w14:paraId="6D96DE67" w14:textId="73FBB281" w:rsidR="00433251" w:rsidRPr="00242644" w:rsidRDefault="00FA6300" w:rsidP="00D877EE">
      <w:pPr>
        <w:pStyle w:val="BodyText"/>
        <w:numPr>
          <w:ilvl w:val="2"/>
          <w:numId w:val="106"/>
        </w:numPr>
        <w:ind w:hanging="360"/>
        <w:rPr>
          <w:sz w:val="22"/>
          <w:szCs w:val="22"/>
        </w:rPr>
      </w:pPr>
      <w:r>
        <w:rPr>
          <w:sz w:val="22"/>
          <w:szCs w:val="22"/>
        </w:rPr>
        <w:t>1 July</w:t>
      </w:r>
      <w:r w:rsidR="00507D11">
        <w:rPr>
          <w:sz w:val="22"/>
          <w:szCs w:val="22"/>
        </w:rPr>
        <w:t>: s</w:t>
      </w:r>
      <w:r w:rsidR="00433251" w:rsidRPr="00242644">
        <w:rPr>
          <w:sz w:val="22"/>
          <w:szCs w:val="22"/>
        </w:rPr>
        <w:t xml:space="preserve">end letters of congratulation to recipients of </w:t>
      </w:r>
      <w:proofErr w:type="gramStart"/>
      <w:r w:rsidR="00433251" w:rsidRPr="00242644">
        <w:rPr>
          <w:sz w:val="22"/>
          <w:szCs w:val="22"/>
        </w:rPr>
        <w:t>awards, or</w:t>
      </w:r>
      <w:proofErr w:type="gramEnd"/>
      <w:r w:rsidR="00433251" w:rsidRPr="00242644">
        <w:rPr>
          <w:sz w:val="22"/>
          <w:szCs w:val="22"/>
        </w:rPr>
        <w:t xml:space="preserve"> assure that the appropriate committee chair does so.</w:t>
      </w:r>
    </w:p>
    <w:p w14:paraId="4FDF0EA7" w14:textId="6CBA1F22" w:rsidR="00433251" w:rsidRPr="00242644" w:rsidRDefault="00FA6300" w:rsidP="00D877EE">
      <w:pPr>
        <w:pStyle w:val="BodyText"/>
        <w:numPr>
          <w:ilvl w:val="2"/>
          <w:numId w:val="106"/>
        </w:numPr>
        <w:ind w:hanging="360"/>
        <w:rPr>
          <w:sz w:val="22"/>
          <w:szCs w:val="22"/>
        </w:rPr>
      </w:pPr>
      <w:r>
        <w:rPr>
          <w:sz w:val="22"/>
          <w:szCs w:val="22"/>
        </w:rPr>
        <w:t xml:space="preserve">23 </w:t>
      </w:r>
      <w:r w:rsidR="00433251" w:rsidRPr="00242644">
        <w:rPr>
          <w:sz w:val="22"/>
          <w:szCs w:val="22"/>
        </w:rPr>
        <w:t>July</w:t>
      </w:r>
      <w:r w:rsidR="00507D11">
        <w:rPr>
          <w:sz w:val="22"/>
          <w:szCs w:val="22"/>
        </w:rPr>
        <w:t>: d</w:t>
      </w:r>
      <w:r>
        <w:rPr>
          <w:sz w:val="22"/>
          <w:szCs w:val="22"/>
        </w:rPr>
        <w:t>eliver Annual Meeting Report to Copy E</w:t>
      </w:r>
      <w:r w:rsidR="00433251" w:rsidRPr="00242644">
        <w:rPr>
          <w:sz w:val="22"/>
          <w:szCs w:val="22"/>
        </w:rPr>
        <w:t xml:space="preserve">ditor for publication in </w:t>
      </w:r>
      <w:proofErr w:type="spellStart"/>
      <w:r w:rsidR="00433251" w:rsidRPr="00242644">
        <w:rPr>
          <w:i/>
          <w:sz w:val="22"/>
          <w:szCs w:val="22"/>
        </w:rPr>
        <w:t>Copeia</w:t>
      </w:r>
      <w:proofErr w:type="spellEnd"/>
      <w:r w:rsidR="00584015" w:rsidRPr="00242644">
        <w:rPr>
          <w:sz w:val="22"/>
          <w:szCs w:val="22"/>
        </w:rPr>
        <w:t xml:space="preserve"> </w:t>
      </w:r>
      <w:r w:rsidR="00433251" w:rsidRPr="00242644">
        <w:rPr>
          <w:sz w:val="22"/>
          <w:szCs w:val="22"/>
        </w:rPr>
        <w:t>(4).</w:t>
      </w:r>
    </w:p>
    <w:p w14:paraId="3B41F29D" w14:textId="5FC161D8" w:rsidR="00433251" w:rsidRPr="00242644" w:rsidRDefault="00FA6300" w:rsidP="00D877EE">
      <w:pPr>
        <w:pStyle w:val="BodyText"/>
        <w:numPr>
          <w:ilvl w:val="2"/>
          <w:numId w:val="106"/>
        </w:numPr>
        <w:ind w:hanging="360"/>
        <w:rPr>
          <w:sz w:val="22"/>
          <w:szCs w:val="22"/>
        </w:rPr>
      </w:pPr>
      <w:r>
        <w:rPr>
          <w:sz w:val="22"/>
          <w:szCs w:val="22"/>
        </w:rPr>
        <w:t>1 August</w:t>
      </w:r>
      <w:r w:rsidR="00507D11">
        <w:rPr>
          <w:sz w:val="22"/>
          <w:szCs w:val="22"/>
        </w:rPr>
        <w:t>: p</w:t>
      </w:r>
      <w:r w:rsidR="00433251" w:rsidRPr="00242644">
        <w:rPr>
          <w:sz w:val="22"/>
          <w:szCs w:val="22"/>
        </w:rPr>
        <w:t>repare and send letters of congratulations/regret to all people on the ballot (PREE candidates, Honorary Foreign Member nominees, BOFG, etc.).</w:t>
      </w:r>
    </w:p>
    <w:p w14:paraId="6C05319F" w14:textId="0BAC3503" w:rsidR="00433251" w:rsidRPr="00242644" w:rsidRDefault="00FA6300" w:rsidP="00D877EE">
      <w:pPr>
        <w:pStyle w:val="BodyText"/>
        <w:numPr>
          <w:ilvl w:val="2"/>
          <w:numId w:val="106"/>
        </w:numPr>
        <w:ind w:hanging="360"/>
        <w:rPr>
          <w:rFonts w:eastAsia="Times"/>
          <w:sz w:val="22"/>
          <w:szCs w:val="22"/>
        </w:rPr>
      </w:pPr>
      <w:r>
        <w:rPr>
          <w:sz w:val="22"/>
          <w:szCs w:val="22"/>
        </w:rPr>
        <w:t>15 November</w:t>
      </w:r>
      <w:r w:rsidR="00507D11">
        <w:rPr>
          <w:sz w:val="22"/>
          <w:szCs w:val="22"/>
        </w:rPr>
        <w:t>: p</w:t>
      </w:r>
      <w:r w:rsidR="00433251" w:rsidRPr="00242644">
        <w:rPr>
          <w:sz w:val="22"/>
          <w:szCs w:val="22"/>
        </w:rPr>
        <w:t xml:space="preserve">rovide membership database to </w:t>
      </w:r>
      <w:r w:rsidR="00584015" w:rsidRPr="00242644">
        <w:rPr>
          <w:sz w:val="22"/>
          <w:szCs w:val="22"/>
        </w:rPr>
        <w:t>selected</w:t>
      </w:r>
      <w:r w:rsidR="00433251" w:rsidRPr="00242644">
        <w:rPr>
          <w:sz w:val="22"/>
          <w:szCs w:val="22"/>
        </w:rPr>
        <w:t xml:space="preserve"> Conference Services for mailing of annual meeting announcement.</w:t>
      </w:r>
    </w:p>
    <w:p w14:paraId="20B251AC" w14:textId="22921F3B" w:rsidR="00433251" w:rsidRPr="00656D7A" w:rsidRDefault="00433251" w:rsidP="00D877EE">
      <w:pPr>
        <w:pStyle w:val="ListParagraph"/>
        <w:numPr>
          <w:ilvl w:val="0"/>
          <w:numId w:val="93"/>
        </w:numPr>
        <w:ind w:left="1350"/>
        <w:rPr>
          <w:rFonts w:eastAsia="Times"/>
          <w:sz w:val="22"/>
          <w:szCs w:val="22"/>
        </w:rPr>
      </w:pPr>
      <w:r w:rsidRPr="00656D7A">
        <w:rPr>
          <w:sz w:val="22"/>
          <w:szCs w:val="22"/>
        </w:rPr>
        <w:t xml:space="preserve">Tasks Done at </w:t>
      </w:r>
      <w:r w:rsidR="009A5536" w:rsidRPr="00656D7A">
        <w:rPr>
          <w:sz w:val="22"/>
          <w:szCs w:val="22"/>
        </w:rPr>
        <w:t>JMIH</w:t>
      </w:r>
    </w:p>
    <w:p w14:paraId="7251761C" w14:textId="0E2A921F" w:rsidR="00433251" w:rsidRPr="00341FA6" w:rsidRDefault="00433251" w:rsidP="00D877EE">
      <w:pPr>
        <w:pStyle w:val="BodyText"/>
        <w:numPr>
          <w:ilvl w:val="1"/>
          <w:numId w:val="107"/>
        </w:numPr>
        <w:ind w:left="2160"/>
        <w:rPr>
          <w:sz w:val="22"/>
          <w:szCs w:val="22"/>
        </w:rPr>
      </w:pPr>
      <w:r w:rsidRPr="00242644">
        <w:rPr>
          <w:sz w:val="22"/>
          <w:szCs w:val="22"/>
        </w:rPr>
        <w:t>Certificate</w:t>
      </w:r>
      <w:r w:rsidR="00341FA6">
        <w:rPr>
          <w:sz w:val="22"/>
          <w:szCs w:val="22"/>
        </w:rPr>
        <w:t>s: p</w:t>
      </w:r>
      <w:r w:rsidRPr="00341FA6">
        <w:rPr>
          <w:sz w:val="22"/>
          <w:szCs w:val="22"/>
        </w:rPr>
        <w:t xml:space="preserve">urchase blank certificates, print the gray </w:t>
      </w:r>
      <w:r w:rsidR="00341FA6">
        <w:rPr>
          <w:sz w:val="22"/>
          <w:szCs w:val="22"/>
        </w:rPr>
        <w:t xml:space="preserve">ASIH </w:t>
      </w:r>
      <w:r w:rsidRPr="00341FA6">
        <w:rPr>
          <w:sz w:val="22"/>
          <w:szCs w:val="22"/>
        </w:rPr>
        <w:t xml:space="preserve">logo on the certificates and fill them out using the Word template files. Work with TREA to have certificates and award checks ready for </w:t>
      </w:r>
      <w:proofErr w:type="spellStart"/>
      <w:r w:rsidRPr="00341FA6">
        <w:rPr>
          <w:sz w:val="22"/>
          <w:szCs w:val="22"/>
        </w:rPr>
        <w:t>Stoye</w:t>
      </w:r>
      <w:proofErr w:type="spellEnd"/>
      <w:r w:rsidRPr="00341FA6">
        <w:rPr>
          <w:sz w:val="22"/>
          <w:szCs w:val="22"/>
        </w:rPr>
        <w:t xml:space="preserve"> and Storer award winners at the </w:t>
      </w:r>
      <w:r w:rsidR="00341FA6">
        <w:rPr>
          <w:sz w:val="22"/>
          <w:szCs w:val="22"/>
        </w:rPr>
        <w:t>BAAM</w:t>
      </w:r>
      <w:r w:rsidRPr="00341FA6">
        <w:rPr>
          <w:sz w:val="22"/>
          <w:szCs w:val="22"/>
        </w:rPr>
        <w:t>.</w:t>
      </w:r>
    </w:p>
    <w:p w14:paraId="0F875B5E" w14:textId="6E1B3497" w:rsidR="00433251" w:rsidRPr="00341FA6" w:rsidRDefault="00433251" w:rsidP="00D877EE">
      <w:pPr>
        <w:pStyle w:val="BodyText"/>
        <w:numPr>
          <w:ilvl w:val="1"/>
          <w:numId w:val="107"/>
        </w:numPr>
        <w:ind w:left="2160"/>
        <w:rPr>
          <w:sz w:val="22"/>
          <w:szCs w:val="22"/>
        </w:rPr>
      </w:pPr>
      <w:r w:rsidRPr="00242644">
        <w:rPr>
          <w:sz w:val="22"/>
          <w:szCs w:val="22"/>
        </w:rPr>
        <w:t>EXEC Meeting</w:t>
      </w:r>
      <w:r w:rsidR="00341FA6">
        <w:rPr>
          <w:sz w:val="22"/>
          <w:szCs w:val="22"/>
        </w:rPr>
        <w:t>: h</w:t>
      </w:r>
      <w:r w:rsidRPr="00341FA6">
        <w:rPr>
          <w:sz w:val="22"/>
          <w:szCs w:val="22"/>
        </w:rPr>
        <w:t>ave all committee members sign in. Take minutes at EXEC meeting. Submit budget for coming year to TREA. After EXEC meeting, prepare BOFG meeting agenda in conjunction with the PRES.</w:t>
      </w:r>
    </w:p>
    <w:p w14:paraId="6F3A497E" w14:textId="150E162E" w:rsidR="00433251" w:rsidRPr="00341FA6" w:rsidRDefault="00433251" w:rsidP="00D877EE">
      <w:pPr>
        <w:pStyle w:val="BodyText"/>
        <w:numPr>
          <w:ilvl w:val="1"/>
          <w:numId w:val="107"/>
        </w:numPr>
        <w:ind w:left="2160"/>
        <w:rPr>
          <w:sz w:val="22"/>
          <w:szCs w:val="22"/>
        </w:rPr>
      </w:pPr>
      <w:r w:rsidRPr="00242644">
        <w:rPr>
          <w:sz w:val="22"/>
          <w:szCs w:val="22"/>
        </w:rPr>
        <w:t>BOFG Meeting</w:t>
      </w:r>
      <w:r w:rsidR="00341FA6">
        <w:rPr>
          <w:sz w:val="22"/>
          <w:szCs w:val="22"/>
        </w:rPr>
        <w:t>: h</w:t>
      </w:r>
      <w:r w:rsidRPr="00341FA6">
        <w:rPr>
          <w:sz w:val="22"/>
          <w:szCs w:val="22"/>
        </w:rPr>
        <w:t>ave all governors sign in. Read minutes of EXEC meeting. Take minutes at BOFG meeting. Distribute, collect, and tally ballots. After BOFG meeting, prepare BA</w:t>
      </w:r>
      <w:r w:rsidR="00246F1B" w:rsidRPr="00341FA6">
        <w:rPr>
          <w:sz w:val="22"/>
          <w:szCs w:val="22"/>
        </w:rPr>
        <w:t>A</w:t>
      </w:r>
      <w:r w:rsidRPr="00341FA6">
        <w:rPr>
          <w:sz w:val="22"/>
          <w:szCs w:val="22"/>
        </w:rPr>
        <w:t>M agenda in conjunction with the PRES.</w:t>
      </w:r>
    </w:p>
    <w:p w14:paraId="0CF4E015" w14:textId="5EE4D2FC" w:rsidR="00433251" w:rsidRPr="00341FA6" w:rsidRDefault="00824A6C" w:rsidP="00D877EE">
      <w:pPr>
        <w:pStyle w:val="BodyText"/>
        <w:numPr>
          <w:ilvl w:val="1"/>
          <w:numId w:val="107"/>
        </w:numPr>
        <w:ind w:left="2160"/>
        <w:rPr>
          <w:sz w:val="22"/>
          <w:szCs w:val="22"/>
        </w:rPr>
      </w:pPr>
      <w:r w:rsidRPr="00242644">
        <w:rPr>
          <w:sz w:val="22"/>
          <w:szCs w:val="22"/>
        </w:rPr>
        <w:t>Pre-BAAM</w:t>
      </w:r>
      <w:r w:rsidR="00341FA6">
        <w:rPr>
          <w:sz w:val="22"/>
          <w:szCs w:val="22"/>
        </w:rPr>
        <w:t>: o</w:t>
      </w:r>
      <w:r w:rsidR="00433251" w:rsidRPr="00341FA6">
        <w:rPr>
          <w:sz w:val="22"/>
          <w:szCs w:val="22"/>
        </w:rPr>
        <w:t xml:space="preserve">btain from Chair of STAC as soon as award decisions are finalized a written list of all student award winners, along with their award category (e.g., Ecology and Ethology, General Herpetology, etc.), institutional affiliations, and titles of papers. Names of awardees should be complete (not just initials). The list should contain the list of judges for each category and an indication of the </w:t>
      </w:r>
      <w:r w:rsidR="00433251" w:rsidRPr="00341FA6">
        <w:rPr>
          <w:sz w:val="22"/>
          <w:szCs w:val="22"/>
        </w:rPr>
        <w:lastRenderedPageBreak/>
        <w:t xml:space="preserve">person(s) to present the awards at the </w:t>
      </w:r>
      <w:r w:rsidR="00341FA6">
        <w:rPr>
          <w:sz w:val="22"/>
          <w:szCs w:val="22"/>
        </w:rPr>
        <w:t>BAAM</w:t>
      </w:r>
      <w:r w:rsidR="00433251" w:rsidRPr="00341FA6">
        <w:rPr>
          <w:sz w:val="22"/>
          <w:szCs w:val="22"/>
        </w:rPr>
        <w:t xml:space="preserve"> (this normally should be the chair of STAC). It is the Chair’s responsibility to notify those presenting the awards at the</w:t>
      </w:r>
      <w:r w:rsidRPr="00341FA6">
        <w:rPr>
          <w:sz w:val="22"/>
          <w:szCs w:val="22"/>
        </w:rPr>
        <w:t xml:space="preserve"> BAAM</w:t>
      </w:r>
      <w:r w:rsidR="00433251" w:rsidRPr="00341FA6">
        <w:rPr>
          <w:sz w:val="22"/>
          <w:szCs w:val="22"/>
        </w:rPr>
        <w:t xml:space="preserve">. The Chair must be aware that the SECR needs this information ASAP to prepare the checks and certificates. The list preferably should be provided to the SECR </w:t>
      </w:r>
      <w:r w:rsidRPr="00341FA6">
        <w:rPr>
          <w:sz w:val="22"/>
          <w:szCs w:val="22"/>
        </w:rPr>
        <w:t xml:space="preserve">on a </w:t>
      </w:r>
      <w:r w:rsidR="00433251" w:rsidRPr="00341FA6">
        <w:rPr>
          <w:sz w:val="22"/>
          <w:szCs w:val="22"/>
        </w:rPr>
        <w:t xml:space="preserve">flash drive, but if not, should follow via email ASAP after the </w:t>
      </w:r>
      <w:r w:rsidR="00341FA6">
        <w:rPr>
          <w:sz w:val="22"/>
          <w:szCs w:val="22"/>
        </w:rPr>
        <w:t>JMIH</w:t>
      </w:r>
      <w:r w:rsidR="00433251" w:rsidRPr="00341FA6">
        <w:rPr>
          <w:sz w:val="22"/>
          <w:szCs w:val="22"/>
        </w:rPr>
        <w:t>.</w:t>
      </w:r>
      <w:r w:rsidR="00E56A92" w:rsidRPr="00341FA6">
        <w:rPr>
          <w:sz w:val="22"/>
          <w:szCs w:val="22"/>
        </w:rPr>
        <w:t xml:space="preserve"> </w:t>
      </w:r>
      <w:r w:rsidR="00433251" w:rsidRPr="00341FA6">
        <w:rPr>
          <w:sz w:val="22"/>
          <w:szCs w:val="22"/>
        </w:rPr>
        <w:t>Obtain resolutions from chair of RESC.</w:t>
      </w:r>
    </w:p>
    <w:p w14:paraId="6B4A639C" w14:textId="394EA995" w:rsidR="00433251" w:rsidRPr="00341FA6" w:rsidRDefault="009A5536" w:rsidP="00D877EE">
      <w:pPr>
        <w:pStyle w:val="BodyText"/>
        <w:numPr>
          <w:ilvl w:val="1"/>
          <w:numId w:val="107"/>
        </w:numPr>
        <w:ind w:left="2160"/>
        <w:rPr>
          <w:sz w:val="22"/>
          <w:szCs w:val="22"/>
        </w:rPr>
      </w:pPr>
      <w:r>
        <w:rPr>
          <w:sz w:val="22"/>
          <w:szCs w:val="22"/>
        </w:rPr>
        <w:t>BAAM</w:t>
      </w:r>
      <w:r w:rsidR="00341FA6">
        <w:rPr>
          <w:sz w:val="22"/>
          <w:szCs w:val="22"/>
        </w:rPr>
        <w:t xml:space="preserve">: </w:t>
      </w:r>
      <w:r w:rsidR="00507D11">
        <w:rPr>
          <w:sz w:val="22"/>
          <w:szCs w:val="22"/>
        </w:rPr>
        <w:t>e</w:t>
      </w:r>
      <w:r w:rsidR="00433251" w:rsidRPr="00341FA6">
        <w:rPr>
          <w:sz w:val="22"/>
          <w:szCs w:val="22"/>
        </w:rPr>
        <w:t>nsure that BA</w:t>
      </w:r>
      <w:r w:rsidR="00824A6C" w:rsidRPr="00341FA6">
        <w:rPr>
          <w:sz w:val="22"/>
          <w:szCs w:val="22"/>
        </w:rPr>
        <w:t>A</w:t>
      </w:r>
      <w:r w:rsidR="00433251" w:rsidRPr="00341FA6">
        <w:rPr>
          <w:sz w:val="22"/>
          <w:szCs w:val="22"/>
        </w:rPr>
        <w:t>M does not overlap with presented paper sessions. Take minutes at BA</w:t>
      </w:r>
      <w:r w:rsidR="00C26752" w:rsidRPr="00341FA6">
        <w:rPr>
          <w:sz w:val="22"/>
          <w:szCs w:val="22"/>
        </w:rPr>
        <w:t>A</w:t>
      </w:r>
      <w:r w:rsidR="00433251" w:rsidRPr="00341FA6">
        <w:rPr>
          <w:sz w:val="22"/>
          <w:szCs w:val="22"/>
        </w:rPr>
        <w:t>M.</w:t>
      </w:r>
      <w:r w:rsidR="00E56A92" w:rsidRPr="00341FA6">
        <w:rPr>
          <w:sz w:val="22"/>
          <w:szCs w:val="22"/>
        </w:rPr>
        <w:t xml:space="preserve"> </w:t>
      </w:r>
      <w:r w:rsidR="00C26752" w:rsidRPr="00341FA6">
        <w:rPr>
          <w:sz w:val="22"/>
          <w:szCs w:val="22"/>
        </w:rPr>
        <w:t>Announce winners of elec</w:t>
      </w:r>
      <w:r w:rsidR="00341FA6">
        <w:rPr>
          <w:sz w:val="22"/>
          <w:szCs w:val="22"/>
        </w:rPr>
        <w:t>tions. Obtain resolutions from C</w:t>
      </w:r>
      <w:r w:rsidR="00C26752" w:rsidRPr="00341FA6">
        <w:rPr>
          <w:sz w:val="22"/>
          <w:szCs w:val="22"/>
        </w:rPr>
        <w:t xml:space="preserve">hair of RESC and list </w:t>
      </w:r>
      <w:r w:rsidR="00341FA6">
        <w:rPr>
          <w:sz w:val="22"/>
          <w:szCs w:val="22"/>
        </w:rPr>
        <w:t>of all award winners from STAC C</w:t>
      </w:r>
      <w:r w:rsidR="00C26752" w:rsidRPr="00341FA6">
        <w:rPr>
          <w:sz w:val="22"/>
          <w:szCs w:val="22"/>
        </w:rPr>
        <w:t>hair for inclusion in meeting report.</w:t>
      </w:r>
    </w:p>
    <w:p w14:paraId="05D0841C" w14:textId="500490DE" w:rsidR="00433251" w:rsidRPr="00656D7A" w:rsidRDefault="00656D7A" w:rsidP="00D877EE">
      <w:pPr>
        <w:pStyle w:val="BodyText"/>
        <w:numPr>
          <w:ilvl w:val="1"/>
          <w:numId w:val="107"/>
        </w:numPr>
        <w:ind w:left="2160"/>
        <w:rPr>
          <w:sz w:val="22"/>
          <w:szCs w:val="22"/>
        </w:rPr>
      </w:pPr>
      <w:r>
        <w:rPr>
          <w:sz w:val="22"/>
          <w:szCs w:val="22"/>
        </w:rPr>
        <w:t>“The Box</w:t>
      </w:r>
      <w:r w:rsidR="00433251" w:rsidRPr="00242644">
        <w:rPr>
          <w:sz w:val="22"/>
          <w:szCs w:val="22"/>
        </w:rPr>
        <w:t>”</w:t>
      </w:r>
      <w:r>
        <w:rPr>
          <w:sz w:val="22"/>
          <w:szCs w:val="22"/>
        </w:rPr>
        <w:t>: t</w:t>
      </w:r>
      <w:r w:rsidR="00433251" w:rsidRPr="00656D7A">
        <w:rPr>
          <w:sz w:val="22"/>
          <w:szCs w:val="22"/>
        </w:rPr>
        <w:t xml:space="preserve">he following items need to be gathered and placed in a box (or other suitable carrying case) to be taken to the </w:t>
      </w:r>
      <w:r>
        <w:rPr>
          <w:sz w:val="22"/>
          <w:szCs w:val="22"/>
        </w:rPr>
        <w:t>JMIH</w:t>
      </w:r>
      <w:r w:rsidR="00433251" w:rsidRPr="00656D7A">
        <w:rPr>
          <w:sz w:val="22"/>
          <w:szCs w:val="22"/>
        </w:rPr>
        <w:t>:</w:t>
      </w:r>
    </w:p>
    <w:p w14:paraId="2B68D095" w14:textId="77777777" w:rsidR="00433251" w:rsidRPr="00242644" w:rsidRDefault="00433251" w:rsidP="00D877EE">
      <w:pPr>
        <w:pStyle w:val="BodyText"/>
        <w:numPr>
          <w:ilvl w:val="1"/>
          <w:numId w:val="108"/>
        </w:numPr>
        <w:ind w:left="2700"/>
        <w:rPr>
          <w:sz w:val="22"/>
          <w:szCs w:val="22"/>
        </w:rPr>
      </w:pPr>
      <w:r w:rsidRPr="00242644">
        <w:rPr>
          <w:sz w:val="22"/>
          <w:szCs w:val="22"/>
        </w:rPr>
        <w:t>Agenda for EXEC meeting.</w:t>
      </w:r>
    </w:p>
    <w:p w14:paraId="6F16B69F" w14:textId="77777777" w:rsidR="00433251" w:rsidRPr="00242644" w:rsidRDefault="00433251" w:rsidP="00D877EE">
      <w:pPr>
        <w:pStyle w:val="BodyText"/>
        <w:numPr>
          <w:ilvl w:val="1"/>
          <w:numId w:val="108"/>
        </w:numPr>
        <w:ind w:left="2700"/>
        <w:rPr>
          <w:sz w:val="22"/>
          <w:szCs w:val="22"/>
        </w:rPr>
      </w:pPr>
      <w:r w:rsidRPr="00242644">
        <w:rPr>
          <w:sz w:val="22"/>
          <w:szCs w:val="22"/>
        </w:rPr>
        <w:t xml:space="preserve">Minutes of last meeting as included in the BOFG book (and in </w:t>
      </w:r>
      <w:proofErr w:type="spellStart"/>
      <w:r w:rsidRPr="00242644">
        <w:rPr>
          <w:i/>
          <w:sz w:val="22"/>
          <w:szCs w:val="22"/>
        </w:rPr>
        <w:t>Copeia</w:t>
      </w:r>
      <w:proofErr w:type="spellEnd"/>
      <w:r w:rsidRPr="00242644">
        <w:rPr>
          <w:sz w:val="22"/>
          <w:szCs w:val="22"/>
        </w:rPr>
        <w:t xml:space="preserve"> (4) of previous year).</w:t>
      </w:r>
    </w:p>
    <w:p w14:paraId="5568F170" w14:textId="77777777" w:rsidR="00433251" w:rsidRPr="00242644" w:rsidRDefault="00433251" w:rsidP="00D877EE">
      <w:pPr>
        <w:pStyle w:val="BodyText"/>
        <w:numPr>
          <w:ilvl w:val="1"/>
          <w:numId w:val="108"/>
        </w:numPr>
        <w:ind w:left="2700"/>
        <w:rPr>
          <w:sz w:val="22"/>
          <w:szCs w:val="22"/>
        </w:rPr>
      </w:pPr>
      <w:r w:rsidRPr="00242644">
        <w:rPr>
          <w:sz w:val="22"/>
          <w:szCs w:val="22"/>
        </w:rPr>
        <w:t>Complete outline of agenda for both BOFG and general business meetings (in BOFG book).</w:t>
      </w:r>
    </w:p>
    <w:p w14:paraId="3603434F" w14:textId="56EF5C20" w:rsidR="00433251" w:rsidRPr="00242644" w:rsidRDefault="004C48FD" w:rsidP="00D877EE">
      <w:pPr>
        <w:pStyle w:val="BodyText"/>
        <w:numPr>
          <w:ilvl w:val="1"/>
          <w:numId w:val="108"/>
        </w:numPr>
        <w:ind w:left="2700"/>
        <w:rPr>
          <w:i/>
          <w:sz w:val="22"/>
          <w:szCs w:val="22"/>
        </w:rPr>
      </w:pPr>
      <w:r w:rsidRPr="00242644">
        <w:rPr>
          <w:sz w:val="22"/>
          <w:szCs w:val="22"/>
        </w:rPr>
        <w:t>Current version of C</w:t>
      </w:r>
      <w:r w:rsidR="00433251" w:rsidRPr="00242644">
        <w:rPr>
          <w:sz w:val="22"/>
          <w:szCs w:val="22"/>
        </w:rPr>
        <w:t>onstitution (in BOFG book).</w:t>
      </w:r>
    </w:p>
    <w:p w14:paraId="3639FD93" w14:textId="77777777" w:rsidR="00433251" w:rsidRPr="00242644" w:rsidRDefault="00433251" w:rsidP="00D877EE">
      <w:pPr>
        <w:numPr>
          <w:ilvl w:val="0"/>
          <w:numId w:val="108"/>
        </w:numPr>
        <w:ind w:left="2700"/>
        <w:rPr>
          <w:sz w:val="22"/>
          <w:szCs w:val="22"/>
        </w:rPr>
      </w:pPr>
      <w:r w:rsidRPr="00242644">
        <w:rPr>
          <w:i/>
          <w:sz w:val="22"/>
          <w:szCs w:val="22"/>
        </w:rPr>
        <w:t xml:space="preserve">Robert’s Rules of Order </w:t>
      </w:r>
      <w:r w:rsidRPr="00242644">
        <w:rPr>
          <w:sz w:val="22"/>
          <w:szCs w:val="22"/>
        </w:rPr>
        <w:t>(book).</w:t>
      </w:r>
    </w:p>
    <w:p w14:paraId="69C1BC01" w14:textId="77777777" w:rsidR="00433251" w:rsidRPr="00242644" w:rsidRDefault="00433251" w:rsidP="00D877EE">
      <w:pPr>
        <w:pStyle w:val="BodyText"/>
        <w:numPr>
          <w:ilvl w:val="0"/>
          <w:numId w:val="108"/>
        </w:numPr>
        <w:ind w:left="2700"/>
        <w:rPr>
          <w:sz w:val="22"/>
          <w:szCs w:val="22"/>
        </w:rPr>
      </w:pPr>
      <w:r w:rsidRPr="00242644">
        <w:rPr>
          <w:sz w:val="22"/>
          <w:szCs w:val="22"/>
        </w:rPr>
        <w:t>Extra copies of BOFG report Ballots (election of Honorary Foreign Members, election of BOFG, general business).</w:t>
      </w:r>
    </w:p>
    <w:p w14:paraId="485656C4" w14:textId="28525825" w:rsidR="00433251" w:rsidRPr="00242644" w:rsidRDefault="00433251" w:rsidP="00D877EE">
      <w:pPr>
        <w:pStyle w:val="BodyText"/>
        <w:numPr>
          <w:ilvl w:val="0"/>
          <w:numId w:val="108"/>
        </w:numPr>
        <w:ind w:left="2700"/>
        <w:rPr>
          <w:sz w:val="22"/>
          <w:szCs w:val="22"/>
        </w:rPr>
      </w:pPr>
      <w:r w:rsidRPr="00242644">
        <w:rPr>
          <w:sz w:val="22"/>
          <w:szCs w:val="22"/>
        </w:rPr>
        <w:t xml:space="preserve">Outline of how to prepare NOMC ballot for BOFG [NOMC provides candidates, but nominees are allowed from the floor during BOFG meeting, and then SECR </w:t>
      </w:r>
      <w:proofErr w:type="gramStart"/>
      <w:r w:rsidRPr="00242644">
        <w:rPr>
          <w:sz w:val="22"/>
          <w:szCs w:val="22"/>
        </w:rPr>
        <w:t>has to</w:t>
      </w:r>
      <w:proofErr w:type="gramEnd"/>
      <w:r w:rsidRPr="00242644">
        <w:rPr>
          <w:sz w:val="22"/>
          <w:szCs w:val="22"/>
        </w:rPr>
        <w:t xml:space="preserve"> produce a ballot for business meeting with additional spaces for even more nominees from the floor at business meeting—details of how this election is conducted are complex—see </w:t>
      </w:r>
      <w:r w:rsidR="00714407" w:rsidRPr="00242644">
        <w:rPr>
          <w:sz w:val="22"/>
          <w:szCs w:val="22"/>
        </w:rPr>
        <w:t>C</w:t>
      </w:r>
      <w:r w:rsidRPr="00242644">
        <w:rPr>
          <w:sz w:val="22"/>
          <w:szCs w:val="22"/>
        </w:rPr>
        <w:t xml:space="preserve">onstitution and </w:t>
      </w:r>
      <w:r w:rsidR="00714407" w:rsidRPr="00242644">
        <w:rPr>
          <w:sz w:val="22"/>
          <w:szCs w:val="22"/>
        </w:rPr>
        <w:t>M</w:t>
      </w:r>
      <w:r w:rsidRPr="00242644">
        <w:rPr>
          <w:sz w:val="22"/>
          <w:szCs w:val="22"/>
        </w:rPr>
        <w:t>anual].</w:t>
      </w:r>
    </w:p>
    <w:p w14:paraId="334B8654" w14:textId="45C85752" w:rsidR="00433251" w:rsidRPr="00242644" w:rsidRDefault="00714407" w:rsidP="00D877EE">
      <w:pPr>
        <w:pStyle w:val="BodyText"/>
        <w:numPr>
          <w:ilvl w:val="0"/>
          <w:numId w:val="108"/>
        </w:numPr>
        <w:ind w:left="2700"/>
        <w:rPr>
          <w:sz w:val="22"/>
          <w:szCs w:val="22"/>
        </w:rPr>
      </w:pPr>
      <w:r w:rsidRPr="00242644">
        <w:rPr>
          <w:sz w:val="22"/>
          <w:szCs w:val="22"/>
        </w:rPr>
        <w:t xml:space="preserve">Policies and </w:t>
      </w:r>
      <w:r w:rsidR="00433251" w:rsidRPr="00242644">
        <w:rPr>
          <w:sz w:val="22"/>
          <w:szCs w:val="22"/>
        </w:rPr>
        <w:t>Procedures Manual (present document).</w:t>
      </w:r>
      <w:r w:rsidRPr="00242644">
        <w:rPr>
          <w:sz w:val="22"/>
          <w:szCs w:val="22"/>
        </w:rPr>
        <w:t xml:space="preserve"> </w:t>
      </w:r>
    </w:p>
    <w:p w14:paraId="736D1848" w14:textId="77777777" w:rsidR="00433251" w:rsidRPr="00242644" w:rsidRDefault="00433251" w:rsidP="00D877EE">
      <w:pPr>
        <w:pStyle w:val="BodyText"/>
        <w:numPr>
          <w:ilvl w:val="0"/>
          <w:numId w:val="108"/>
        </w:numPr>
        <w:ind w:left="2700"/>
        <w:rPr>
          <w:sz w:val="22"/>
          <w:szCs w:val="22"/>
        </w:rPr>
      </w:pPr>
      <w:r w:rsidRPr="00242644">
        <w:rPr>
          <w:sz w:val="22"/>
          <w:szCs w:val="22"/>
        </w:rPr>
        <w:t>List of all officers, committee chairs, representatives (should be updated on web as necessary).</w:t>
      </w:r>
    </w:p>
    <w:p w14:paraId="3B498535" w14:textId="6BA25D74" w:rsidR="00433251" w:rsidRPr="00242644" w:rsidRDefault="00433251" w:rsidP="00D877EE">
      <w:pPr>
        <w:pStyle w:val="BodyText"/>
        <w:numPr>
          <w:ilvl w:val="0"/>
          <w:numId w:val="108"/>
        </w:numPr>
        <w:ind w:left="2700"/>
        <w:rPr>
          <w:sz w:val="22"/>
          <w:szCs w:val="22"/>
        </w:rPr>
      </w:pPr>
      <w:r w:rsidRPr="00242644">
        <w:rPr>
          <w:sz w:val="22"/>
          <w:szCs w:val="22"/>
        </w:rPr>
        <w:t xml:space="preserve">List of all persons (officers, committee chairs, LOCL personnel, etc.) likely to be involved in the meetings with updated contact information (key committees for this purpose include: GSPC, HFAC, GFAC, </w:t>
      </w:r>
      <w:r w:rsidR="00341FA6">
        <w:rPr>
          <w:sz w:val="22"/>
          <w:szCs w:val="22"/>
        </w:rPr>
        <w:t xml:space="preserve">HSFC, JSNC, MMPC, </w:t>
      </w:r>
      <w:r w:rsidRPr="00242644">
        <w:rPr>
          <w:sz w:val="22"/>
          <w:szCs w:val="22"/>
        </w:rPr>
        <w:t xml:space="preserve">NOMC, </w:t>
      </w:r>
      <w:r w:rsidR="00341FA6" w:rsidRPr="00242644">
        <w:rPr>
          <w:sz w:val="22"/>
          <w:szCs w:val="22"/>
        </w:rPr>
        <w:t xml:space="preserve">RESC, </w:t>
      </w:r>
      <w:r w:rsidRPr="00242644">
        <w:rPr>
          <w:sz w:val="22"/>
          <w:szCs w:val="22"/>
        </w:rPr>
        <w:t xml:space="preserve">RFAC, RHGC, </w:t>
      </w:r>
      <w:r w:rsidR="00341FA6">
        <w:rPr>
          <w:sz w:val="22"/>
          <w:szCs w:val="22"/>
        </w:rPr>
        <w:t xml:space="preserve">RKJC, SPRT, </w:t>
      </w:r>
      <w:r w:rsidRPr="00242644">
        <w:rPr>
          <w:sz w:val="22"/>
          <w:szCs w:val="22"/>
        </w:rPr>
        <w:t>STAC).</w:t>
      </w:r>
    </w:p>
    <w:p w14:paraId="0E881042" w14:textId="47DFFA2E" w:rsidR="00433251" w:rsidRPr="00242644" w:rsidRDefault="00433251" w:rsidP="00D877EE">
      <w:pPr>
        <w:pStyle w:val="BodyText"/>
        <w:numPr>
          <w:ilvl w:val="0"/>
          <w:numId w:val="108"/>
        </w:numPr>
        <w:ind w:left="2700"/>
        <w:rPr>
          <w:sz w:val="22"/>
          <w:szCs w:val="22"/>
        </w:rPr>
      </w:pPr>
      <w:r w:rsidRPr="00242644">
        <w:rPr>
          <w:sz w:val="22"/>
          <w:szCs w:val="22"/>
        </w:rPr>
        <w:t>Blank certificates for all student paper awards and PREE (</w:t>
      </w:r>
      <w:r w:rsidR="009A5536">
        <w:rPr>
          <w:sz w:val="22"/>
          <w:szCs w:val="22"/>
        </w:rPr>
        <w:t>at least three of each</w:t>
      </w:r>
      <w:r w:rsidRPr="00242644">
        <w:rPr>
          <w:sz w:val="22"/>
          <w:szCs w:val="22"/>
        </w:rPr>
        <w:t>).</w:t>
      </w:r>
    </w:p>
    <w:p w14:paraId="14E46AD4" w14:textId="77777777" w:rsidR="00433251" w:rsidRPr="00242644" w:rsidRDefault="00433251" w:rsidP="00D877EE">
      <w:pPr>
        <w:pStyle w:val="BodyText"/>
        <w:numPr>
          <w:ilvl w:val="0"/>
          <w:numId w:val="108"/>
        </w:numPr>
        <w:ind w:left="2700"/>
        <w:rPr>
          <w:sz w:val="22"/>
          <w:szCs w:val="22"/>
        </w:rPr>
      </w:pPr>
      <w:r w:rsidRPr="00242644">
        <w:rPr>
          <w:sz w:val="22"/>
          <w:szCs w:val="22"/>
        </w:rPr>
        <w:t>Membership applications (envelopes for individual payments and applications and couple of larger ones).</w:t>
      </w:r>
    </w:p>
    <w:p w14:paraId="19E2F8FF" w14:textId="77777777" w:rsidR="00433251" w:rsidRPr="00242644" w:rsidRDefault="00433251" w:rsidP="00D877EE">
      <w:pPr>
        <w:pStyle w:val="BodyText"/>
        <w:numPr>
          <w:ilvl w:val="0"/>
          <w:numId w:val="108"/>
        </w:numPr>
        <w:ind w:left="2700"/>
        <w:rPr>
          <w:sz w:val="22"/>
          <w:szCs w:val="22"/>
        </w:rPr>
      </w:pPr>
      <w:r w:rsidRPr="00242644">
        <w:rPr>
          <w:sz w:val="22"/>
          <w:szCs w:val="22"/>
        </w:rPr>
        <w:t>Labels addressed to Allen Press.</w:t>
      </w:r>
    </w:p>
    <w:p w14:paraId="33770808" w14:textId="77777777" w:rsidR="00433251" w:rsidRPr="00242644" w:rsidRDefault="00433251" w:rsidP="00D877EE">
      <w:pPr>
        <w:pStyle w:val="BodyText"/>
        <w:numPr>
          <w:ilvl w:val="0"/>
          <w:numId w:val="108"/>
        </w:numPr>
        <w:ind w:left="2700"/>
        <w:rPr>
          <w:sz w:val="22"/>
          <w:szCs w:val="22"/>
        </w:rPr>
      </w:pPr>
      <w:r w:rsidRPr="00242644">
        <w:rPr>
          <w:sz w:val="22"/>
          <w:szCs w:val="22"/>
        </w:rPr>
        <w:t>Blank CDs, DVDs, flash drives.</w:t>
      </w:r>
    </w:p>
    <w:p w14:paraId="787BF9FD" w14:textId="77777777" w:rsidR="00433251" w:rsidRPr="00242644" w:rsidRDefault="00433251" w:rsidP="00D877EE">
      <w:pPr>
        <w:pStyle w:val="BodyText"/>
        <w:numPr>
          <w:ilvl w:val="0"/>
          <w:numId w:val="108"/>
        </w:numPr>
        <w:ind w:left="2700"/>
        <w:rPr>
          <w:sz w:val="22"/>
          <w:szCs w:val="22"/>
        </w:rPr>
      </w:pPr>
      <w:r w:rsidRPr="00242644">
        <w:rPr>
          <w:sz w:val="22"/>
          <w:szCs w:val="22"/>
        </w:rPr>
        <w:t>Paper, including blank ASIH letterhead.</w:t>
      </w:r>
    </w:p>
    <w:p w14:paraId="47324C01" w14:textId="77777777" w:rsidR="00433251" w:rsidRPr="00242644" w:rsidRDefault="00433251" w:rsidP="00D877EE">
      <w:pPr>
        <w:pStyle w:val="BodyText"/>
        <w:numPr>
          <w:ilvl w:val="0"/>
          <w:numId w:val="108"/>
        </w:numPr>
        <w:ind w:left="2700"/>
        <w:rPr>
          <w:rFonts w:eastAsia="Times"/>
          <w:sz w:val="22"/>
          <w:szCs w:val="22"/>
        </w:rPr>
      </w:pPr>
      <w:r w:rsidRPr="00242644">
        <w:rPr>
          <w:sz w:val="22"/>
          <w:szCs w:val="22"/>
        </w:rPr>
        <w:t>Stamps (a few, just in case).</w:t>
      </w:r>
    </w:p>
    <w:p w14:paraId="6F9AAE2F" w14:textId="77777777" w:rsidR="00433251" w:rsidRPr="00242644" w:rsidRDefault="00433251" w:rsidP="00CC2980">
      <w:pPr>
        <w:rPr>
          <w:rFonts w:eastAsia="Times"/>
          <w:sz w:val="22"/>
          <w:szCs w:val="22"/>
        </w:rPr>
      </w:pPr>
    </w:p>
    <w:p w14:paraId="1C192987" w14:textId="132B5A96" w:rsidR="00433251" w:rsidRPr="00242644" w:rsidRDefault="00433251" w:rsidP="009A5536">
      <w:pPr>
        <w:pStyle w:val="Heading2"/>
        <w:tabs>
          <w:tab w:val="clear" w:pos="0"/>
        </w:tabs>
        <w:spacing w:line="360" w:lineRule="auto"/>
        <w:ind w:left="0"/>
        <w:rPr>
          <w:rFonts w:eastAsia="Times"/>
          <w:b/>
          <w:bCs/>
          <w:sz w:val="22"/>
          <w:szCs w:val="22"/>
        </w:rPr>
      </w:pPr>
      <w:r w:rsidRPr="00242644">
        <w:rPr>
          <w:b/>
          <w:sz w:val="22"/>
          <w:szCs w:val="22"/>
        </w:rPr>
        <w:t>TREA—Treasurer</w:t>
      </w:r>
    </w:p>
    <w:p w14:paraId="14A7D906" w14:textId="77777777" w:rsidR="00433251" w:rsidRPr="00242644" w:rsidRDefault="00433251" w:rsidP="009A5536">
      <w:pPr>
        <w:pStyle w:val="BodyText"/>
        <w:ind w:left="0"/>
        <w:rPr>
          <w:sz w:val="22"/>
          <w:szCs w:val="22"/>
        </w:rPr>
      </w:pPr>
      <w:r w:rsidRPr="00242644">
        <w:rPr>
          <w:sz w:val="22"/>
          <w:szCs w:val="22"/>
          <w:u w:val="single" w:color="000000"/>
        </w:rPr>
        <w:t>History of Office</w:t>
      </w:r>
    </w:p>
    <w:p w14:paraId="063D7D7F" w14:textId="12174F90" w:rsidR="00433251" w:rsidRPr="00242644" w:rsidRDefault="00433251" w:rsidP="009A5536">
      <w:pPr>
        <w:pStyle w:val="BodyText"/>
        <w:ind w:left="0"/>
        <w:rPr>
          <w:sz w:val="22"/>
          <w:szCs w:val="22"/>
        </w:rPr>
      </w:pPr>
      <w:r w:rsidRPr="00242644">
        <w:rPr>
          <w:sz w:val="22"/>
          <w:szCs w:val="22"/>
        </w:rPr>
        <w:t>Position extant in 1980</w:t>
      </w:r>
      <w:r w:rsidR="00141360" w:rsidRPr="00242644">
        <w:rPr>
          <w:sz w:val="22"/>
          <w:szCs w:val="22"/>
        </w:rPr>
        <w:t>.</w:t>
      </w:r>
    </w:p>
    <w:p w14:paraId="00041B1A" w14:textId="77777777" w:rsidR="00433251" w:rsidRPr="00242644" w:rsidRDefault="00433251" w:rsidP="009A5536">
      <w:pPr>
        <w:pStyle w:val="BodyText"/>
        <w:ind w:left="0"/>
        <w:rPr>
          <w:sz w:val="22"/>
          <w:szCs w:val="22"/>
        </w:rPr>
      </w:pPr>
    </w:p>
    <w:p w14:paraId="38905D22" w14:textId="77777777" w:rsidR="00433251" w:rsidRPr="00242644" w:rsidRDefault="00433251" w:rsidP="009A5536">
      <w:pPr>
        <w:pStyle w:val="BodyText"/>
        <w:ind w:left="0"/>
        <w:rPr>
          <w:rFonts w:eastAsia="Times"/>
          <w:sz w:val="22"/>
          <w:szCs w:val="22"/>
        </w:rPr>
      </w:pPr>
      <w:r w:rsidRPr="00242644">
        <w:rPr>
          <w:sz w:val="22"/>
          <w:szCs w:val="22"/>
          <w:u w:val="single" w:color="000000"/>
        </w:rPr>
        <w:t>Constitutional Mandate</w:t>
      </w:r>
    </w:p>
    <w:p w14:paraId="7967DEC6" w14:textId="77777777" w:rsidR="00433251" w:rsidRPr="00242644" w:rsidRDefault="00433251" w:rsidP="009A5536">
      <w:pPr>
        <w:pStyle w:val="BodyText"/>
        <w:ind w:left="180"/>
        <w:rPr>
          <w:sz w:val="22"/>
          <w:szCs w:val="22"/>
        </w:rPr>
      </w:pPr>
      <w:r w:rsidRPr="00242644">
        <w:rPr>
          <w:sz w:val="22"/>
          <w:szCs w:val="22"/>
        </w:rPr>
        <w:t>Constitution</w:t>
      </w:r>
    </w:p>
    <w:p w14:paraId="20DA4E17" w14:textId="77777777" w:rsidR="00433251" w:rsidRPr="00242644" w:rsidRDefault="00433251">
      <w:pPr>
        <w:pStyle w:val="BodyText"/>
        <w:rPr>
          <w:rFonts w:eastAsia="Times"/>
          <w:sz w:val="22"/>
          <w:szCs w:val="22"/>
        </w:rPr>
      </w:pPr>
      <w:r w:rsidRPr="00242644">
        <w:rPr>
          <w:sz w:val="22"/>
          <w:szCs w:val="22"/>
        </w:rPr>
        <w:lastRenderedPageBreak/>
        <w:t>(IV-1) designated officer</w:t>
      </w:r>
    </w:p>
    <w:p w14:paraId="7E68AD57" w14:textId="77777777" w:rsidR="00433251" w:rsidRPr="00242644" w:rsidRDefault="00433251" w:rsidP="009A5536">
      <w:pPr>
        <w:pStyle w:val="BodyText"/>
        <w:ind w:left="180"/>
        <w:rPr>
          <w:sz w:val="22"/>
          <w:szCs w:val="22"/>
        </w:rPr>
      </w:pPr>
      <w:r w:rsidRPr="00242644">
        <w:rPr>
          <w:sz w:val="22"/>
          <w:szCs w:val="22"/>
        </w:rPr>
        <w:t>Bylaws</w:t>
      </w:r>
    </w:p>
    <w:p w14:paraId="10CEE535" w14:textId="77777777" w:rsidR="00433251" w:rsidRPr="00242644" w:rsidRDefault="00433251" w:rsidP="00C26752">
      <w:pPr>
        <w:pStyle w:val="BodyText"/>
        <w:ind w:left="810" w:hanging="360"/>
        <w:rPr>
          <w:sz w:val="22"/>
          <w:szCs w:val="22"/>
        </w:rPr>
      </w:pPr>
      <w:r w:rsidRPr="00242644">
        <w:rPr>
          <w:sz w:val="22"/>
          <w:szCs w:val="22"/>
        </w:rPr>
        <w:t>(I-3) estimates schedule of dues for EXEC</w:t>
      </w:r>
    </w:p>
    <w:p w14:paraId="6C3BECCE" w14:textId="57F7940C" w:rsidR="00433251" w:rsidRPr="00242644" w:rsidRDefault="00433251">
      <w:pPr>
        <w:pStyle w:val="BodyText"/>
        <w:ind w:left="820" w:hanging="360"/>
        <w:rPr>
          <w:sz w:val="22"/>
          <w:szCs w:val="22"/>
        </w:rPr>
      </w:pPr>
      <w:r w:rsidRPr="00242644">
        <w:rPr>
          <w:sz w:val="22"/>
          <w:szCs w:val="22"/>
        </w:rPr>
        <w:t xml:space="preserve">(IV-1) has charge of </w:t>
      </w:r>
      <w:r w:rsidR="00507D11">
        <w:rPr>
          <w:sz w:val="22"/>
          <w:szCs w:val="22"/>
        </w:rPr>
        <w:t>all ASIH funds and securities (i</w:t>
      </w:r>
      <w:r w:rsidRPr="00242644">
        <w:rPr>
          <w:sz w:val="22"/>
          <w:szCs w:val="22"/>
        </w:rPr>
        <w:t xml:space="preserve">mplicit: serves </w:t>
      </w:r>
      <w:r w:rsidRPr="00242644">
        <w:rPr>
          <w:i/>
          <w:sz w:val="22"/>
          <w:szCs w:val="22"/>
        </w:rPr>
        <w:t xml:space="preserve">ex officio </w:t>
      </w:r>
      <w:r w:rsidRPr="00242644">
        <w:rPr>
          <w:sz w:val="22"/>
          <w:szCs w:val="22"/>
        </w:rPr>
        <w:t>on and/ or as regular consultant to ENFC)</w:t>
      </w:r>
    </w:p>
    <w:p w14:paraId="51F890C6" w14:textId="77777777" w:rsidR="00433251" w:rsidRPr="00242644" w:rsidRDefault="00433251">
      <w:pPr>
        <w:pStyle w:val="BodyText"/>
        <w:rPr>
          <w:sz w:val="22"/>
          <w:szCs w:val="22"/>
        </w:rPr>
      </w:pPr>
      <w:r w:rsidRPr="00242644">
        <w:rPr>
          <w:sz w:val="22"/>
          <w:szCs w:val="22"/>
        </w:rPr>
        <w:t>(IV-2) arranges for annual independent professional audit of the financial records as well as preparation of IRS form 990. Informs SECR of auditor selection.</w:t>
      </w:r>
    </w:p>
    <w:p w14:paraId="47D6D22C" w14:textId="65B28CCA" w:rsidR="00433251" w:rsidRPr="00242644" w:rsidRDefault="00433251">
      <w:pPr>
        <w:pStyle w:val="BodyText"/>
        <w:rPr>
          <w:sz w:val="22"/>
          <w:szCs w:val="22"/>
        </w:rPr>
      </w:pPr>
      <w:r w:rsidRPr="00242644">
        <w:rPr>
          <w:sz w:val="22"/>
          <w:szCs w:val="22"/>
        </w:rPr>
        <w:t>(IV-3) reports on finances annually to BOFG</w:t>
      </w:r>
    </w:p>
    <w:p w14:paraId="1749BE73" w14:textId="76E8CD0C" w:rsidR="00433251" w:rsidRPr="00242644" w:rsidRDefault="00433251">
      <w:pPr>
        <w:pStyle w:val="BodyText"/>
        <w:rPr>
          <w:sz w:val="22"/>
          <w:szCs w:val="22"/>
        </w:rPr>
      </w:pPr>
      <w:r w:rsidRPr="00242644">
        <w:rPr>
          <w:sz w:val="22"/>
          <w:szCs w:val="22"/>
        </w:rPr>
        <w:t>(IV-4) Files IRS form 990 annually</w:t>
      </w:r>
    </w:p>
    <w:p w14:paraId="031BFACD" w14:textId="0DCFFD66" w:rsidR="00433251" w:rsidRPr="00242644" w:rsidRDefault="00433251">
      <w:pPr>
        <w:pStyle w:val="BodyText"/>
        <w:rPr>
          <w:rFonts w:eastAsia="Times"/>
          <w:sz w:val="22"/>
          <w:szCs w:val="22"/>
        </w:rPr>
      </w:pPr>
      <w:r w:rsidRPr="00242644">
        <w:rPr>
          <w:sz w:val="22"/>
          <w:szCs w:val="22"/>
        </w:rPr>
        <w:t>(IV-5) reimbursed for costs of attending meetings</w:t>
      </w:r>
    </w:p>
    <w:p w14:paraId="637146B7" w14:textId="77777777" w:rsidR="00433251" w:rsidRPr="00242644" w:rsidRDefault="00433251">
      <w:pPr>
        <w:rPr>
          <w:rFonts w:eastAsia="Times"/>
          <w:sz w:val="22"/>
          <w:szCs w:val="22"/>
        </w:rPr>
      </w:pPr>
    </w:p>
    <w:p w14:paraId="0BB2B5D3" w14:textId="77777777" w:rsidR="00433251" w:rsidRPr="00242644" w:rsidRDefault="00433251">
      <w:pPr>
        <w:pStyle w:val="BodyText"/>
        <w:ind w:left="100"/>
        <w:rPr>
          <w:rFonts w:eastAsia="Times"/>
          <w:sz w:val="22"/>
          <w:szCs w:val="22"/>
        </w:rPr>
      </w:pPr>
      <w:r w:rsidRPr="00242644">
        <w:rPr>
          <w:sz w:val="22"/>
          <w:szCs w:val="22"/>
          <w:u w:val="single" w:color="000000"/>
        </w:rPr>
        <w:t>Description of Functions</w:t>
      </w:r>
    </w:p>
    <w:p w14:paraId="36F5EEDA" w14:textId="6F4D15A9" w:rsidR="00C422E2" w:rsidRPr="008B3267" w:rsidRDefault="00433251" w:rsidP="00D877EE">
      <w:pPr>
        <w:pStyle w:val="BodyText"/>
        <w:numPr>
          <w:ilvl w:val="0"/>
          <w:numId w:val="110"/>
        </w:numPr>
        <w:ind w:left="810"/>
        <w:rPr>
          <w:sz w:val="22"/>
          <w:szCs w:val="22"/>
        </w:rPr>
      </w:pPr>
      <w:r w:rsidRPr="00242644">
        <w:rPr>
          <w:sz w:val="22"/>
          <w:szCs w:val="22"/>
        </w:rPr>
        <w:t>Summary of Responsibilities</w:t>
      </w:r>
      <w:r w:rsidR="008B3267">
        <w:rPr>
          <w:sz w:val="22"/>
          <w:szCs w:val="22"/>
        </w:rPr>
        <w:t>: t</w:t>
      </w:r>
      <w:r w:rsidRPr="008B3267">
        <w:rPr>
          <w:sz w:val="22"/>
          <w:szCs w:val="22"/>
        </w:rPr>
        <w:t xml:space="preserve">he TREA shall </w:t>
      </w:r>
      <w:proofErr w:type="gramStart"/>
      <w:r w:rsidRPr="008B3267">
        <w:rPr>
          <w:sz w:val="22"/>
          <w:szCs w:val="22"/>
        </w:rPr>
        <w:t>be in charge of</w:t>
      </w:r>
      <w:proofErr w:type="gramEnd"/>
      <w:r w:rsidRPr="008B3267">
        <w:rPr>
          <w:sz w:val="22"/>
          <w:szCs w:val="22"/>
        </w:rPr>
        <w:t xml:space="preserve"> t</w:t>
      </w:r>
      <w:r w:rsidR="000051EB" w:rsidRPr="008B3267">
        <w:rPr>
          <w:sz w:val="22"/>
          <w:szCs w:val="22"/>
        </w:rPr>
        <w:t>he funds and securities of the S</w:t>
      </w:r>
      <w:r w:rsidRPr="008B3267">
        <w:rPr>
          <w:sz w:val="22"/>
          <w:szCs w:val="22"/>
        </w:rPr>
        <w:t>ociety. The TREA shall deposit income and pay invoices as needed and maintain records of all income and dis</w:t>
      </w:r>
      <w:r w:rsidR="00C26752" w:rsidRPr="008B3267">
        <w:rPr>
          <w:sz w:val="22"/>
          <w:szCs w:val="22"/>
        </w:rPr>
        <w:t>bu</w:t>
      </w:r>
      <w:r w:rsidRPr="008B3267">
        <w:rPr>
          <w:sz w:val="22"/>
          <w:szCs w:val="22"/>
        </w:rPr>
        <w:t>rsements.</w:t>
      </w:r>
      <w:r w:rsidR="00751266" w:rsidRPr="008B3267">
        <w:rPr>
          <w:sz w:val="22"/>
          <w:szCs w:val="22"/>
        </w:rPr>
        <w:t xml:space="preserve"> </w:t>
      </w:r>
      <w:r w:rsidRPr="008B3267">
        <w:rPr>
          <w:sz w:val="22"/>
          <w:szCs w:val="22"/>
        </w:rPr>
        <w:t>The TREA shall pre</w:t>
      </w:r>
      <w:r w:rsidR="000051EB" w:rsidRPr="008B3267">
        <w:rPr>
          <w:sz w:val="22"/>
          <w:szCs w:val="22"/>
        </w:rPr>
        <w:t>pare the checks for the Society’</w:t>
      </w:r>
      <w:r w:rsidRPr="008B3267">
        <w:rPr>
          <w:sz w:val="22"/>
          <w:szCs w:val="22"/>
        </w:rPr>
        <w:t>s annual awards. TREA shall be the coordinator for the societies involved in the JMIH and as such shall pay meeting invoices and distribute net JMIH income or invoice other societies for their costs. The TREA shall work annually with an independent auditor and file IRS form 990 after the completion of the audit.</w:t>
      </w:r>
      <w:r w:rsidR="000051EB" w:rsidRPr="008B3267">
        <w:rPr>
          <w:sz w:val="22"/>
          <w:szCs w:val="22"/>
        </w:rPr>
        <w:t xml:space="preserve"> At the annual meetings of the S</w:t>
      </w:r>
      <w:r w:rsidRPr="008B3267">
        <w:rPr>
          <w:sz w:val="22"/>
          <w:szCs w:val="22"/>
        </w:rPr>
        <w:t xml:space="preserve">ociety, the TREA shall present a statement of the funds and </w:t>
      </w:r>
      <w:r w:rsidR="000051EB" w:rsidRPr="008B3267">
        <w:rPr>
          <w:sz w:val="22"/>
          <w:szCs w:val="22"/>
        </w:rPr>
        <w:t>monies of the S</w:t>
      </w:r>
      <w:r w:rsidRPr="008B3267">
        <w:rPr>
          <w:sz w:val="22"/>
          <w:szCs w:val="22"/>
        </w:rPr>
        <w:t xml:space="preserve">ociety that covers the calendar year. The TREA serves on EXEC and BOFG and </w:t>
      </w:r>
      <w:r w:rsidRPr="008B3267">
        <w:rPr>
          <w:i/>
          <w:sz w:val="22"/>
          <w:szCs w:val="22"/>
        </w:rPr>
        <w:t xml:space="preserve">ex officio </w:t>
      </w:r>
      <w:r w:rsidRPr="008B3267">
        <w:rPr>
          <w:sz w:val="22"/>
          <w:szCs w:val="22"/>
        </w:rPr>
        <w:t>on ENFC.</w:t>
      </w:r>
    </w:p>
    <w:p w14:paraId="375D17F6" w14:textId="11A2A9A7" w:rsidR="00433251" w:rsidRPr="008B3267" w:rsidRDefault="00433251" w:rsidP="00D877EE">
      <w:pPr>
        <w:pStyle w:val="BodyText"/>
        <w:numPr>
          <w:ilvl w:val="0"/>
          <w:numId w:val="110"/>
        </w:numPr>
        <w:ind w:left="810"/>
        <w:rPr>
          <w:sz w:val="22"/>
          <w:szCs w:val="22"/>
        </w:rPr>
      </w:pPr>
      <w:r w:rsidRPr="00242644">
        <w:rPr>
          <w:sz w:val="22"/>
          <w:szCs w:val="22"/>
        </w:rPr>
        <w:t>Tenure</w:t>
      </w:r>
      <w:r w:rsidR="008B3267">
        <w:rPr>
          <w:sz w:val="22"/>
          <w:szCs w:val="22"/>
        </w:rPr>
        <w:t>: a</w:t>
      </w:r>
      <w:r w:rsidRPr="008B3267">
        <w:rPr>
          <w:sz w:val="22"/>
          <w:szCs w:val="22"/>
        </w:rPr>
        <w:t>lthough election is from year to year, the expected commitment is for a minimum of five years of service.</w:t>
      </w:r>
    </w:p>
    <w:p w14:paraId="34A0381F" w14:textId="09FBCF5C" w:rsidR="00433251" w:rsidRPr="00242644" w:rsidRDefault="00433251" w:rsidP="00D877EE">
      <w:pPr>
        <w:pStyle w:val="BodyText"/>
        <w:numPr>
          <w:ilvl w:val="0"/>
          <w:numId w:val="110"/>
        </w:numPr>
        <w:ind w:left="810"/>
        <w:rPr>
          <w:rFonts w:eastAsia="Times"/>
          <w:sz w:val="22"/>
          <w:szCs w:val="22"/>
        </w:rPr>
      </w:pPr>
      <w:r w:rsidRPr="00242644">
        <w:rPr>
          <w:sz w:val="22"/>
          <w:szCs w:val="22"/>
        </w:rPr>
        <w:t>Operations of the Office of TREA</w:t>
      </w:r>
    </w:p>
    <w:p w14:paraId="6BA65AE9" w14:textId="77777777" w:rsidR="00433251" w:rsidRPr="00570032" w:rsidRDefault="00433251" w:rsidP="00D877EE">
      <w:pPr>
        <w:numPr>
          <w:ilvl w:val="0"/>
          <w:numId w:val="3"/>
        </w:numPr>
        <w:ind w:left="1440"/>
        <w:rPr>
          <w:rFonts w:eastAsia="Times"/>
          <w:sz w:val="22"/>
          <w:szCs w:val="22"/>
        </w:rPr>
      </w:pPr>
      <w:r w:rsidRPr="00570032">
        <w:rPr>
          <w:sz w:val="22"/>
          <w:szCs w:val="22"/>
        </w:rPr>
        <w:t>Manage Cash Flow</w:t>
      </w:r>
    </w:p>
    <w:p w14:paraId="5478B7C9" w14:textId="429CA967" w:rsidR="00433251" w:rsidRPr="006A447B" w:rsidRDefault="00433251" w:rsidP="00D877EE">
      <w:pPr>
        <w:pStyle w:val="BodyText"/>
        <w:numPr>
          <w:ilvl w:val="0"/>
          <w:numId w:val="111"/>
        </w:numPr>
        <w:ind w:left="1800"/>
        <w:rPr>
          <w:sz w:val="22"/>
          <w:szCs w:val="22"/>
        </w:rPr>
      </w:pPr>
      <w:r w:rsidRPr="00242644">
        <w:rPr>
          <w:sz w:val="22"/>
          <w:szCs w:val="22"/>
        </w:rPr>
        <w:t>Revenues</w:t>
      </w:r>
      <w:r w:rsidR="006A447B">
        <w:rPr>
          <w:sz w:val="22"/>
          <w:szCs w:val="22"/>
        </w:rPr>
        <w:t xml:space="preserve">: </w:t>
      </w:r>
      <w:r w:rsidR="000051EB" w:rsidRPr="006A447B">
        <w:rPr>
          <w:sz w:val="22"/>
          <w:szCs w:val="22"/>
        </w:rPr>
        <w:t>S</w:t>
      </w:r>
      <w:r w:rsidRPr="006A447B">
        <w:rPr>
          <w:sz w:val="22"/>
          <w:szCs w:val="22"/>
        </w:rPr>
        <w:t xml:space="preserve">ociety </w:t>
      </w:r>
      <w:r w:rsidR="006A447B">
        <w:rPr>
          <w:sz w:val="22"/>
          <w:szCs w:val="22"/>
        </w:rPr>
        <w:t xml:space="preserve">revenues </w:t>
      </w:r>
      <w:r w:rsidRPr="006A447B">
        <w:rPr>
          <w:sz w:val="22"/>
          <w:szCs w:val="22"/>
        </w:rPr>
        <w:t xml:space="preserve">come from memberships, subscriptions to </w:t>
      </w:r>
      <w:proofErr w:type="spellStart"/>
      <w:r w:rsidRPr="006A447B">
        <w:rPr>
          <w:i/>
          <w:sz w:val="22"/>
          <w:szCs w:val="22"/>
        </w:rPr>
        <w:t>Copeia</w:t>
      </w:r>
      <w:proofErr w:type="spellEnd"/>
      <w:r w:rsidR="006A447B">
        <w:rPr>
          <w:sz w:val="22"/>
          <w:szCs w:val="22"/>
        </w:rPr>
        <w:t>, page or color-</w:t>
      </w:r>
      <w:r w:rsidRPr="006A447B">
        <w:rPr>
          <w:sz w:val="22"/>
          <w:szCs w:val="22"/>
        </w:rPr>
        <w:t xml:space="preserve">plate charges for publication in </w:t>
      </w:r>
      <w:proofErr w:type="spellStart"/>
      <w:r w:rsidRPr="006A447B">
        <w:rPr>
          <w:i/>
          <w:sz w:val="22"/>
          <w:szCs w:val="22"/>
        </w:rPr>
        <w:t>Copeia</w:t>
      </w:r>
      <w:proofErr w:type="spellEnd"/>
      <w:r w:rsidRPr="006A447B">
        <w:rPr>
          <w:sz w:val="22"/>
          <w:szCs w:val="22"/>
        </w:rPr>
        <w:t xml:space="preserve">, rental of mailing lists, sales of back issues of </w:t>
      </w:r>
      <w:proofErr w:type="spellStart"/>
      <w:r w:rsidRPr="006A447B">
        <w:rPr>
          <w:i/>
          <w:sz w:val="22"/>
          <w:szCs w:val="22"/>
        </w:rPr>
        <w:t>Copeia</w:t>
      </w:r>
      <w:proofErr w:type="spellEnd"/>
      <w:r w:rsidRPr="006A447B">
        <w:rPr>
          <w:sz w:val="22"/>
          <w:szCs w:val="22"/>
        </w:rPr>
        <w:t xml:space="preserve">, sales of special </w:t>
      </w:r>
      <w:r w:rsidR="000051EB" w:rsidRPr="006A447B">
        <w:rPr>
          <w:sz w:val="22"/>
          <w:szCs w:val="22"/>
        </w:rPr>
        <w:t>publications, donations to the S</w:t>
      </w:r>
      <w:r w:rsidRPr="006A447B">
        <w:rPr>
          <w:sz w:val="22"/>
          <w:szCs w:val="22"/>
        </w:rPr>
        <w:t xml:space="preserve">ociety, income from investments, and income from the </w:t>
      </w:r>
      <w:r w:rsidR="00FA4FB1" w:rsidRPr="006A447B">
        <w:rPr>
          <w:sz w:val="22"/>
          <w:szCs w:val="22"/>
        </w:rPr>
        <w:t>JMIH</w:t>
      </w:r>
      <w:r w:rsidRPr="006A447B">
        <w:rPr>
          <w:sz w:val="22"/>
          <w:szCs w:val="22"/>
        </w:rPr>
        <w:t>.</w:t>
      </w:r>
    </w:p>
    <w:p w14:paraId="42340BC8" w14:textId="77777777" w:rsidR="006A447B" w:rsidRDefault="00433251" w:rsidP="006A447B">
      <w:pPr>
        <w:pStyle w:val="BodyText"/>
        <w:ind w:left="1800" w:firstLine="360"/>
        <w:rPr>
          <w:sz w:val="22"/>
          <w:szCs w:val="22"/>
        </w:rPr>
      </w:pPr>
      <w:r w:rsidRPr="00242644">
        <w:rPr>
          <w:sz w:val="22"/>
          <w:szCs w:val="22"/>
        </w:rPr>
        <w:t xml:space="preserve">Membership payments, subscriptions to </w:t>
      </w:r>
      <w:proofErr w:type="spellStart"/>
      <w:r w:rsidRPr="00242644">
        <w:rPr>
          <w:i/>
          <w:sz w:val="22"/>
          <w:szCs w:val="22"/>
        </w:rPr>
        <w:t>Copeia</w:t>
      </w:r>
      <w:proofErr w:type="spellEnd"/>
      <w:r w:rsidRPr="00242644">
        <w:rPr>
          <w:sz w:val="22"/>
          <w:szCs w:val="22"/>
        </w:rPr>
        <w:t xml:space="preserve">, charges for publication in </w:t>
      </w:r>
      <w:proofErr w:type="spellStart"/>
      <w:r w:rsidRPr="00242644">
        <w:rPr>
          <w:i/>
          <w:sz w:val="22"/>
          <w:szCs w:val="22"/>
        </w:rPr>
        <w:t>Copeia</w:t>
      </w:r>
      <w:proofErr w:type="spellEnd"/>
      <w:r w:rsidRPr="00242644">
        <w:rPr>
          <w:sz w:val="22"/>
          <w:szCs w:val="22"/>
        </w:rPr>
        <w:t xml:space="preserve">, rental of mailing lists, sales of back issues of </w:t>
      </w:r>
      <w:proofErr w:type="spellStart"/>
      <w:r w:rsidRPr="00242644">
        <w:rPr>
          <w:i/>
          <w:sz w:val="22"/>
          <w:szCs w:val="22"/>
        </w:rPr>
        <w:t>Copeia</w:t>
      </w:r>
      <w:proofErr w:type="spellEnd"/>
      <w:r w:rsidRPr="00242644">
        <w:rPr>
          <w:sz w:val="22"/>
          <w:szCs w:val="22"/>
        </w:rPr>
        <w:t>, and the sales of special publications are all handled by the ASIH Business Office at Allen Press, and the money is deposited in a checking account in Lawrence, KS. Other payments (e.g., annual meeting income/reimbursement and royalty checks) are sent directly to the TREA and deposited in an appropriate account.</w:t>
      </w:r>
      <w:r w:rsidR="000051EB" w:rsidRPr="00242644">
        <w:rPr>
          <w:sz w:val="22"/>
          <w:szCs w:val="22"/>
        </w:rPr>
        <w:t xml:space="preserve"> Donations to the S</w:t>
      </w:r>
      <w:r w:rsidRPr="00242644">
        <w:rPr>
          <w:sz w:val="22"/>
          <w:szCs w:val="22"/>
        </w:rPr>
        <w:t>ociety are made through Allen Press by mail and by credit card via the online ASIH Business Office or sent directly to the TREA by mail. Donations received by the TREA are acknowledged by a receipt and deposited in an appropriate account. Income from investments is allocated to various funds as described below.</w:t>
      </w:r>
    </w:p>
    <w:p w14:paraId="7C462181" w14:textId="77777777" w:rsidR="006A447B" w:rsidRDefault="00433251" w:rsidP="00D877EE">
      <w:pPr>
        <w:pStyle w:val="BodyText"/>
        <w:numPr>
          <w:ilvl w:val="0"/>
          <w:numId w:val="111"/>
        </w:numPr>
        <w:ind w:left="1800"/>
        <w:rPr>
          <w:sz w:val="22"/>
          <w:szCs w:val="22"/>
        </w:rPr>
      </w:pPr>
      <w:r w:rsidRPr="00242644">
        <w:rPr>
          <w:sz w:val="22"/>
          <w:szCs w:val="22"/>
        </w:rPr>
        <w:t>Cash Flow</w:t>
      </w:r>
      <w:r w:rsidR="006A447B">
        <w:rPr>
          <w:sz w:val="22"/>
          <w:szCs w:val="22"/>
        </w:rPr>
        <w:t>: c</w:t>
      </w:r>
      <w:r w:rsidRPr="006A447B">
        <w:rPr>
          <w:sz w:val="22"/>
          <w:szCs w:val="22"/>
        </w:rPr>
        <w:t>hecking/savings/brokerage accounts are maintained by the TREA to facilit</w:t>
      </w:r>
      <w:r w:rsidR="000051EB" w:rsidRPr="006A447B">
        <w:rPr>
          <w:sz w:val="22"/>
          <w:szCs w:val="22"/>
        </w:rPr>
        <w:t>ate cash flow as needed by the S</w:t>
      </w:r>
      <w:r w:rsidRPr="006A447B">
        <w:rPr>
          <w:sz w:val="22"/>
          <w:szCs w:val="22"/>
        </w:rPr>
        <w:t>ociety and to maximize income earned.</w:t>
      </w:r>
    </w:p>
    <w:p w14:paraId="2B1188BE" w14:textId="29803A04" w:rsidR="00433251" w:rsidRPr="006A447B" w:rsidRDefault="00433251" w:rsidP="00D877EE">
      <w:pPr>
        <w:pStyle w:val="BodyText"/>
        <w:numPr>
          <w:ilvl w:val="0"/>
          <w:numId w:val="111"/>
        </w:numPr>
        <w:ind w:left="1800"/>
        <w:rPr>
          <w:sz w:val="22"/>
          <w:szCs w:val="22"/>
        </w:rPr>
      </w:pPr>
      <w:r w:rsidRPr="006A447B">
        <w:rPr>
          <w:sz w:val="22"/>
          <w:szCs w:val="22"/>
        </w:rPr>
        <w:t>Disbursements</w:t>
      </w:r>
      <w:r w:rsidR="006A447B" w:rsidRPr="006A447B">
        <w:rPr>
          <w:sz w:val="22"/>
          <w:szCs w:val="22"/>
        </w:rPr>
        <w:t>: e</w:t>
      </w:r>
      <w:r w:rsidRPr="006A447B">
        <w:rPr>
          <w:sz w:val="22"/>
          <w:szCs w:val="22"/>
        </w:rPr>
        <w:t xml:space="preserve">xpenses related to the publication of </w:t>
      </w:r>
      <w:proofErr w:type="spellStart"/>
      <w:r w:rsidRPr="006A447B">
        <w:rPr>
          <w:i/>
          <w:sz w:val="22"/>
          <w:szCs w:val="22"/>
        </w:rPr>
        <w:t>Copeia</w:t>
      </w:r>
      <w:proofErr w:type="spellEnd"/>
      <w:r w:rsidRPr="006A447B">
        <w:rPr>
          <w:i/>
          <w:sz w:val="22"/>
          <w:szCs w:val="22"/>
        </w:rPr>
        <w:t xml:space="preserve"> </w:t>
      </w:r>
      <w:r w:rsidRPr="006A447B">
        <w:rPr>
          <w:sz w:val="22"/>
          <w:szCs w:val="22"/>
        </w:rPr>
        <w:t>and to the o</w:t>
      </w:r>
      <w:r w:rsidR="000051EB" w:rsidRPr="006A447B">
        <w:rPr>
          <w:sz w:val="22"/>
          <w:szCs w:val="22"/>
        </w:rPr>
        <w:t>peration of all offices of the S</w:t>
      </w:r>
      <w:r w:rsidRPr="006A447B">
        <w:rPr>
          <w:sz w:val="22"/>
          <w:szCs w:val="22"/>
        </w:rPr>
        <w:t>ociety are paid by check by the TREA. For some offices (e.g., SECR) an annual advance is given at the beginning of the year. Vouchers for other officers (e.g., PRES) or approved committee expenses are submitted to the TREA and paid as received.</w:t>
      </w:r>
    </w:p>
    <w:p w14:paraId="515E1D70" w14:textId="33935150" w:rsidR="00433251" w:rsidRPr="00242644" w:rsidRDefault="00433251" w:rsidP="00D51B7D">
      <w:pPr>
        <w:pStyle w:val="BodyText"/>
        <w:ind w:left="1800" w:firstLine="270"/>
        <w:rPr>
          <w:sz w:val="22"/>
          <w:szCs w:val="22"/>
        </w:rPr>
      </w:pPr>
      <w:r w:rsidRPr="00242644">
        <w:rPr>
          <w:sz w:val="22"/>
          <w:szCs w:val="22"/>
        </w:rPr>
        <w:t xml:space="preserve">Invoices for Joint Meeting of Ichthyologists and Herpetologists expenses and deposits submitted to the TREA by hired meeting coordinators are paid as received. Checks for annual awards (Fitch, Gaige, Gibbs, </w:t>
      </w:r>
      <w:r w:rsidR="00120944" w:rsidRPr="00242644">
        <w:rPr>
          <w:sz w:val="22"/>
          <w:szCs w:val="22"/>
        </w:rPr>
        <w:t xml:space="preserve">Johnson, Nelson, </w:t>
      </w:r>
      <w:r w:rsidRPr="00242644">
        <w:rPr>
          <w:sz w:val="22"/>
          <w:szCs w:val="22"/>
        </w:rPr>
        <w:t xml:space="preserve">Raney, Storer, </w:t>
      </w:r>
      <w:proofErr w:type="spellStart"/>
      <w:r w:rsidRPr="00242644">
        <w:rPr>
          <w:sz w:val="22"/>
          <w:szCs w:val="22"/>
        </w:rPr>
        <w:t>Stoye</w:t>
      </w:r>
      <w:proofErr w:type="spellEnd"/>
      <w:r w:rsidRPr="00242644">
        <w:rPr>
          <w:sz w:val="22"/>
          <w:szCs w:val="22"/>
        </w:rPr>
        <w:t>, and Student Travel) are written by the TREA upon receipt of the list of awardees from the appropriate committee chair.</w:t>
      </w:r>
    </w:p>
    <w:p w14:paraId="5D893CD7" w14:textId="26735C9D" w:rsidR="00433251" w:rsidRPr="00570032" w:rsidRDefault="00433251" w:rsidP="00D877EE">
      <w:pPr>
        <w:pStyle w:val="ListParagraph"/>
        <w:numPr>
          <w:ilvl w:val="0"/>
          <w:numId w:val="3"/>
        </w:numPr>
        <w:ind w:left="1260"/>
        <w:rPr>
          <w:rFonts w:eastAsia="Times"/>
          <w:sz w:val="22"/>
          <w:szCs w:val="22"/>
        </w:rPr>
      </w:pPr>
      <w:r w:rsidRPr="00570032">
        <w:rPr>
          <w:sz w:val="22"/>
          <w:szCs w:val="22"/>
        </w:rPr>
        <w:lastRenderedPageBreak/>
        <w:t>Manage Investments</w:t>
      </w:r>
    </w:p>
    <w:p w14:paraId="15C39210" w14:textId="77777777" w:rsidR="004B076B" w:rsidRDefault="00433251" w:rsidP="00D877EE">
      <w:pPr>
        <w:pStyle w:val="BodyText"/>
        <w:numPr>
          <w:ilvl w:val="4"/>
          <w:numId w:val="13"/>
        </w:numPr>
        <w:ind w:left="1800"/>
        <w:rPr>
          <w:sz w:val="22"/>
          <w:szCs w:val="22"/>
        </w:rPr>
      </w:pPr>
      <w:r w:rsidRPr="00242644">
        <w:rPr>
          <w:sz w:val="22"/>
          <w:szCs w:val="22"/>
        </w:rPr>
        <w:t>Oversight</w:t>
      </w:r>
      <w:r w:rsidR="004B076B">
        <w:rPr>
          <w:sz w:val="22"/>
          <w:szCs w:val="22"/>
        </w:rPr>
        <w:t>: t</w:t>
      </w:r>
      <w:r w:rsidRPr="004B076B">
        <w:rPr>
          <w:sz w:val="22"/>
          <w:szCs w:val="22"/>
        </w:rPr>
        <w:t xml:space="preserve">he TREA </w:t>
      </w:r>
      <w:r w:rsidR="000051EB" w:rsidRPr="004B076B">
        <w:rPr>
          <w:sz w:val="22"/>
          <w:szCs w:val="22"/>
        </w:rPr>
        <w:t>manages the investments of the S</w:t>
      </w:r>
      <w:r w:rsidRPr="004B076B">
        <w:rPr>
          <w:sz w:val="22"/>
          <w:szCs w:val="22"/>
        </w:rPr>
        <w:t>ociety with direction and advice from the BOFG, the EXEC, and the ENFC. Investments include money in the General Operating (Current) Fund, Board-Designated Funds, and Restricted Funds.</w:t>
      </w:r>
    </w:p>
    <w:p w14:paraId="5A2CB415" w14:textId="0AC7374C" w:rsidR="00433251" w:rsidRPr="004B076B" w:rsidRDefault="00433251" w:rsidP="00D877EE">
      <w:pPr>
        <w:pStyle w:val="BodyText"/>
        <w:numPr>
          <w:ilvl w:val="4"/>
          <w:numId w:val="13"/>
        </w:numPr>
        <w:ind w:left="1800"/>
        <w:rPr>
          <w:sz w:val="22"/>
          <w:szCs w:val="22"/>
        </w:rPr>
      </w:pPr>
      <w:r w:rsidRPr="004B076B">
        <w:rPr>
          <w:sz w:val="22"/>
          <w:szCs w:val="22"/>
        </w:rPr>
        <w:t>Fund Categories</w:t>
      </w:r>
    </w:p>
    <w:p w14:paraId="33AE4511" w14:textId="1FD192D8" w:rsidR="00433251" w:rsidRPr="006A447B" w:rsidRDefault="00433251" w:rsidP="00D877EE">
      <w:pPr>
        <w:pStyle w:val="BodyText"/>
        <w:numPr>
          <w:ilvl w:val="3"/>
          <w:numId w:val="25"/>
        </w:numPr>
        <w:ind w:left="2340"/>
        <w:rPr>
          <w:sz w:val="22"/>
          <w:szCs w:val="22"/>
        </w:rPr>
      </w:pPr>
      <w:r w:rsidRPr="00242644">
        <w:rPr>
          <w:sz w:val="22"/>
          <w:szCs w:val="22"/>
        </w:rPr>
        <w:t>Unrestricted</w:t>
      </w:r>
      <w:r w:rsidR="006A447B">
        <w:rPr>
          <w:sz w:val="22"/>
          <w:szCs w:val="22"/>
        </w:rPr>
        <w:t xml:space="preserve">: </w:t>
      </w:r>
      <w:r w:rsidRPr="006A447B">
        <w:rPr>
          <w:sz w:val="22"/>
          <w:szCs w:val="22"/>
        </w:rPr>
        <w:t>Board-Designated Funds are the General Endowment Fund and the Life Membership Fund. The General Endowment Fund consists of unrestricted donations and earnings on these donations. Donations are received by Allen Press and the TREA and held in part in a professionally managed investment account overseen by the ENFC. A percentage of the net asset value may be disbursed by the BOFG f</w:t>
      </w:r>
      <w:r w:rsidR="000051EB" w:rsidRPr="006A447B">
        <w:rPr>
          <w:sz w:val="22"/>
          <w:szCs w:val="22"/>
        </w:rPr>
        <w:t>or specified activities of the S</w:t>
      </w:r>
      <w:r w:rsidRPr="006A447B">
        <w:rPr>
          <w:sz w:val="22"/>
          <w:szCs w:val="22"/>
        </w:rPr>
        <w:t>ociety based on recommendations of the EXEC.</w:t>
      </w:r>
    </w:p>
    <w:p w14:paraId="6DBA46B6" w14:textId="77777777" w:rsidR="00433251" w:rsidRPr="00242644" w:rsidRDefault="00433251" w:rsidP="00E251A4">
      <w:pPr>
        <w:pStyle w:val="BodyText"/>
        <w:ind w:left="2340" w:firstLine="360"/>
        <w:rPr>
          <w:rFonts w:eastAsia="Times"/>
          <w:sz w:val="22"/>
          <w:szCs w:val="22"/>
        </w:rPr>
      </w:pPr>
      <w:r w:rsidRPr="00242644">
        <w:rPr>
          <w:sz w:val="22"/>
          <w:szCs w:val="22"/>
        </w:rPr>
        <w:t>The Life Membership Fund consists of dues received from life members. The dues are held in interest bearing and managed investment accounts and the income is retained in the fund. A portion of the fund representing the annual dues payments for the current new program for life members is transferred to the General Operating Fund once a year.</w:t>
      </w:r>
    </w:p>
    <w:p w14:paraId="5A63BBA8" w14:textId="77777777" w:rsidR="00433251" w:rsidRPr="00242644" w:rsidRDefault="00433251" w:rsidP="00E251A4">
      <w:pPr>
        <w:ind w:left="2340" w:firstLine="360"/>
        <w:rPr>
          <w:sz w:val="22"/>
          <w:szCs w:val="22"/>
        </w:rPr>
      </w:pPr>
      <w:r w:rsidRPr="00242644">
        <w:rPr>
          <w:sz w:val="22"/>
          <w:szCs w:val="22"/>
        </w:rPr>
        <w:t>The Fitch Fund consists of donations and EXEC approved transfers from the General Operating Fund. Income earned is retained in the fund and used to present an award for scientific endeavor.</w:t>
      </w:r>
    </w:p>
    <w:p w14:paraId="62C110EA" w14:textId="7D8CD112" w:rsidR="00433251" w:rsidRPr="00242644" w:rsidRDefault="00433251" w:rsidP="00E251A4">
      <w:pPr>
        <w:pStyle w:val="BodyText"/>
        <w:ind w:left="2340" w:firstLine="360"/>
        <w:rPr>
          <w:sz w:val="22"/>
          <w:szCs w:val="22"/>
        </w:rPr>
      </w:pPr>
      <w:r w:rsidRPr="00242644">
        <w:rPr>
          <w:sz w:val="22"/>
          <w:szCs w:val="22"/>
        </w:rPr>
        <w:t>The Annual Meeting Fund consists of net income received from The Joint Meeting of Ichthyologists and Herpetologists and the interest earned.</w:t>
      </w:r>
      <w:r w:rsidR="00E611C6" w:rsidRPr="00242644">
        <w:rPr>
          <w:sz w:val="22"/>
          <w:szCs w:val="22"/>
        </w:rPr>
        <w:t xml:space="preserve"> </w:t>
      </w:r>
      <w:r w:rsidRPr="00242644">
        <w:rPr>
          <w:sz w:val="22"/>
          <w:szCs w:val="22"/>
        </w:rPr>
        <w:t>Deposits and invoices for current and future meeting are paid from this fund. Under the current JMIH MOU, TREA will work with the treasurers of sponsoring JMIH societies to determine the i</w:t>
      </w:r>
      <w:r w:rsidR="000051EB" w:rsidRPr="00242644">
        <w:rPr>
          <w:sz w:val="22"/>
          <w:szCs w:val="22"/>
        </w:rPr>
        <w:t>ndividual S</w:t>
      </w:r>
      <w:r w:rsidRPr="00242644">
        <w:rPr>
          <w:sz w:val="22"/>
          <w:szCs w:val="22"/>
        </w:rPr>
        <w:t>ociety JMIH costs and income and send a final report to MMPC and EXEC. ASIH acts as the bank for the JMIH, and TREA invoices or pays the participating societies based on their income or expenses after the final meeting accounting is received from the meeting organizers (KSU). See JMIH MOU</w:t>
      </w:r>
      <w:r w:rsidR="00E611C6" w:rsidRPr="00242644">
        <w:rPr>
          <w:sz w:val="22"/>
          <w:szCs w:val="22"/>
        </w:rPr>
        <w:t xml:space="preserve"> in Appendix</w:t>
      </w:r>
      <w:r w:rsidRPr="00242644">
        <w:rPr>
          <w:sz w:val="22"/>
          <w:szCs w:val="22"/>
        </w:rPr>
        <w:t>.</w:t>
      </w:r>
    </w:p>
    <w:p w14:paraId="1D350BCC" w14:textId="77777777" w:rsidR="00433251" w:rsidRPr="00242644" w:rsidRDefault="00433251" w:rsidP="00E251A4">
      <w:pPr>
        <w:pStyle w:val="BodyText"/>
        <w:ind w:left="2340" w:firstLine="360"/>
        <w:rPr>
          <w:rFonts w:eastAsia="Times"/>
          <w:sz w:val="22"/>
          <w:szCs w:val="22"/>
        </w:rPr>
      </w:pPr>
      <w:r w:rsidRPr="00242644">
        <w:rPr>
          <w:sz w:val="22"/>
          <w:szCs w:val="22"/>
        </w:rPr>
        <w:t xml:space="preserve">Income from the Gaige, Storer, and </w:t>
      </w:r>
      <w:proofErr w:type="spellStart"/>
      <w:r w:rsidRPr="00242644">
        <w:rPr>
          <w:sz w:val="22"/>
          <w:szCs w:val="22"/>
        </w:rPr>
        <w:t>Stoye</w:t>
      </w:r>
      <w:proofErr w:type="spellEnd"/>
      <w:r w:rsidRPr="00242644">
        <w:rPr>
          <w:sz w:val="22"/>
          <w:szCs w:val="22"/>
        </w:rPr>
        <w:t xml:space="preserve"> award funds is used to present the annual ASIH awards as deemed prudent by ENFC.</w:t>
      </w:r>
    </w:p>
    <w:p w14:paraId="0D86ECC7" w14:textId="2FACA779" w:rsidR="00433251" w:rsidRPr="006A447B" w:rsidRDefault="00433251" w:rsidP="00D877EE">
      <w:pPr>
        <w:pStyle w:val="BodyText"/>
        <w:numPr>
          <w:ilvl w:val="3"/>
          <w:numId w:val="25"/>
        </w:numPr>
        <w:ind w:left="2340"/>
        <w:rPr>
          <w:sz w:val="22"/>
          <w:szCs w:val="22"/>
        </w:rPr>
      </w:pPr>
      <w:r w:rsidRPr="00242644">
        <w:rPr>
          <w:sz w:val="22"/>
          <w:szCs w:val="22"/>
        </w:rPr>
        <w:t>Restricted</w:t>
      </w:r>
      <w:r w:rsidR="006A447B">
        <w:rPr>
          <w:sz w:val="22"/>
          <w:szCs w:val="22"/>
        </w:rPr>
        <w:t>: r</w:t>
      </w:r>
      <w:r w:rsidRPr="006A447B">
        <w:rPr>
          <w:sz w:val="22"/>
          <w:szCs w:val="22"/>
        </w:rPr>
        <w:t>estricted Funds are the Gibbs and Raney Funds (in part). Each was established by a gif</w:t>
      </w:r>
      <w:r w:rsidR="000051EB" w:rsidRPr="006A447B">
        <w:rPr>
          <w:sz w:val="22"/>
          <w:szCs w:val="22"/>
        </w:rPr>
        <w:t>t to the Society to enable the S</w:t>
      </w:r>
      <w:r w:rsidRPr="006A447B">
        <w:rPr>
          <w:sz w:val="22"/>
          <w:szCs w:val="22"/>
        </w:rPr>
        <w:t>ociety to present awards to its members for their scientific endeavors.</w:t>
      </w:r>
    </w:p>
    <w:p w14:paraId="1AD339BB" w14:textId="2F66A2A4" w:rsidR="00433251" w:rsidRPr="00242644" w:rsidRDefault="005002E8" w:rsidP="00E251A4">
      <w:pPr>
        <w:pStyle w:val="BodyText"/>
        <w:ind w:left="2340" w:firstLine="360"/>
        <w:rPr>
          <w:rFonts w:eastAsia="Times"/>
          <w:sz w:val="22"/>
          <w:szCs w:val="22"/>
        </w:rPr>
      </w:pPr>
      <w:r w:rsidRPr="00242644">
        <w:rPr>
          <w:sz w:val="22"/>
          <w:szCs w:val="22"/>
        </w:rPr>
        <w:t>The S</w:t>
      </w:r>
      <w:r w:rsidR="00433251" w:rsidRPr="00242644">
        <w:rPr>
          <w:sz w:val="22"/>
          <w:szCs w:val="22"/>
        </w:rPr>
        <w:t xml:space="preserve">ociety has combined resources of the Fitch, Gaige, Gibbs, Life Membership, </w:t>
      </w:r>
      <w:r w:rsidR="00D51B7D">
        <w:rPr>
          <w:sz w:val="22"/>
          <w:szCs w:val="22"/>
        </w:rPr>
        <w:t xml:space="preserve">Nelson, </w:t>
      </w:r>
      <w:r w:rsidR="00433251" w:rsidRPr="00242644">
        <w:rPr>
          <w:sz w:val="22"/>
          <w:szCs w:val="22"/>
        </w:rPr>
        <w:t xml:space="preserve">Raney, </w:t>
      </w:r>
      <w:r w:rsidR="00D51B7D" w:rsidRPr="00D51B7D">
        <w:rPr>
          <w:i/>
          <w:sz w:val="22"/>
          <w:szCs w:val="22"/>
        </w:rPr>
        <w:t>Spiritus</w:t>
      </w:r>
      <w:r w:rsidR="00D51B7D">
        <w:rPr>
          <w:sz w:val="22"/>
          <w:szCs w:val="22"/>
        </w:rPr>
        <w:t xml:space="preserve">, </w:t>
      </w:r>
      <w:r w:rsidR="00433251" w:rsidRPr="00242644">
        <w:rPr>
          <w:sz w:val="22"/>
          <w:szCs w:val="22"/>
        </w:rPr>
        <w:t xml:space="preserve">Storer, and </w:t>
      </w:r>
      <w:proofErr w:type="spellStart"/>
      <w:r w:rsidR="00433251" w:rsidRPr="00242644">
        <w:rPr>
          <w:sz w:val="22"/>
          <w:szCs w:val="22"/>
        </w:rPr>
        <w:t>Stoye</w:t>
      </w:r>
      <w:proofErr w:type="spellEnd"/>
      <w:r w:rsidR="00433251" w:rsidRPr="00242644">
        <w:rPr>
          <w:sz w:val="22"/>
          <w:szCs w:val="22"/>
        </w:rPr>
        <w:t xml:space="preserve"> funds into a common investment pool (also containing a portion of the General Operating Fund). Part of this po</w:t>
      </w:r>
      <w:r w:rsidR="006A447B">
        <w:rPr>
          <w:sz w:val="22"/>
          <w:szCs w:val="22"/>
        </w:rPr>
        <w:t>ol is held in a money-</w:t>
      </w:r>
      <w:r w:rsidR="00433251" w:rsidRPr="00242644">
        <w:rPr>
          <w:sz w:val="22"/>
          <w:szCs w:val="22"/>
        </w:rPr>
        <w:t>market fund account and certificates of deposit. The larger second portion of this pool is held mainly in mutual funds in a professionally managed investment account. Income earned by each fund is apportioned according to the percentage of the total investment held by each fund by the TREA monthly or as directed by the EXEC.</w:t>
      </w:r>
    </w:p>
    <w:p w14:paraId="22F3156A" w14:textId="5CF592ED" w:rsidR="006A447B" w:rsidRPr="00027AD0" w:rsidRDefault="00433251" w:rsidP="00D877EE">
      <w:pPr>
        <w:pStyle w:val="ListParagraph"/>
        <w:numPr>
          <w:ilvl w:val="0"/>
          <w:numId w:val="3"/>
        </w:numPr>
        <w:ind w:left="1260"/>
        <w:rPr>
          <w:sz w:val="22"/>
          <w:szCs w:val="22"/>
        </w:rPr>
      </w:pPr>
      <w:r w:rsidRPr="00027AD0">
        <w:rPr>
          <w:sz w:val="22"/>
          <w:szCs w:val="22"/>
        </w:rPr>
        <w:t>Arrange for Annual Audit</w:t>
      </w:r>
      <w:r w:rsidR="006A447B" w:rsidRPr="00027AD0">
        <w:rPr>
          <w:sz w:val="22"/>
          <w:szCs w:val="22"/>
        </w:rPr>
        <w:t>: t</w:t>
      </w:r>
      <w:r w:rsidRPr="00027AD0">
        <w:rPr>
          <w:sz w:val="22"/>
          <w:szCs w:val="22"/>
        </w:rPr>
        <w:t>he TREA arranges for an annual professional audit of the financial records and statements of the TREA and transmits the auditor’s report to the BOFG by posting it on the ASIH web page. The TREA annually transmits all necessary paperwork, including deposit records, invoices for bills paid, and reports sh</w:t>
      </w:r>
      <w:r w:rsidR="00F57BEE" w:rsidRPr="00027AD0">
        <w:rPr>
          <w:sz w:val="22"/>
          <w:szCs w:val="22"/>
        </w:rPr>
        <w:t>owing cash flow of the S</w:t>
      </w:r>
      <w:r w:rsidRPr="00027AD0">
        <w:rPr>
          <w:sz w:val="22"/>
          <w:szCs w:val="22"/>
        </w:rPr>
        <w:t>ociety to an independent accounting firm approved by the SECR. The firm reviews the material submitted, prepares financial statements, and expresses a written opinion as to whether the financial statements accurately reflect the assets, liabili</w:t>
      </w:r>
      <w:r w:rsidR="00F57BEE" w:rsidRPr="00027AD0">
        <w:rPr>
          <w:sz w:val="22"/>
          <w:szCs w:val="22"/>
        </w:rPr>
        <w:t>ties, and fund balances of the S</w:t>
      </w:r>
      <w:r w:rsidRPr="00027AD0">
        <w:rPr>
          <w:sz w:val="22"/>
          <w:szCs w:val="22"/>
        </w:rPr>
        <w:t xml:space="preserve">ociety. Additionally, the firm prepares IRS Form 990 for submission by the TREA </w:t>
      </w:r>
      <w:r w:rsidRPr="00027AD0">
        <w:rPr>
          <w:sz w:val="22"/>
          <w:szCs w:val="22"/>
        </w:rPr>
        <w:lastRenderedPageBreak/>
        <w:t>annually. A draft of Form 990 should be approved by a quorum of the BOFG before it is filed with the IRS.</w:t>
      </w:r>
    </w:p>
    <w:p w14:paraId="1FF53801" w14:textId="77777777" w:rsidR="006A447B" w:rsidRDefault="00433251" w:rsidP="00D877EE">
      <w:pPr>
        <w:pStyle w:val="ListParagraph"/>
        <w:numPr>
          <w:ilvl w:val="0"/>
          <w:numId w:val="3"/>
        </w:numPr>
        <w:ind w:left="1260"/>
        <w:rPr>
          <w:sz w:val="22"/>
          <w:szCs w:val="22"/>
        </w:rPr>
      </w:pPr>
      <w:r w:rsidRPr="006A447B">
        <w:rPr>
          <w:sz w:val="22"/>
          <w:szCs w:val="22"/>
        </w:rPr>
        <w:t>Submit Annual Financial Statement</w:t>
      </w:r>
      <w:r w:rsidR="006A447B" w:rsidRPr="006A447B">
        <w:rPr>
          <w:sz w:val="22"/>
          <w:szCs w:val="22"/>
        </w:rPr>
        <w:t>:</w:t>
      </w:r>
      <w:r w:rsidR="006A447B">
        <w:rPr>
          <w:i/>
          <w:sz w:val="22"/>
          <w:szCs w:val="22"/>
        </w:rPr>
        <w:t xml:space="preserve"> </w:t>
      </w:r>
      <w:r w:rsidR="006A447B">
        <w:rPr>
          <w:sz w:val="22"/>
          <w:szCs w:val="22"/>
        </w:rPr>
        <w:t>t</w:t>
      </w:r>
      <w:r w:rsidRPr="006A447B">
        <w:rPr>
          <w:sz w:val="22"/>
          <w:szCs w:val="22"/>
        </w:rPr>
        <w:t>he results of the independent audit, if available, plus comments on the gene</w:t>
      </w:r>
      <w:r w:rsidR="00F57BEE" w:rsidRPr="006A447B">
        <w:rPr>
          <w:sz w:val="22"/>
          <w:szCs w:val="22"/>
        </w:rPr>
        <w:t>ral financial condition of the S</w:t>
      </w:r>
      <w:r w:rsidRPr="006A447B">
        <w:rPr>
          <w:sz w:val="22"/>
          <w:szCs w:val="22"/>
        </w:rPr>
        <w:t>ociety, are submitted annually by the TREA in the form of a written report to the BOFG. The TREA also provides additional information on t</w:t>
      </w:r>
      <w:r w:rsidR="00F57BEE" w:rsidRPr="006A447B">
        <w:rPr>
          <w:sz w:val="22"/>
          <w:szCs w:val="22"/>
        </w:rPr>
        <w:t>he finances of the S</w:t>
      </w:r>
      <w:r w:rsidRPr="006A447B">
        <w:rPr>
          <w:sz w:val="22"/>
          <w:szCs w:val="22"/>
        </w:rPr>
        <w:t>ociety as requested by the BOFG or at the BA</w:t>
      </w:r>
      <w:r w:rsidR="00CC3D37" w:rsidRPr="006A447B">
        <w:rPr>
          <w:sz w:val="22"/>
          <w:szCs w:val="22"/>
        </w:rPr>
        <w:t>A</w:t>
      </w:r>
      <w:r w:rsidRPr="006A447B">
        <w:rPr>
          <w:sz w:val="22"/>
          <w:szCs w:val="22"/>
        </w:rPr>
        <w:t>M.</w:t>
      </w:r>
    </w:p>
    <w:p w14:paraId="16E32754" w14:textId="350D122A" w:rsidR="00433251" w:rsidRPr="006A447B" w:rsidRDefault="00433251" w:rsidP="00D877EE">
      <w:pPr>
        <w:pStyle w:val="ListParagraph"/>
        <w:numPr>
          <w:ilvl w:val="0"/>
          <w:numId w:val="3"/>
        </w:numPr>
        <w:ind w:left="1260"/>
        <w:rPr>
          <w:sz w:val="22"/>
          <w:szCs w:val="22"/>
        </w:rPr>
      </w:pPr>
      <w:r w:rsidRPr="006A447B">
        <w:rPr>
          <w:sz w:val="22"/>
          <w:szCs w:val="22"/>
        </w:rPr>
        <w:t>Support of Society Of</w:t>
      </w:r>
      <w:r w:rsidR="006A447B" w:rsidRPr="006A447B">
        <w:rPr>
          <w:sz w:val="22"/>
          <w:szCs w:val="22"/>
        </w:rPr>
        <w:t>ficers</w:t>
      </w:r>
      <w:r w:rsidRPr="006A447B">
        <w:rPr>
          <w:sz w:val="22"/>
          <w:szCs w:val="22"/>
        </w:rPr>
        <w:t xml:space="preserve"> Office Functions</w:t>
      </w:r>
    </w:p>
    <w:p w14:paraId="236889E6" w14:textId="77777777" w:rsidR="00433251" w:rsidRPr="00242644" w:rsidRDefault="00433251" w:rsidP="00D877EE">
      <w:pPr>
        <w:pStyle w:val="BodyText"/>
        <w:numPr>
          <w:ilvl w:val="2"/>
          <w:numId w:val="112"/>
        </w:numPr>
        <w:ind w:left="1800"/>
        <w:rPr>
          <w:sz w:val="22"/>
          <w:szCs w:val="22"/>
        </w:rPr>
      </w:pPr>
      <w:r w:rsidRPr="00242644">
        <w:rPr>
          <w:sz w:val="22"/>
          <w:szCs w:val="22"/>
        </w:rPr>
        <w:t>Support of Associate Editors</w:t>
      </w:r>
    </w:p>
    <w:p w14:paraId="7C7F01DC" w14:textId="42F56380" w:rsidR="00433251" w:rsidRPr="00242644" w:rsidRDefault="00433251" w:rsidP="00D877EE">
      <w:pPr>
        <w:pStyle w:val="BodyText"/>
        <w:numPr>
          <w:ilvl w:val="2"/>
          <w:numId w:val="112"/>
        </w:numPr>
        <w:ind w:left="1800"/>
        <w:rPr>
          <w:rFonts w:eastAsia="Times"/>
          <w:sz w:val="22"/>
          <w:szCs w:val="22"/>
        </w:rPr>
      </w:pPr>
      <w:r w:rsidRPr="00242644">
        <w:rPr>
          <w:sz w:val="22"/>
          <w:szCs w:val="22"/>
        </w:rPr>
        <w:t xml:space="preserve">Book editors may receive $50 annually for postage upon request. Associate Editors are eligible for reimbursement of costs of registration </w:t>
      </w:r>
      <w:r w:rsidR="00F57BEE" w:rsidRPr="00242644">
        <w:rPr>
          <w:sz w:val="22"/>
          <w:szCs w:val="22"/>
        </w:rPr>
        <w:t>for the annual meeting and for S</w:t>
      </w:r>
      <w:r w:rsidRPr="00242644">
        <w:rPr>
          <w:sz w:val="22"/>
          <w:szCs w:val="22"/>
        </w:rPr>
        <w:t xml:space="preserve">ociety dues. </w:t>
      </w:r>
    </w:p>
    <w:p w14:paraId="10235D23" w14:textId="77777777" w:rsidR="00433251" w:rsidRPr="00242644" w:rsidRDefault="00433251" w:rsidP="00D877EE">
      <w:pPr>
        <w:pStyle w:val="BodyText"/>
        <w:numPr>
          <w:ilvl w:val="2"/>
          <w:numId w:val="112"/>
        </w:numPr>
        <w:ind w:left="1800"/>
        <w:rPr>
          <w:rFonts w:eastAsia="Times"/>
          <w:sz w:val="22"/>
          <w:szCs w:val="22"/>
        </w:rPr>
      </w:pPr>
      <w:r w:rsidRPr="00242644">
        <w:rPr>
          <w:sz w:val="22"/>
          <w:szCs w:val="22"/>
        </w:rPr>
        <w:t>Expectation of Institutional Support</w:t>
      </w:r>
    </w:p>
    <w:p w14:paraId="4511B70D" w14:textId="14C6577C" w:rsidR="00433251" w:rsidRPr="00242644" w:rsidRDefault="00433251" w:rsidP="00D877EE">
      <w:pPr>
        <w:pStyle w:val="BodyText"/>
        <w:numPr>
          <w:ilvl w:val="3"/>
          <w:numId w:val="113"/>
        </w:numPr>
        <w:ind w:left="2340"/>
        <w:rPr>
          <w:rFonts w:eastAsia="Times"/>
          <w:sz w:val="22"/>
          <w:szCs w:val="22"/>
        </w:rPr>
      </w:pPr>
      <w:r w:rsidRPr="00242644">
        <w:rPr>
          <w:sz w:val="22"/>
          <w:szCs w:val="22"/>
        </w:rPr>
        <w:t xml:space="preserve">ASIH </w:t>
      </w:r>
      <w:r w:rsidR="00570032">
        <w:rPr>
          <w:sz w:val="22"/>
          <w:szCs w:val="22"/>
        </w:rPr>
        <w:t>Policy on Support of</w:t>
      </w:r>
      <w:r w:rsidRPr="00242644">
        <w:rPr>
          <w:sz w:val="22"/>
          <w:szCs w:val="22"/>
        </w:rPr>
        <w:t xml:space="preserve"> </w:t>
      </w:r>
      <w:proofErr w:type="spellStart"/>
      <w:r w:rsidRPr="00242644">
        <w:rPr>
          <w:i/>
          <w:sz w:val="22"/>
          <w:szCs w:val="22"/>
        </w:rPr>
        <w:t>Copeia</w:t>
      </w:r>
      <w:proofErr w:type="spellEnd"/>
      <w:r w:rsidRPr="00242644">
        <w:rPr>
          <w:i/>
          <w:sz w:val="22"/>
          <w:szCs w:val="22"/>
        </w:rPr>
        <w:t xml:space="preserve"> </w:t>
      </w:r>
      <w:r w:rsidR="00570032">
        <w:rPr>
          <w:sz w:val="22"/>
          <w:szCs w:val="22"/>
        </w:rPr>
        <w:t xml:space="preserve">Associate Editors: </w:t>
      </w:r>
      <w:proofErr w:type="spellStart"/>
      <w:r w:rsidRPr="00242644">
        <w:rPr>
          <w:i/>
          <w:sz w:val="22"/>
          <w:szCs w:val="22"/>
        </w:rPr>
        <w:t>Copeia</w:t>
      </w:r>
      <w:proofErr w:type="spellEnd"/>
      <w:r w:rsidRPr="00242644">
        <w:rPr>
          <w:sz w:val="22"/>
          <w:szCs w:val="22"/>
        </w:rPr>
        <w:t xml:space="preserve">, the official journal of the </w:t>
      </w:r>
      <w:r w:rsidR="00570032">
        <w:rPr>
          <w:sz w:val="22"/>
          <w:szCs w:val="22"/>
        </w:rPr>
        <w:t>ASIH</w:t>
      </w:r>
      <w:r w:rsidRPr="00242644">
        <w:rPr>
          <w:sz w:val="22"/>
          <w:szCs w:val="22"/>
        </w:rPr>
        <w:t>, is operated through volunteers from the membership serving in various editorial positions. This metho</w:t>
      </w:r>
      <w:r w:rsidR="00F57BEE" w:rsidRPr="00242644">
        <w:rPr>
          <w:sz w:val="22"/>
          <w:szCs w:val="22"/>
        </w:rPr>
        <w:t>d of operation has allowed the S</w:t>
      </w:r>
      <w:r w:rsidRPr="00242644">
        <w:rPr>
          <w:sz w:val="22"/>
          <w:szCs w:val="22"/>
        </w:rPr>
        <w:t xml:space="preserve">ociety to continue to offer </w:t>
      </w:r>
      <w:proofErr w:type="spellStart"/>
      <w:r w:rsidRPr="00242644">
        <w:rPr>
          <w:i/>
          <w:sz w:val="22"/>
          <w:szCs w:val="22"/>
        </w:rPr>
        <w:t>Copeia</w:t>
      </w:r>
      <w:proofErr w:type="spellEnd"/>
      <w:r w:rsidRPr="00242644">
        <w:rPr>
          <w:i/>
          <w:sz w:val="22"/>
          <w:szCs w:val="22"/>
        </w:rPr>
        <w:t xml:space="preserve"> </w:t>
      </w:r>
      <w:r w:rsidRPr="00242644">
        <w:rPr>
          <w:sz w:val="22"/>
          <w:szCs w:val="22"/>
        </w:rPr>
        <w:t xml:space="preserve">to its members at a very reasonable cost compared to many other journals. In keeping with </w:t>
      </w:r>
      <w:r w:rsidR="00F57BEE" w:rsidRPr="00242644">
        <w:rPr>
          <w:sz w:val="22"/>
          <w:szCs w:val="22"/>
        </w:rPr>
        <w:t>this philosophy, the S</w:t>
      </w:r>
      <w:r w:rsidRPr="00242644">
        <w:rPr>
          <w:sz w:val="22"/>
          <w:szCs w:val="22"/>
        </w:rPr>
        <w:t xml:space="preserve">ociety generally expects </w:t>
      </w:r>
      <w:r w:rsidR="00570032">
        <w:rPr>
          <w:sz w:val="22"/>
          <w:szCs w:val="22"/>
        </w:rPr>
        <w:t>each</w:t>
      </w:r>
      <w:r w:rsidRPr="00242644">
        <w:rPr>
          <w:sz w:val="22"/>
          <w:szCs w:val="22"/>
        </w:rPr>
        <w:t xml:space="preserve"> Associate Editor’s institution to support the activity, recognizing that most universities, colleges, museums, and research institutions believe that they benefit from having one of their </w:t>
      </w:r>
      <w:r w:rsidR="00570032">
        <w:rPr>
          <w:sz w:val="22"/>
          <w:szCs w:val="22"/>
        </w:rPr>
        <w:t>employees</w:t>
      </w:r>
      <w:r w:rsidRPr="00242644">
        <w:rPr>
          <w:sz w:val="22"/>
          <w:szCs w:val="22"/>
        </w:rPr>
        <w:t>, and their institution, listed as an Associate Editor in the journal. When considering accepting an editorship, a member should first check with his or her institution to ensure that related costs such as postage, copying</w:t>
      </w:r>
      <w:r w:rsidR="00D51B7D">
        <w:rPr>
          <w:sz w:val="22"/>
          <w:szCs w:val="22"/>
        </w:rPr>
        <w:t>,</w:t>
      </w:r>
      <w:r w:rsidRPr="00242644">
        <w:rPr>
          <w:sz w:val="22"/>
          <w:szCs w:val="22"/>
        </w:rPr>
        <w:t xml:space="preserve"> and phone charges will be assumed by the institution. Individual Associate Editor costs have been </w:t>
      </w:r>
      <w:r w:rsidR="008351C4">
        <w:rPr>
          <w:sz w:val="22"/>
          <w:szCs w:val="22"/>
        </w:rPr>
        <w:t>reduced</w:t>
      </w:r>
      <w:r w:rsidRPr="00242644">
        <w:rPr>
          <w:sz w:val="22"/>
          <w:szCs w:val="22"/>
        </w:rPr>
        <w:t xml:space="preserve"> with the move to electronic</w:t>
      </w:r>
      <w:r w:rsidR="008351C4">
        <w:rPr>
          <w:sz w:val="22"/>
          <w:szCs w:val="22"/>
        </w:rPr>
        <w:t xml:space="preserve"> submissions and reviews (</w:t>
      </w:r>
      <w:proofErr w:type="spellStart"/>
      <w:r w:rsidR="008351C4">
        <w:rPr>
          <w:sz w:val="22"/>
          <w:szCs w:val="22"/>
        </w:rPr>
        <w:t>Allen</w:t>
      </w:r>
      <w:r w:rsidRPr="00242644">
        <w:rPr>
          <w:sz w:val="22"/>
          <w:szCs w:val="22"/>
        </w:rPr>
        <w:t>Track</w:t>
      </w:r>
      <w:proofErr w:type="spellEnd"/>
      <w:r w:rsidRPr="00242644">
        <w:rPr>
          <w:sz w:val="22"/>
          <w:szCs w:val="22"/>
        </w:rPr>
        <w:t>).</w:t>
      </w:r>
    </w:p>
    <w:p w14:paraId="50FF19C3" w14:textId="2282869B" w:rsidR="00433251" w:rsidRPr="00570032" w:rsidRDefault="00433251" w:rsidP="00D877EE">
      <w:pPr>
        <w:pStyle w:val="BodyText"/>
        <w:numPr>
          <w:ilvl w:val="3"/>
          <w:numId w:val="113"/>
        </w:numPr>
        <w:ind w:left="2340"/>
        <w:rPr>
          <w:sz w:val="22"/>
          <w:szCs w:val="22"/>
        </w:rPr>
      </w:pPr>
      <w:r w:rsidRPr="00242644">
        <w:rPr>
          <w:sz w:val="22"/>
          <w:szCs w:val="22"/>
        </w:rPr>
        <w:t>Member’s Responsibilities</w:t>
      </w:r>
      <w:r w:rsidR="00570032">
        <w:rPr>
          <w:sz w:val="22"/>
          <w:szCs w:val="22"/>
        </w:rPr>
        <w:t>: m</w:t>
      </w:r>
      <w:r w:rsidRPr="00570032">
        <w:rPr>
          <w:sz w:val="22"/>
          <w:szCs w:val="22"/>
        </w:rPr>
        <w:t>ost members have computers and printers available in thei</w:t>
      </w:r>
      <w:r w:rsidR="00F57BEE" w:rsidRPr="00570032">
        <w:rPr>
          <w:sz w:val="22"/>
          <w:szCs w:val="22"/>
        </w:rPr>
        <w:t>r offices that can be used for S</w:t>
      </w:r>
      <w:r w:rsidRPr="00570032">
        <w:rPr>
          <w:sz w:val="22"/>
          <w:szCs w:val="22"/>
        </w:rPr>
        <w:t>ociety activities.</w:t>
      </w:r>
    </w:p>
    <w:p w14:paraId="7594E95C" w14:textId="3EA66A0E" w:rsidR="00433251" w:rsidRPr="00570032" w:rsidRDefault="00433251" w:rsidP="00D877EE">
      <w:pPr>
        <w:pStyle w:val="BodyText"/>
        <w:numPr>
          <w:ilvl w:val="3"/>
          <w:numId w:val="113"/>
        </w:numPr>
        <w:ind w:left="2340"/>
        <w:rPr>
          <w:sz w:val="22"/>
          <w:szCs w:val="22"/>
        </w:rPr>
      </w:pPr>
      <w:r w:rsidRPr="00242644">
        <w:rPr>
          <w:sz w:val="22"/>
          <w:szCs w:val="22"/>
        </w:rPr>
        <w:t>Support</w:t>
      </w:r>
      <w:r w:rsidR="00141360" w:rsidRPr="00242644">
        <w:rPr>
          <w:sz w:val="22"/>
          <w:szCs w:val="22"/>
        </w:rPr>
        <w:t xml:space="preserve"> of ASIH</w:t>
      </w:r>
      <w:r w:rsidR="00570032">
        <w:rPr>
          <w:sz w:val="22"/>
          <w:szCs w:val="22"/>
        </w:rPr>
        <w:t>: t</w:t>
      </w:r>
      <w:r w:rsidR="00F57BEE" w:rsidRPr="00570032">
        <w:rPr>
          <w:sz w:val="22"/>
          <w:szCs w:val="22"/>
        </w:rPr>
        <w:t>he S</w:t>
      </w:r>
      <w:r w:rsidRPr="00570032">
        <w:rPr>
          <w:sz w:val="22"/>
          <w:szCs w:val="22"/>
        </w:rPr>
        <w:t xml:space="preserve">ociety generally does not provide </w:t>
      </w:r>
      <w:r w:rsidR="00570032">
        <w:rPr>
          <w:sz w:val="22"/>
          <w:szCs w:val="22"/>
        </w:rPr>
        <w:t>administrative</w:t>
      </w:r>
      <w:r w:rsidRPr="00570032">
        <w:rPr>
          <w:sz w:val="22"/>
          <w:szCs w:val="22"/>
        </w:rPr>
        <w:t xml:space="preserve"> or clerical support for Associate Editors, and persons considering accepting an editorship should not expect such support. If unusual situations develop, such as a major increase in manuscripts received, etc., an Associate Editor may request</w:t>
      </w:r>
      <w:r w:rsidR="00F57BEE" w:rsidRPr="00570032">
        <w:rPr>
          <w:sz w:val="22"/>
          <w:szCs w:val="22"/>
        </w:rPr>
        <w:t xml:space="preserve"> temporary assistance from the S</w:t>
      </w:r>
      <w:r w:rsidRPr="00570032">
        <w:rPr>
          <w:sz w:val="22"/>
          <w:szCs w:val="22"/>
        </w:rPr>
        <w:t>ociety, but permission from the EXEC must be obtained in advance of hiring temporary personnel.</w:t>
      </w:r>
    </w:p>
    <w:p w14:paraId="7D30EDE3" w14:textId="45E99867" w:rsidR="00433251" w:rsidRPr="00570032" w:rsidRDefault="00433251" w:rsidP="00D877EE">
      <w:pPr>
        <w:pStyle w:val="BodyText"/>
        <w:numPr>
          <w:ilvl w:val="3"/>
          <w:numId w:val="113"/>
        </w:numPr>
        <w:ind w:left="2340"/>
        <w:rPr>
          <w:sz w:val="22"/>
          <w:szCs w:val="22"/>
        </w:rPr>
      </w:pPr>
      <w:r w:rsidRPr="00242644">
        <w:rPr>
          <w:sz w:val="22"/>
          <w:szCs w:val="22"/>
        </w:rPr>
        <w:t>Support of PRES</w:t>
      </w:r>
      <w:r w:rsidR="00570032">
        <w:rPr>
          <w:sz w:val="22"/>
          <w:szCs w:val="22"/>
        </w:rPr>
        <w:t>: n</w:t>
      </w:r>
      <w:r w:rsidRPr="00570032">
        <w:rPr>
          <w:sz w:val="22"/>
          <w:szCs w:val="22"/>
        </w:rPr>
        <w:t>o special fiscal privileges accrue to the Presidency, although reimbursement of communication costs borne by the PRES’</w:t>
      </w:r>
      <w:r w:rsidR="00570032">
        <w:rPr>
          <w:sz w:val="22"/>
          <w:szCs w:val="22"/>
        </w:rPr>
        <w:t>s</w:t>
      </w:r>
      <w:r w:rsidRPr="00570032">
        <w:rPr>
          <w:sz w:val="22"/>
          <w:szCs w:val="22"/>
        </w:rPr>
        <w:t xml:space="preserve"> institution may be</w:t>
      </w:r>
      <w:r w:rsidR="00570032">
        <w:rPr>
          <w:sz w:val="22"/>
          <w:szCs w:val="22"/>
        </w:rPr>
        <w:t xml:space="preserve"> negotiated with the TREA</w:t>
      </w:r>
      <w:r w:rsidRPr="00570032">
        <w:rPr>
          <w:sz w:val="22"/>
          <w:szCs w:val="22"/>
        </w:rPr>
        <w:t xml:space="preserve">. The </w:t>
      </w:r>
      <w:r w:rsidR="00F57BEE" w:rsidRPr="00570032">
        <w:rPr>
          <w:sz w:val="22"/>
          <w:szCs w:val="22"/>
        </w:rPr>
        <w:t>Society</w:t>
      </w:r>
      <w:r w:rsidRPr="00570032">
        <w:rPr>
          <w:sz w:val="22"/>
          <w:szCs w:val="22"/>
        </w:rPr>
        <w:t xml:space="preserve"> will cover the costs of the PRES attending the meeting at which the he or she presides. The TREA should be consulted to determine the amount available for presidential expenses.</w:t>
      </w:r>
    </w:p>
    <w:p w14:paraId="7F901CB7" w14:textId="69188F8B" w:rsidR="00433251" w:rsidRPr="00570032" w:rsidRDefault="00433251" w:rsidP="00D877EE">
      <w:pPr>
        <w:pStyle w:val="BodyText"/>
        <w:numPr>
          <w:ilvl w:val="3"/>
          <w:numId w:val="113"/>
        </w:numPr>
        <w:ind w:left="2340"/>
        <w:rPr>
          <w:sz w:val="22"/>
          <w:szCs w:val="22"/>
        </w:rPr>
      </w:pPr>
      <w:r w:rsidRPr="00242644">
        <w:rPr>
          <w:sz w:val="22"/>
          <w:szCs w:val="22"/>
        </w:rPr>
        <w:t>Support of SECR</w:t>
      </w:r>
      <w:r w:rsidR="00570032">
        <w:rPr>
          <w:sz w:val="22"/>
          <w:szCs w:val="22"/>
        </w:rPr>
        <w:t>: t</w:t>
      </w:r>
      <w:r w:rsidRPr="00570032">
        <w:rPr>
          <w:sz w:val="22"/>
          <w:szCs w:val="22"/>
        </w:rPr>
        <w:t xml:space="preserve">he SECR shall be reimbursed </w:t>
      </w:r>
      <w:r w:rsidR="00570032">
        <w:rPr>
          <w:sz w:val="22"/>
          <w:szCs w:val="22"/>
        </w:rPr>
        <w:t>from the</w:t>
      </w:r>
      <w:r w:rsidRPr="00570032">
        <w:rPr>
          <w:sz w:val="22"/>
          <w:szCs w:val="22"/>
        </w:rPr>
        <w:t xml:space="preserve"> </w:t>
      </w:r>
      <w:r w:rsidR="00F57BEE" w:rsidRPr="00570032">
        <w:rPr>
          <w:sz w:val="22"/>
          <w:szCs w:val="22"/>
        </w:rPr>
        <w:t>Society</w:t>
      </w:r>
      <w:r w:rsidRPr="00570032">
        <w:rPr>
          <w:sz w:val="22"/>
          <w:szCs w:val="22"/>
        </w:rPr>
        <w:t xml:space="preserve"> for expenses incurred in attending meetings of the </w:t>
      </w:r>
      <w:r w:rsidR="00F57BEE" w:rsidRPr="00570032">
        <w:rPr>
          <w:sz w:val="22"/>
          <w:szCs w:val="22"/>
        </w:rPr>
        <w:t>Society</w:t>
      </w:r>
      <w:r w:rsidRPr="00570032">
        <w:rPr>
          <w:sz w:val="22"/>
          <w:szCs w:val="22"/>
        </w:rPr>
        <w:t xml:space="preserve">. The SECR shall make such purchases and employ such assistance as is necessary to conduct the business of the </w:t>
      </w:r>
      <w:r w:rsidR="00F57BEE" w:rsidRPr="00570032">
        <w:rPr>
          <w:sz w:val="22"/>
          <w:szCs w:val="22"/>
        </w:rPr>
        <w:t>Society</w:t>
      </w:r>
      <w:r w:rsidRPr="00570032">
        <w:rPr>
          <w:sz w:val="22"/>
          <w:szCs w:val="22"/>
        </w:rPr>
        <w:t xml:space="preserve"> upon approval by EXEC.</w:t>
      </w:r>
      <w:r w:rsidR="00751266" w:rsidRPr="00570032">
        <w:rPr>
          <w:sz w:val="22"/>
          <w:szCs w:val="22"/>
        </w:rPr>
        <w:t xml:space="preserve"> </w:t>
      </w:r>
      <w:r w:rsidRPr="00570032">
        <w:rPr>
          <w:sz w:val="22"/>
          <w:szCs w:val="22"/>
        </w:rPr>
        <w:t xml:space="preserve">The TREA shall be responsible for disbursement of funds for the expenses of </w:t>
      </w:r>
      <w:r w:rsidR="00F57BEE" w:rsidRPr="00570032">
        <w:rPr>
          <w:sz w:val="22"/>
          <w:szCs w:val="22"/>
        </w:rPr>
        <w:t>Society</w:t>
      </w:r>
      <w:r w:rsidRPr="00570032">
        <w:rPr>
          <w:sz w:val="22"/>
          <w:szCs w:val="22"/>
        </w:rPr>
        <w:t xml:space="preserve"> offices within limits to be set annually by the EXEC or authorized by SECR (see SECR section). All such expenditures will be reported to and are subject to review and ratification by the BOFG.</w:t>
      </w:r>
    </w:p>
    <w:p w14:paraId="5B152406" w14:textId="7C3F75DB" w:rsidR="00433251" w:rsidRPr="00570032" w:rsidRDefault="00E251A4" w:rsidP="00D877EE">
      <w:pPr>
        <w:pStyle w:val="BodyText"/>
        <w:numPr>
          <w:ilvl w:val="3"/>
          <w:numId w:val="113"/>
        </w:numPr>
        <w:ind w:left="2340"/>
        <w:rPr>
          <w:sz w:val="22"/>
          <w:szCs w:val="22"/>
        </w:rPr>
      </w:pPr>
      <w:r>
        <w:rPr>
          <w:sz w:val="22"/>
          <w:szCs w:val="22"/>
        </w:rPr>
        <w:t>Support of o</w:t>
      </w:r>
      <w:r w:rsidR="00433251" w:rsidRPr="00242644">
        <w:rPr>
          <w:sz w:val="22"/>
          <w:szCs w:val="22"/>
        </w:rPr>
        <w:t>ther ASIH Officers and Committees</w:t>
      </w:r>
      <w:r w:rsidR="00570032">
        <w:rPr>
          <w:sz w:val="22"/>
          <w:szCs w:val="22"/>
        </w:rPr>
        <w:t>: t</w:t>
      </w:r>
      <w:r w:rsidR="00433251" w:rsidRPr="00570032">
        <w:rPr>
          <w:sz w:val="22"/>
          <w:szCs w:val="22"/>
        </w:rPr>
        <w:t xml:space="preserve">he TREA shall be responsible for disbursement of funds for the expenses of </w:t>
      </w:r>
      <w:r w:rsidR="00F57BEE" w:rsidRPr="00570032">
        <w:rPr>
          <w:sz w:val="22"/>
          <w:szCs w:val="22"/>
        </w:rPr>
        <w:t>Society</w:t>
      </w:r>
      <w:r w:rsidR="00433251" w:rsidRPr="00570032">
        <w:rPr>
          <w:sz w:val="22"/>
          <w:szCs w:val="22"/>
        </w:rPr>
        <w:t xml:space="preserve"> officers and committees within limits to be set annually by the EXEC. </w:t>
      </w:r>
      <w:r w:rsidR="00491A2B" w:rsidRPr="00570032">
        <w:rPr>
          <w:sz w:val="22"/>
          <w:szCs w:val="22"/>
        </w:rPr>
        <w:t xml:space="preserve">The TREA is </w:t>
      </w:r>
      <w:r w:rsidR="00491A2B" w:rsidRPr="00570032">
        <w:rPr>
          <w:sz w:val="22"/>
          <w:szCs w:val="22"/>
        </w:rPr>
        <w:lastRenderedPageBreak/>
        <w:t xml:space="preserve">authorized to consider an annual increase for the Production Editor of </w:t>
      </w:r>
      <w:proofErr w:type="spellStart"/>
      <w:r w:rsidR="00491A2B" w:rsidRPr="00570032">
        <w:rPr>
          <w:i/>
          <w:sz w:val="22"/>
          <w:szCs w:val="22"/>
        </w:rPr>
        <w:t>Copeia</w:t>
      </w:r>
      <w:proofErr w:type="spellEnd"/>
      <w:r w:rsidR="00491A2B" w:rsidRPr="00570032">
        <w:rPr>
          <w:sz w:val="22"/>
          <w:szCs w:val="22"/>
        </w:rPr>
        <w:t xml:space="preserve"> commensurate with the federal cost of living adjustment. </w:t>
      </w:r>
      <w:r w:rsidR="00335E50" w:rsidRPr="00570032">
        <w:rPr>
          <w:sz w:val="22"/>
          <w:szCs w:val="22"/>
        </w:rPr>
        <w:t>The TREA is authorized to purchase a new laptop computer at regular intervals</w:t>
      </w:r>
      <w:r w:rsidR="00570032">
        <w:rPr>
          <w:sz w:val="22"/>
          <w:szCs w:val="22"/>
        </w:rPr>
        <w:t xml:space="preserve"> </w:t>
      </w:r>
      <w:r w:rsidR="00570032" w:rsidRPr="00570032">
        <w:rPr>
          <w:sz w:val="22"/>
          <w:szCs w:val="22"/>
        </w:rPr>
        <w:t>(e.g., 6-year)</w:t>
      </w:r>
      <w:r w:rsidR="00335E50" w:rsidRPr="00570032">
        <w:rPr>
          <w:sz w:val="22"/>
          <w:szCs w:val="22"/>
        </w:rPr>
        <w:t>.</w:t>
      </w:r>
      <w:r w:rsidR="00751266" w:rsidRPr="00570032">
        <w:rPr>
          <w:sz w:val="22"/>
          <w:szCs w:val="22"/>
        </w:rPr>
        <w:t xml:space="preserve"> </w:t>
      </w:r>
      <w:r w:rsidR="00433251" w:rsidRPr="00570032">
        <w:rPr>
          <w:sz w:val="22"/>
          <w:szCs w:val="22"/>
        </w:rPr>
        <w:t>The SECR may consult with the PRES and TREA prior to authorizing such disbursements. It is expected that the EXEC will review</w:t>
      </w:r>
      <w:r w:rsidR="00570032">
        <w:rPr>
          <w:sz w:val="22"/>
          <w:szCs w:val="22"/>
        </w:rPr>
        <w:t>,</w:t>
      </w:r>
      <w:r w:rsidR="00433251" w:rsidRPr="00570032">
        <w:rPr>
          <w:sz w:val="22"/>
          <w:szCs w:val="22"/>
        </w:rPr>
        <w:t xml:space="preserve"> from time to time</w:t>
      </w:r>
      <w:r w:rsidR="00570032">
        <w:rPr>
          <w:sz w:val="22"/>
          <w:szCs w:val="22"/>
        </w:rPr>
        <w:t>,</w:t>
      </w:r>
      <w:r w:rsidR="00433251" w:rsidRPr="00570032">
        <w:rPr>
          <w:sz w:val="22"/>
          <w:szCs w:val="22"/>
        </w:rPr>
        <w:t xml:space="preserve"> the level of funding available to support the activities of </w:t>
      </w:r>
      <w:r w:rsidR="00F57BEE" w:rsidRPr="00570032">
        <w:rPr>
          <w:sz w:val="22"/>
          <w:szCs w:val="22"/>
        </w:rPr>
        <w:t>Society</w:t>
      </w:r>
      <w:r w:rsidR="00433251" w:rsidRPr="00570032">
        <w:rPr>
          <w:sz w:val="22"/>
          <w:szCs w:val="22"/>
        </w:rPr>
        <w:t xml:space="preserve"> officers and committees and the categories of expenditure to be covered. EXEC will be consulted if new or increased funding is requested by an officer or committee. All such expenditures will be reported to and are subject to review and ratification by the BOFG.</w:t>
      </w:r>
    </w:p>
    <w:p w14:paraId="6A7ADAF0" w14:textId="6B59A938" w:rsidR="00433251" w:rsidRPr="00570032" w:rsidRDefault="00433251" w:rsidP="00D877EE">
      <w:pPr>
        <w:pStyle w:val="BodyText"/>
        <w:numPr>
          <w:ilvl w:val="3"/>
          <w:numId w:val="113"/>
        </w:numPr>
        <w:ind w:left="2340"/>
        <w:rPr>
          <w:sz w:val="22"/>
          <w:szCs w:val="22"/>
        </w:rPr>
      </w:pPr>
      <w:r w:rsidRPr="00242644">
        <w:rPr>
          <w:sz w:val="22"/>
          <w:szCs w:val="22"/>
        </w:rPr>
        <w:t>Support of Society Representatives</w:t>
      </w:r>
      <w:r w:rsidR="00570032">
        <w:rPr>
          <w:sz w:val="22"/>
          <w:szCs w:val="22"/>
        </w:rPr>
        <w:t>: f</w:t>
      </w:r>
      <w:r w:rsidRPr="00570032">
        <w:rPr>
          <w:sz w:val="22"/>
          <w:szCs w:val="22"/>
        </w:rPr>
        <w:t xml:space="preserve">rom time to time the </w:t>
      </w:r>
      <w:r w:rsidR="00F57BEE" w:rsidRPr="00570032">
        <w:rPr>
          <w:sz w:val="22"/>
          <w:szCs w:val="22"/>
        </w:rPr>
        <w:t>Society</w:t>
      </w:r>
      <w:r w:rsidRPr="00570032">
        <w:rPr>
          <w:sz w:val="22"/>
          <w:szCs w:val="22"/>
        </w:rPr>
        <w:t xml:space="preserve"> has through EXEC been able to partially defray the costs of certain </w:t>
      </w:r>
      <w:r w:rsidR="00F57BEE" w:rsidRPr="00570032">
        <w:rPr>
          <w:sz w:val="22"/>
          <w:szCs w:val="22"/>
        </w:rPr>
        <w:t>Society</w:t>
      </w:r>
      <w:r w:rsidRPr="00570032">
        <w:rPr>
          <w:sz w:val="22"/>
          <w:szCs w:val="22"/>
        </w:rPr>
        <w:t xml:space="preserve"> representatives to attend meetings of the stipulated groups. Thi</w:t>
      </w:r>
      <w:r w:rsidR="008D1690">
        <w:rPr>
          <w:sz w:val="22"/>
          <w:szCs w:val="22"/>
        </w:rPr>
        <w:t>s support is to be regarded as</w:t>
      </w:r>
      <w:r w:rsidR="00E251A4">
        <w:rPr>
          <w:sz w:val="22"/>
          <w:szCs w:val="22"/>
        </w:rPr>
        <w:t>,</w:t>
      </w:r>
      <w:r w:rsidR="008D1690">
        <w:rPr>
          <w:sz w:val="22"/>
          <w:szCs w:val="22"/>
        </w:rPr>
        <w:t xml:space="preserve"> </w:t>
      </w:r>
      <w:r w:rsidRPr="00570032">
        <w:rPr>
          <w:sz w:val="22"/>
          <w:szCs w:val="22"/>
        </w:rPr>
        <w:t>and on</w:t>
      </w:r>
      <w:r w:rsidR="00E251A4">
        <w:rPr>
          <w:sz w:val="22"/>
          <w:szCs w:val="22"/>
        </w:rPr>
        <w:t>,</w:t>
      </w:r>
      <w:r w:rsidRPr="00570032">
        <w:rPr>
          <w:sz w:val="22"/>
          <w:szCs w:val="22"/>
        </w:rPr>
        <w:t xml:space="preserve"> a one-time basis and cannot be guaranteed to any representative; rather, it is more likely that a given representative will be chosen who attends the stipulated meetings on a regular basis utilizing non-ASIH funds to pay costs.</w:t>
      </w:r>
    </w:p>
    <w:p w14:paraId="5BADC6D9" w14:textId="68A62EEF" w:rsidR="00433251" w:rsidRPr="00570032" w:rsidRDefault="00433251" w:rsidP="00D877EE">
      <w:pPr>
        <w:pStyle w:val="BodyText"/>
        <w:numPr>
          <w:ilvl w:val="3"/>
          <w:numId w:val="113"/>
        </w:numPr>
        <w:ind w:left="2340"/>
        <w:rPr>
          <w:sz w:val="22"/>
          <w:szCs w:val="22"/>
        </w:rPr>
      </w:pPr>
      <w:r w:rsidRPr="00242644">
        <w:rPr>
          <w:sz w:val="22"/>
          <w:szCs w:val="22"/>
        </w:rPr>
        <w:t>Support for Student Attendance at Meetings</w:t>
      </w:r>
      <w:r w:rsidR="00570032">
        <w:rPr>
          <w:sz w:val="22"/>
          <w:szCs w:val="22"/>
        </w:rPr>
        <w:t>: f</w:t>
      </w:r>
      <w:r w:rsidR="00027AD0">
        <w:rPr>
          <w:sz w:val="22"/>
          <w:szCs w:val="22"/>
        </w:rPr>
        <w:t>rom time to time the EXEC and/</w:t>
      </w:r>
      <w:r w:rsidRPr="00570032">
        <w:rPr>
          <w:sz w:val="22"/>
          <w:szCs w:val="22"/>
        </w:rPr>
        <w:t xml:space="preserve">or LOCL have contributed funds to the Clark Hubbs Student Travel Fund. This has taken the form of direct grants as well as challenge grants. In addition, requests have been issued for donations for this purpose by individuals. ASIH strongly supports participation by students in all aspects of </w:t>
      </w:r>
      <w:r w:rsidR="00F57BEE" w:rsidRPr="00570032">
        <w:rPr>
          <w:sz w:val="22"/>
          <w:szCs w:val="22"/>
        </w:rPr>
        <w:t>Society</w:t>
      </w:r>
      <w:r w:rsidRPr="00570032">
        <w:rPr>
          <w:sz w:val="22"/>
          <w:szCs w:val="22"/>
        </w:rPr>
        <w:t xml:space="preserve"> function. In July 2006, EXEC unanimously approved a recommendation from ENFC to use General Operating Funds to match funds raised by the S</w:t>
      </w:r>
      <w:r w:rsidR="00335E50" w:rsidRPr="00570032">
        <w:rPr>
          <w:sz w:val="22"/>
          <w:szCs w:val="22"/>
        </w:rPr>
        <w:t>T</w:t>
      </w:r>
      <w:r w:rsidRPr="00570032">
        <w:rPr>
          <w:sz w:val="22"/>
          <w:szCs w:val="22"/>
        </w:rPr>
        <w:t>PC on a one-to-one basis (e.g., $3000 is raised, ASIH matches with $3000). These funds, allocated annually, are to be used to augment travel funds for students in a manner to be determined by the S</w:t>
      </w:r>
      <w:r w:rsidR="00335E50" w:rsidRPr="00570032">
        <w:rPr>
          <w:sz w:val="22"/>
          <w:szCs w:val="22"/>
        </w:rPr>
        <w:t>T</w:t>
      </w:r>
      <w:r w:rsidRPr="00570032">
        <w:rPr>
          <w:sz w:val="22"/>
          <w:szCs w:val="22"/>
        </w:rPr>
        <w:t>PC. Thus, the Clark Hubbs Student Travel Fund consists of unrestricted donations, income from the student-run book raffle at the JMIH, matches of this raffle income from the General Operating Fund, and the income earned by the fund.</w:t>
      </w:r>
    </w:p>
    <w:p w14:paraId="11CA773A" w14:textId="37A1CA18" w:rsidR="00433251" w:rsidRPr="00570032" w:rsidRDefault="00433251" w:rsidP="00D877EE">
      <w:pPr>
        <w:pStyle w:val="BodyText"/>
        <w:numPr>
          <w:ilvl w:val="3"/>
          <w:numId w:val="113"/>
        </w:numPr>
        <w:ind w:left="2340"/>
        <w:rPr>
          <w:sz w:val="22"/>
          <w:szCs w:val="22"/>
        </w:rPr>
      </w:pPr>
      <w:r w:rsidRPr="00242644">
        <w:rPr>
          <w:sz w:val="22"/>
          <w:szCs w:val="22"/>
        </w:rPr>
        <w:t>Support of RHGC Activities</w:t>
      </w:r>
      <w:r w:rsidR="00570032">
        <w:rPr>
          <w:sz w:val="22"/>
          <w:szCs w:val="22"/>
        </w:rPr>
        <w:t>: a</w:t>
      </w:r>
      <w:r w:rsidRPr="00570032">
        <w:rPr>
          <w:sz w:val="22"/>
          <w:szCs w:val="22"/>
        </w:rPr>
        <w:t xml:space="preserve">ccording to the original gift, reasonable expenses of the award committee will be allowed and derived from the accrued income to the award endowment fund, and may include such items as: transportation costs of the award recipient and </w:t>
      </w:r>
      <w:r w:rsidR="00027AD0">
        <w:rPr>
          <w:sz w:val="22"/>
          <w:szCs w:val="22"/>
        </w:rPr>
        <w:t>committee C</w:t>
      </w:r>
      <w:r w:rsidRPr="00570032">
        <w:rPr>
          <w:sz w:val="22"/>
          <w:szCs w:val="22"/>
        </w:rPr>
        <w:t xml:space="preserve">hair from home to the </w:t>
      </w:r>
      <w:r w:rsidR="00027AD0">
        <w:rPr>
          <w:sz w:val="22"/>
          <w:szCs w:val="22"/>
        </w:rPr>
        <w:t>JMIH</w:t>
      </w:r>
      <w:r w:rsidRPr="00570032">
        <w:rPr>
          <w:sz w:val="22"/>
          <w:szCs w:val="22"/>
        </w:rPr>
        <w:t>; cost of preparation of the award plaque; nominal expenses for a working meeting of the committee members to assist the members in arriving at a decision concerning an award; and cost of telephone calls, postage, etc., relating to committee functions. It is expected that as much of this as possible will be done electronically. To date, all income from the Gibbs Award has been used for cash and plaque awards rather than committee expenses.</w:t>
      </w:r>
    </w:p>
    <w:p w14:paraId="3E6660F2" w14:textId="77777777" w:rsidR="008B5316" w:rsidRDefault="008B5316">
      <w:pPr>
        <w:suppressAutoHyphens w:val="0"/>
        <w:rPr>
          <w:rFonts w:eastAsia="Times"/>
          <w:sz w:val="22"/>
          <w:szCs w:val="22"/>
        </w:rPr>
      </w:pPr>
      <w:r>
        <w:rPr>
          <w:rFonts w:eastAsia="Times"/>
          <w:sz w:val="22"/>
          <w:szCs w:val="22"/>
        </w:rPr>
        <w:br w:type="page"/>
      </w:r>
    </w:p>
    <w:p w14:paraId="4BC09F74" w14:textId="2A9C0486" w:rsidR="00433251" w:rsidRPr="00A36A65" w:rsidRDefault="00A36A65" w:rsidP="00335E50">
      <w:pPr>
        <w:pStyle w:val="Heading1"/>
        <w:ind w:left="0"/>
        <w:rPr>
          <w:rFonts w:eastAsia="Times"/>
          <w:b/>
          <w:bCs/>
          <w:sz w:val="24"/>
          <w:szCs w:val="24"/>
        </w:rPr>
      </w:pPr>
      <w:r>
        <w:rPr>
          <w:b/>
          <w:sz w:val="24"/>
          <w:szCs w:val="24"/>
        </w:rPr>
        <w:lastRenderedPageBreak/>
        <w:t>STANDING</w:t>
      </w:r>
      <w:r w:rsidR="00751266" w:rsidRPr="00A36A65">
        <w:rPr>
          <w:b/>
          <w:sz w:val="24"/>
          <w:szCs w:val="24"/>
        </w:rPr>
        <w:t xml:space="preserve"> </w:t>
      </w:r>
      <w:r w:rsidR="00433251" w:rsidRPr="00A36A65">
        <w:rPr>
          <w:b/>
          <w:sz w:val="24"/>
          <w:szCs w:val="24"/>
        </w:rPr>
        <w:t>COMMITTEES</w:t>
      </w:r>
    </w:p>
    <w:p w14:paraId="37B20D5E" w14:textId="77777777" w:rsidR="00433251" w:rsidRPr="00994E3F" w:rsidRDefault="00433251">
      <w:pPr>
        <w:rPr>
          <w:rFonts w:eastAsia="Times"/>
          <w:bCs/>
          <w:sz w:val="22"/>
          <w:szCs w:val="22"/>
        </w:rPr>
      </w:pPr>
    </w:p>
    <w:p w14:paraId="44B79C06" w14:textId="77777777" w:rsidR="00433251" w:rsidRPr="00A15CB0" w:rsidRDefault="00433251" w:rsidP="00994E3F">
      <w:pPr>
        <w:pStyle w:val="Heading2"/>
        <w:tabs>
          <w:tab w:val="clear" w:pos="0"/>
        </w:tabs>
        <w:ind w:left="0"/>
        <w:rPr>
          <w:sz w:val="22"/>
          <w:szCs w:val="22"/>
          <w:u w:val="single"/>
        </w:rPr>
      </w:pPr>
      <w:r w:rsidRPr="00A15CB0">
        <w:rPr>
          <w:sz w:val="22"/>
          <w:szCs w:val="22"/>
          <w:u w:val="single"/>
        </w:rPr>
        <w:t>Definition</w:t>
      </w:r>
    </w:p>
    <w:p w14:paraId="61F8756F" w14:textId="7406BD70" w:rsidR="00433251" w:rsidRPr="00031D00" w:rsidRDefault="00433251" w:rsidP="00FB153D">
      <w:pPr>
        <w:pStyle w:val="BodyText"/>
        <w:ind w:left="450"/>
        <w:rPr>
          <w:sz w:val="22"/>
          <w:szCs w:val="22"/>
        </w:rPr>
      </w:pPr>
      <w:r w:rsidRPr="00031D00">
        <w:rPr>
          <w:sz w:val="22"/>
          <w:szCs w:val="22"/>
        </w:rPr>
        <w:t xml:space="preserve">Standing committees are provided for separately </w:t>
      </w:r>
      <w:r w:rsidR="00013B6E" w:rsidRPr="00031D00">
        <w:rPr>
          <w:sz w:val="22"/>
          <w:szCs w:val="22"/>
        </w:rPr>
        <w:t>in the Constitution and/or B</w:t>
      </w:r>
      <w:r w:rsidRPr="00031D00">
        <w:rPr>
          <w:sz w:val="22"/>
          <w:szCs w:val="22"/>
        </w:rPr>
        <w:t xml:space="preserve">ylaws, and/or are those </w:t>
      </w:r>
      <w:r w:rsidR="00EB6B88" w:rsidRPr="00031D00">
        <w:rPr>
          <w:sz w:val="22"/>
          <w:szCs w:val="22"/>
        </w:rPr>
        <w:t xml:space="preserve">that </w:t>
      </w:r>
      <w:r w:rsidRPr="00031D00">
        <w:rPr>
          <w:sz w:val="22"/>
          <w:szCs w:val="22"/>
        </w:rPr>
        <w:t xml:space="preserve">must be renewed yearly to conduct </w:t>
      </w:r>
      <w:r w:rsidR="00F57BEE" w:rsidRPr="00031D00">
        <w:rPr>
          <w:sz w:val="22"/>
          <w:szCs w:val="22"/>
        </w:rPr>
        <w:t>Society</w:t>
      </w:r>
      <w:r w:rsidRPr="00031D00">
        <w:rPr>
          <w:sz w:val="22"/>
          <w:szCs w:val="22"/>
        </w:rPr>
        <w:t xml:space="preserve"> business. Standing committees and their abbreviations are as follows:</w:t>
      </w:r>
    </w:p>
    <w:p w14:paraId="13BDFD77" w14:textId="77777777" w:rsidR="00433251" w:rsidRPr="00031D00" w:rsidRDefault="00433251">
      <w:pPr>
        <w:pStyle w:val="BodyText"/>
        <w:tabs>
          <w:tab w:val="left" w:pos="2259"/>
        </w:tabs>
        <w:rPr>
          <w:sz w:val="22"/>
          <w:szCs w:val="22"/>
        </w:rPr>
      </w:pPr>
      <w:r w:rsidRPr="00031D00">
        <w:rPr>
          <w:sz w:val="22"/>
          <w:szCs w:val="22"/>
        </w:rPr>
        <w:t>AUDI</w:t>
      </w:r>
      <w:r w:rsidRPr="00031D00">
        <w:rPr>
          <w:sz w:val="22"/>
          <w:szCs w:val="22"/>
        </w:rPr>
        <w:tab/>
        <w:t>Audit Committee</w:t>
      </w:r>
    </w:p>
    <w:p w14:paraId="7AB18569" w14:textId="77777777" w:rsidR="00FB153D" w:rsidRPr="00031D00" w:rsidRDefault="00FB153D">
      <w:pPr>
        <w:pStyle w:val="BodyText"/>
        <w:tabs>
          <w:tab w:val="left" w:pos="2259"/>
        </w:tabs>
        <w:rPr>
          <w:sz w:val="22"/>
          <w:szCs w:val="22"/>
        </w:rPr>
      </w:pPr>
      <w:r w:rsidRPr="00031D00">
        <w:rPr>
          <w:sz w:val="22"/>
          <w:szCs w:val="22"/>
        </w:rPr>
        <w:t>BAAM</w:t>
      </w:r>
      <w:r w:rsidRPr="00031D00">
        <w:rPr>
          <w:sz w:val="22"/>
          <w:szCs w:val="22"/>
        </w:rPr>
        <w:tab/>
        <w:t xml:space="preserve">Business and Awards </w:t>
      </w:r>
      <w:r w:rsidR="006F77D3" w:rsidRPr="00031D00">
        <w:rPr>
          <w:sz w:val="22"/>
          <w:szCs w:val="22"/>
        </w:rPr>
        <w:t xml:space="preserve">Annual </w:t>
      </w:r>
      <w:r w:rsidRPr="00031D00">
        <w:rPr>
          <w:sz w:val="22"/>
          <w:szCs w:val="22"/>
        </w:rPr>
        <w:t>Meeting</w:t>
      </w:r>
    </w:p>
    <w:p w14:paraId="0757FC6B" w14:textId="77777777" w:rsidR="00433251" w:rsidRPr="00031D00" w:rsidRDefault="00433251">
      <w:pPr>
        <w:pStyle w:val="BodyText"/>
        <w:tabs>
          <w:tab w:val="left" w:pos="2259"/>
        </w:tabs>
        <w:rPr>
          <w:sz w:val="22"/>
          <w:szCs w:val="22"/>
        </w:rPr>
      </w:pPr>
      <w:r w:rsidRPr="00031D00">
        <w:rPr>
          <w:sz w:val="22"/>
          <w:szCs w:val="22"/>
        </w:rPr>
        <w:t>BOFG</w:t>
      </w:r>
      <w:r w:rsidRPr="00031D00">
        <w:rPr>
          <w:sz w:val="22"/>
          <w:szCs w:val="22"/>
        </w:rPr>
        <w:tab/>
        <w:t>Board of Governors</w:t>
      </w:r>
    </w:p>
    <w:p w14:paraId="557B3E4E" w14:textId="77777777" w:rsidR="00433251" w:rsidRPr="00031D00" w:rsidRDefault="00433251">
      <w:pPr>
        <w:pStyle w:val="BodyText"/>
        <w:tabs>
          <w:tab w:val="left" w:pos="2259"/>
        </w:tabs>
        <w:rPr>
          <w:sz w:val="22"/>
          <w:szCs w:val="22"/>
        </w:rPr>
      </w:pPr>
      <w:r w:rsidRPr="00031D00">
        <w:rPr>
          <w:sz w:val="22"/>
          <w:szCs w:val="22"/>
        </w:rPr>
        <w:t>EDBD</w:t>
      </w:r>
      <w:r w:rsidRPr="00031D00">
        <w:rPr>
          <w:sz w:val="22"/>
          <w:szCs w:val="22"/>
        </w:rPr>
        <w:tab/>
        <w:t>Editorial Board</w:t>
      </w:r>
    </w:p>
    <w:p w14:paraId="7695A267" w14:textId="77777777" w:rsidR="00433251" w:rsidRPr="00031D00" w:rsidRDefault="00433251">
      <w:pPr>
        <w:pStyle w:val="BodyText"/>
        <w:tabs>
          <w:tab w:val="left" w:pos="2259"/>
        </w:tabs>
        <w:rPr>
          <w:sz w:val="22"/>
          <w:szCs w:val="22"/>
        </w:rPr>
      </w:pPr>
      <w:r w:rsidRPr="00031D00">
        <w:rPr>
          <w:sz w:val="22"/>
          <w:szCs w:val="22"/>
        </w:rPr>
        <w:t>ENFC</w:t>
      </w:r>
      <w:r w:rsidRPr="00031D00">
        <w:rPr>
          <w:sz w:val="22"/>
          <w:szCs w:val="22"/>
        </w:rPr>
        <w:tab/>
        <w:t>Endowment and Finance Committee</w:t>
      </w:r>
    </w:p>
    <w:p w14:paraId="6584323E" w14:textId="77777777" w:rsidR="00433251" w:rsidRPr="00031D00" w:rsidRDefault="00433251">
      <w:pPr>
        <w:pStyle w:val="BodyText"/>
        <w:tabs>
          <w:tab w:val="left" w:pos="2259"/>
        </w:tabs>
        <w:rPr>
          <w:sz w:val="22"/>
          <w:szCs w:val="22"/>
        </w:rPr>
      </w:pPr>
      <w:r w:rsidRPr="00031D00">
        <w:rPr>
          <w:sz w:val="22"/>
          <w:szCs w:val="22"/>
        </w:rPr>
        <w:t>EXEC</w:t>
      </w:r>
      <w:r w:rsidRPr="00031D00">
        <w:rPr>
          <w:sz w:val="22"/>
          <w:szCs w:val="22"/>
        </w:rPr>
        <w:tab/>
        <w:t>Executive Committee</w:t>
      </w:r>
    </w:p>
    <w:p w14:paraId="1B8852DC" w14:textId="147C85CF" w:rsidR="00433251" w:rsidRPr="00031D00" w:rsidRDefault="00433251">
      <w:pPr>
        <w:pStyle w:val="BodyText"/>
        <w:tabs>
          <w:tab w:val="left" w:pos="2259"/>
        </w:tabs>
        <w:rPr>
          <w:sz w:val="22"/>
          <w:szCs w:val="22"/>
        </w:rPr>
      </w:pPr>
      <w:r w:rsidRPr="00031D00">
        <w:rPr>
          <w:sz w:val="22"/>
          <w:szCs w:val="22"/>
        </w:rPr>
        <w:t>GFAC</w:t>
      </w:r>
      <w:r w:rsidRPr="00031D00">
        <w:rPr>
          <w:sz w:val="22"/>
          <w:szCs w:val="22"/>
        </w:rPr>
        <w:tab/>
      </w:r>
      <w:r w:rsidR="00EB6B88" w:rsidRPr="00031D00">
        <w:rPr>
          <w:sz w:val="22"/>
          <w:szCs w:val="22"/>
        </w:rPr>
        <w:t xml:space="preserve">Helen T. and Frederick M. </w:t>
      </w:r>
      <w:r w:rsidRPr="00031D00">
        <w:rPr>
          <w:sz w:val="22"/>
          <w:szCs w:val="22"/>
        </w:rPr>
        <w:t>Gaige Fund Award Committee</w:t>
      </w:r>
    </w:p>
    <w:p w14:paraId="36988E56" w14:textId="77777777" w:rsidR="00433251" w:rsidRPr="00031D00" w:rsidRDefault="00433251">
      <w:pPr>
        <w:pStyle w:val="BodyText"/>
        <w:tabs>
          <w:tab w:val="left" w:pos="2259"/>
        </w:tabs>
        <w:rPr>
          <w:sz w:val="22"/>
          <w:szCs w:val="22"/>
        </w:rPr>
      </w:pPr>
      <w:r w:rsidRPr="00031D00">
        <w:rPr>
          <w:sz w:val="22"/>
          <w:szCs w:val="22"/>
        </w:rPr>
        <w:t>HSFC</w:t>
      </w:r>
      <w:r w:rsidRPr="00031D00">
        <w:rPr>
          <w:sz w:val="22"/>
          <w:szCs w:val="22"/>
        </w:rPr>
        <w:tab/>
        <w:t>Henry S. Fitch Award Committee</w:t>
      </w:r>
    </w:p>
    <w:p w14:paraId="15993796" w14:textId="77777777" w:rsidR="00433251" w:rsidRPr="00031D00" w:rsidRDefault="00433251">
      <w:pPr>
        <w:pStyle w:val="BodyText"/>
        <w:tabs>
          <w:tab w:val="left" w:pos="2259"/>
        </w:tabs>
        <w:rPr>
          <w:sz w:val="22"/>
          <w:szCs w:val="22"/>
        </w:rPr>
      </w:pPr>
      <w:r w:rsidRPr="00031D00">
        <w:rPr>
          <w:sz w:val="22"/>
          <w:szCs w:val="22"/>
        </w:rPr>
        <w:t>LOCL</w:t>
      </w:r>
      <w:r w:rsidRPr="00031D00">
        <w:rPr>
          <w:sz w:val="22"/>
          <w:szCs w:val="22"/>
        </w:rPr>
        <w:tab/>
        <w:t>Local Committee for the Annual Meeting</w:t>
      </w:r>
    </w:p>
    <w:p w14:paraId="31F62DC4" w14:textId="77777777" w:rsidR="00433251" w:rsidRPr="00031D00" w:rsidRDefault="00433251">
      <w:pPr>
        <w:pStyle w:val="BodyText"/>
        <w:tabs>
          <w:tab w:val="left" w:pos="2259"/>
        </w:tabs>
        <w:rPr>
          <w:sz w:val="22"/>
          <w:szCs w:val="22"/>
        </w:rPr>
      </w:pPr>
      <w:r w:rsidRPr="00031D00">
        <w:rPr>
          <w:sz w:val="22"/>
          <w:szCs w:val="22"/>
        </w:rPr>
        <w:t>LRPP</w:t>
      </w:r>
      <w:r w:rsidRPr="00031D00">
        <w:rPr>
          <w:sz w:val="22"/>
          <w:szCs w:val="22"/>
        </w:rPr>
        <w:tab/>
        <w:t>Long Range Planning and Policy Committee</w:t>
      </w:r>
    </w:p>
    <w:p w14:paraId="4C467B7D" w14:textId="77777777" w:rsidR="00433251" w:rsidRPr="00031D00" w:rsidRDefault="00433251">
      <w:pPr>
        <w:pStyle w:val="BodyText"/>
        <w:tabs>
          <w:tab w:val="left" w:pos="2259"/>
        </w:tabs>
        <w:rPr>
          <w:sz w:val="22"/>
          <w:szCs w:val="22"/>
        </w:rPr>
      </w:pPr>
      <w:r w:rsidRPr="00031D00">
        <w:rPr>
          <w:sz w:val="22"/>
          <w:szCs w:val="22"/>
        </w:rPr>
        <w:t>MMPC</w:t>
      </w:r>
      <w:r w:rsidRPr="00031D00">
        <w:rPr>
          <w:sz w:val="22"/>
          <w:szCs w:val="22"/>
        </w:rPr>
        <w:tab/>
        <w:t>Meetings Management and Planning Committee</w:t>
      </w:r>
    </w:p>
    <w:p w14:paraId="46FC4898" w14:textId="77777777" w:rsidR="00433251" w:rsidRPr="00031D00" w:rsidRDefault="00433251">
      <w:pPr>
        <w:pStyle w:val="BodyText"/>
        <w:tabs>
          <w:tab w:val="left" w:pos="2259"/>
        </w:tabs>
        <w:rPr>
          <w:sz w:val="22"/>
          <w:szCs w:val="22"/>
        </w:rPr>
      </w:pPr>
      <w:r w:rsidRPr="00031D00">
        <w:rPr>
          <w:sz w:val="22"/>
          <w:szCs w:val="22"/>
        </w:rPr>
        <w:t>NOMC</w:t>
      </w:r>
      <w:r w:rsidRPr="00031D00">
        <w:rPr>
          <w:sz w:val="22"/>
          <w:szCs w:val="22"/>
        </w:rPr>
        <w:tab/>
        <w:t>Nominating Committee</w:t>
      </w:r>
    </w:p>
    <w:p w14:paraId="5779D56B" w14:textId="77777777" w:rsidR="00433251" w:rsidRPr="00031D00" w:rsidRDefault="00433251">
      <w:pPr>
        <w:pStyle w:val="BodyText"/>
        <w:tabs>
          <w:tab w:val="left" w:pos="2259"/>
        </w:tabs>
        <w:rPr>
          <w:sz w:val="22"/>
          <w:szCs w:val="22"/>
        </w:rPr>
      </w:pPr>
      <w:r w:rsidRPr="00031D00">
        <w:rPr>
          <w:sz w:val="22"/>
          <w:szCs w:val="22"/>
        </w:rPr>
        <w:t>PUBC</w:t>
      </w:r>
      <w:r w:rsidRPr="00031D00">
        <w:rPr>
          <w:sz w:val="22"/>
          <w:szCs w:val="22"/>
        </w:rPr>
        <w:tab/>
        <w:t>Publications Policy Committee</w:t>
      </w:r>
    </w:p>
    <w:p w14:paraId="77FD60C7" w14:textId="79B809CD" w:rsidR="00433251" w:rsidRPr="00031D00" w:rsidRDefault="00433251">
      <w:pPr>
        <w:pStyle w:val="BodyText"/>
        <w:tabs>
          <w:tab w:val="left" w:pos="2259"/>
        </w:tabs>
        <w:rPr>
          <w:sz w:val="22"/>
          <w:szCs w:val="22"/>
        </w:rPr>
      </w:pPr>
      <w:r w:rsidRPr="00031D00">
        <w:rPr>
          <w:sz w:val="22"/>
          <w:szCs w:val="22"/>
        </w:rPr>
        <w:t>RFAC</w:t>
      </w:r>
      <w:r w:rsidRPr="00031D00">
        <w:rPr>
          <w:sz w:val="22"/>
          <w:szCs w:val="22"/>
        </w:rPr>
        <w:tab/>
      </w:r>
      <w:r w:rsidR="00EB6B88" w:rsidRPr="00031D00">
        <w:rPr>
          <w:sz w:val="22"/>
          <w:szCs w:val="22"/>
        </w:rPr>
        <w:t xml:space="preserve">Edward C. and Charlotte E. </w:t>
      </w:r>
      <w:r w:rsidRPr="00031D00">
        <w:rPr>
          <w:sz w:val="22"/>
          <w:szCs w:val="22"/>
        </w:rPr>
        <w:t>Raney Fund Award Committee</w:t>
      </w:r>
    </w:p>
    <w:p w14:paraId="4E76BC9C" w14:textId="2B4D094E" w:rsidR="00433251" w:rsidRPr="00031D00" w:rsidRDefault="00433251">
      <w:pPr>
        <w:pStyle w:val="BodyText"/>
        <w:tabs>
          <w:tab w:val="left" w:pos="2259"/>
        </w:tabs>
        <w:rPr>
          <w:sz w:val="22"/>
          <w:szCs w:val="22"/>
        </w:rPr>
      </w:pPr>
      <w:r w:rsidRPr="00031D00">
        <w:rPr>
          <w:sz w:val="22"/>
          <w:szCs w:val="22"/>
        </w:rPr>
        <w:t>RHGC</w:t>
      </w:r>
      <w:r w:rsidRPr="00031D00">
        <w:rPr>
          <w:sz w:val="22"/>
          <w:szCs w:val="22"/>
        </w:rPr>
        <w:tab/>
        <w:t>R</w:t>
      </w:r>
      <w:r w:rsidR="0021604D">
        <w:rPr>
          <w:sz w:val="22"/>
          <w:szCs w:val="22"/>
        </w:rPr>
        <w:t>obert H. Gibbs, Jr.</w:t>
      </w:r>
      <w:r w:rsidRPr="00031D00">
        <w:rPr>
          <w:sz w:val="22"/>
          <w:szCs w:val="22"/>
        </w:rPr>
        <w:t xml:space="preserve"> Award Committee</w:t>
      </w:r>
    </w:p>
    <w:p w14:paraId="3C2E9280" w14:textId="77777777" w:rsidR="00433251" w:rsidRPr="00031D00" w:rsidRDefault="00433251">
      <w:pPr>
        <w:pStyle w:val="BodyText"/>
        <w:tabs>
          <w:tab w:val="left" w:pos="2259"/>
        </w:tabs>
        <w:rPr>
          <w:sz w:val="22"/>
          <w:szCs w:val="22"/>
        </w:rPr>
      </w:pPr>
      <w:r w:rsidRPr="00031D00">
        <w:rPr>
          <w:sz w:val="22"/>
          <w:szCs w:val="22"/>
        </w:rPr>
        <w:t>RKJC</w:t>
      </w:r>
      <w:r w:rsidRPr="00031D00">
        <w:rPr>
          <w:sz w:val="22"/>
          <w:szCs w:val="22"/>
        </w:rPr>
        <w:tab/>
        <w:t>Robert K. Johnson Award Committee</w:t>
      </w:r>
    </w:p>
    <w:p w14:paraId="076C25FA" w14:textId="2453DDF5" w:rsidR="001C1E25" w:rsidRPr="00031D00" w:rsidRDefault="001C1E25">
      <w:pPr>
        <w:pStyle w:val="BodyText"/>
        <w:tabs>
          <w:tab w:val="left" w:pos="2259"/>
        </w:tabs>
        <w:rPr>
          <w:sz w:val="22"/>
          <w:szCs w:val="22"/>
        </w:rPr>
      </w:pPr>
      <w:r w:rsidRPr="00031D00">
        <w:rPr>
          <w:sz w:val="22"/>
          <w:szCs w:val="22"/>
        </w:rPr>
        <w:t>SP</w:t>
      </w:r>
      <w:r w:rsidR="009F2E2A" w:rsidRPr="00031D00">
        <w:rPr>
          <w:sz w:val="22"/>
          <w:szCs w:val="22"/>
        </w:rPr>
        <w:t>RT</w:t>
      </w:r>
      <w:r w:rsidRPr="00031D00">
        <w:rPr>
          <w:sz w:val="22"/>
          <w:szCs w:val="22"/>
        </w:rPr>
        <w:tab/>
        <w:t>Spiritus Award Committee</w:t>
      </w:r>
    </w:p>
    <w:p w14:paraId="61B70C91" w14:textId="77777777" w:rsidR="00433251" w:rsidRPr="00031D00" w:rsidRDefault="00433251">
      <w:pPr>
        <w:pStyle w:val="BodyText"/>
        <w:tabs>
          <w:tab w:val="left" w:pos="2259"/>
        </w:tabs>
        <w:rPr>
          <w:sz w:val="22"/>
          <w:szCs w:val="22"/>
        </w:rPr>
      </w:pPr>
      <w:r w:rsidRPr="00031D00">
        <w:rPr>
          <w:sz w:val="22"/>
          <w:szCs w:val="22"/>
        </w:rPr>
        <w:t>STAC</w:t>
      </w:r>
      <w:r w:rsidRPr="00031D00">
        <w:rPr>
          <w:sz w:val="22"/>
          <w:szCs w:val="22"/>
        </w:rPr>
        <w:tab/>
        <w:t>Student Awards Committee</w:t>
      </w:r>
    </w:p>
    <w:p w14:paraId="466A0F3C" w14:textId="77777777" w:rsidR="00FB153D" w:rsidRPr="00031D00" w:rsidRDefault="00FB153D" w:rsidP="00FB153D">
      <w:pPr>
        <w:pStyle w:val="BodyText"/>
        <w:tabs>
          <w:tab w:val="left" w:pos="2250"/>
        </w:tabs>
        <w:ind w:left="450"/>
        <w:rPr>
          <w:sz w:val="22"/>
          <w:szCs w:val="22"/>
        </w:rPr>
      </w:pPr>
      <w:r w:rsidRPr="00031D00">
        <w:rPr>
          <w:sz w:val="22"/>
          <w:szCs w:val="22"/>
        </w:rPr>
        <w:t>STPC</w:t>
      </w:r>
      <w:r w:rsidRPr="00031D00">
        <w:rPr>
          <w:sz w:val="22"/>
          <w:szCs w:val="22"/>
        </w:rPr>
        <w:tab/>
        <w:t>Student Participation Committee (formerly GSPC)</w:t>
      </w:r>
    </w:p>
    <w:p w14:paraId="6DD75499" w14:textId="6EA5F439" w:rsidR="00FB153D" w:rsidRPr="00031D00" w:rsidRDefault="00FB153D" w:rsidP="00FB153D">
      <w:pPr>
        <w:pStyle w:val="BodyText"/>
        <w:tabs>
          <w:tab w:val="left" w:pos="2259"/>
        </w:tabs>
        <w:rPr>
          <w:sz w:val="22"/>
          <w:szCs w:val="22"/>
        </w:rPr>
      </w:pPr>
      <w:r w:rsidRPr="00031D00">
        <w:rPr>
          <w:sz w:val="22"/>
          <w:szCs w:val="22"/>
        </w:rPr>
        <w:t>WCMC</w:t>
      </w:r>
      <w:r w:rsidRPr="00031D00">
        <w:rPr>
          <w:sz w:val="22"/>
          <w:szCs w:val="22"/>
        </w:rPr>
        <w:tab/>
        <w:t xml:space="preserve">Web Content Management Committee </w:t>
      </w:r>
    </w:p>
    <w:p w14:paraId="2F2A8164" w14:textId="77777777" w:rsidR="00433251" w:rsidRPr="00031D00" w:rsidRDefault="00433251">
      <w:pPr>
        <w:pStyle w:val="BodyText"/>
        <w:tabs>
          <w:tab w:val="left" w:pos="2259"/>
        </w:tabs>
        <w:ind w:left="0"/>
        <w:rPr>
          <w:sz w:val="22"/>
          <w:szCs w:val="22"/>
        </w:rPr>
      </w:pPr>
    </w:p>
    <w:p w14:paraId="0CB293B3" w14:textId="77777777" w:rsidR="00433251" w:rsidRPr="00A15CB0" w:rsidRDefault="00433251" w:rsidP="00994E3F">
      <w:pPr>
        <w:pStyle w:val="Heading2"/>
        <w:tabs>
          <w:tab w:val="clear" w:pos="0"/>
        </w:tabs>
        <w:ind w:left="0"/>
        <w:rPr>
          <w:rFonts w:eastAsia="Times"/>
          <w:bCs/>
          <w:sz w:val="22"/>
          <w:szCs w:val="22"/>
          <w:u w:val="single"/>
        </w:rPr>
      </w:pPr>
      <w:r w:rsidRPr="00A15CB0">
        <w:rPr>
          <w:sz w:val="22"/>
          <w:szCs w:val="22"/>
          <w:u w:val="single"/>
        </w:rPr>
        <w:t>Appointment and Tenure: General Features</w:t>
      </w:r>
    </w:p>
    <w:p w14:paraId="54F93E8E" w14:textId="77777777" w:rsidR="00433251" w:rsidRPr="00031D00" w:rsidRDefault="00433251" w:rsidP="00994E3F">
      <w:pPr>
        <w:pStyle w:val="BodyText"/>
        <w:ind w:left="180"/>
        <w:rPr>
          <w:sz w:val="22"/>
          <w:szCs w:val="22"/>
        </w:rPr>
      </w:pPr>
      <w:r w:rsidRPr="00031D00">
        <w:rPr>
          <w:sz w:val="22"/>
          <w:szCs w:val="22"/>
          <w:u w:color="000000"/>
        </w:rPr>
        <w:t>Bylaws</w:t>
      </w:r>
    </w:p>
    <w:p w14:paraId="074D8AD4" w14:textId="1362DE37" w:rsidR="00433251" w:rsidRPr="00031D00" w:rsidRDefault="00433251" w:rsidP="00EB6B88">
      <w:pPr>
        <w:pStyle w:val="BodyText"/>
        <w:ind w:left="820" w:hanging="360"/>
        <w:rPr>
          <w:sz w:val="22"/>
          <w:szCs w:val="22"/>
        </w:rPr>
      </w:pPr>
      <w:r w:rsidRPr="00031D00">
        <w:rPr>
          <w:sz w:val="22"/>
          <w:szCs w:val="22"/>
        </w:rPr>
        <w:t>(</w:t>
      </w:r>
      <w:r w:rsidR="00BD30A0" w:rsidRPr="00031D00">
        <w:rPr>
          <w:sz w:val="22"/>
          <w:szCs w:val="22"/>
        </w:rPr>
        <w:t>II</w:t>
      </w:r>
      <w:r w:rsidRPr="00031D00">
        <w:rPr>
          <w:sz w:val="22"/>
          <w:szCs w:val="22"/>
        </w:rPr>
        <w:t>-2) Except where further defined or rest</w:t>
      </w:r>
      <w:r w:rsidR="004C48FD" w:rsidRPr="00031D00">
        <w:rPr>
          <w:sz w:val="22"/>
          <w:szCs w:val="22"/>
        </w:rPr>
        <w:t>ricted in the Constitution and/or B</w:t>
      </w:r>
      <w:r w:rsidRPr="00031D00">
        <w:rPr>
          <w:sz w:val="22"/>
          <w:szCs w:val="22"/>
        </w:rPr>
        <w:t>ylaws, committee appointments are made by PRES</w:t>
      </w:r>
      <w:r w:rsidR="00BD30A0" w:rsidRPr="00031D00">
        <w:rPr>
          <w:sz w:val="22"/>
          <w:szCs w:val="22"/>
        </w:rPr>
        <w:t>.</w:t>
      </w:r>
    </w:p>
    <w:p w14:paraId="1A12368E" w14:textId="4515EC9B" w:rsidR="0012171E" w:rsidRPr="00031D00" w:rsidRDefault="0012171E" w:rsidP="0012171E">
      <w:pPr>
        <w:pStyle w:val="BodyText"/>
        <w:ind w:left="820" w:hanging="360"/>
        <w:rPr>
          <w:rFonts w:eastAsia="Times"/>
          <w:sz w:val="22"/>
          <w:szCs w:val="22"/>
        </w:rPr>
      </w:pPr>
      <w:r w:rsidRPr="00031D00">
        <w:rPr>
          <w:sz w:val="22"/>
          <w:szCs w:val="22"/>
        </w:rPr>
        <w:t>(VIII) Committee charge and purview in general shall follow that listed in Polic</w:t>
      </w:r>
      <w:r w:rsidR="003F452C" w:rsidRPr="00031D00">
        <w:rPr>
          <w:sz w:val="22"/>
          <w:szCs w:val="22"/>
        </w:rPr>
        <w:t>ies</w:t>
      </w:r>
      <w:r w:rsidRPr="00031D00">
        <w:rPr>
          <w:sz w:val="22"/>
          <w:szCs w:val="22"/>
        </w:rPr>
        <w:t xml:space="preserve"> and Procedures Manual (this document), subject to modification by PRES, EXEC, and/or BOFG, except where restricted by </w:t>
      </w:r>
      <w:r w:rsidR="004C48FD" w:rsidRPr="00031D00">
        <w:rPr>
          <w:sz w:val="22"/>
          <w:szCs w:val="22"/>
        </w:rPr>
        <w:t>C</w:t>
      </w:r>
      <w:r w:rsidRPr="00031D00">
        <w:rPr>
          <w:sz w:val="22"/>
          <w:szCs w:val="22"/>
        </w:rPr>
        <w:t>onstitution</w:t>
      </w:r>
      <w:r w:rsidR="004C48FD" w:rsidRPr="00031D00">
        <w:rPr>
          <w:sz w:val="22"/>
          <w:szCs w:val="22"/>
        </w:rPr>
        <w:t xml:space="preserve"> and/or B</w:t>
      </w:r>
      <w:r w:rsidRPr="00031D00">
        <w:rPr>
          <w:sz w:val="22"/>
          <w:szCs w:val="22"/>
        </w:rPr>
        <w:t>ylaws.</w:t>
      </w:r>
    </w:p>
    <w:p w14:paraId="1F27E142" w14:textId="77777777" w:rsidR="00EB6B88" w:rsidRPr="00031D00" w:rsidRDefault="00EB6B88" w:rsidP="00FB153D">
      <w:pPr>
        <w:pStyle w:val="Heading2"/>
        <w:ind w:left="0"/>
        <w:rPr>
          <w:rFonts w:eastAsia="Times"/>
          <w:b/>
          <w:bCs/>
          <w:sz w:val="22"/>
          <w:szCs w:val="22"/>
        </w:rPr>
      </w:pPr>
    </w:p>
    <w:p w14:paraId="15A9D449" w14:textId="4ACFFEAB" w:rsidR="00433251" w:rsidRPr="00031D00" w:rsidRDefault="00433251" w:rsidP="00994E3F">
      <w:pPr>
        <w:pStyle w:val="Heading2"/>
        <w:tabs>
          <w:tab w:val="clear" w:pos="0"/>
        </w:tabs>
        <w:spacing w:line="360" w:lineRule="auto"/>
        <w:ind w:left="0"/>
        <w:rPr>
          <w:rFonts w:eastAsia="Times"/>
          <w:b/>
          <w:bCs/>
          <w:sz w:val="22"/>
          <w:szCs w:val="22"/>
        </w:rPr>
      </w:pPr>
      <w:r w:rsidRPr="00031D00">
        <w:rPr>
          <w:b/>
          <w:sz w:val="22"/>
          <w:szCs w:val="22"/>
        </w:rPr>
        <w:t>AUDI</w:t>
      </w:r>
      <w:r w:rsidR="003C5887" w:rsidRPr="00031D00">
        <w:rPr>
          <w:b/>
          <w:sz w:val="22"/>
          <w:szCs w:val="22"/>
        </w:rPr>
        <w:t>—</w:t>
      </w:r>
      <w:r w:rsidRPr="00031D00">
        <w:rPr>
          <w:b/>
          <w:sz w:val="22"/>
          <w:szCs w:val="22"/>
        </w:rPr>
        <w:t>AUDIT COMMITTEE</w:t>
      </w:r>
    </w:p>
    <w:p w14:paraId="07467740" w14:textId="77777777" w:rsidR="00433251" w:rsidRPr="00031D00" w:rsidRDefault="00433251">
      <w:pPr>
        <w:rPr>
          <w:sz w:val="22"/>
          <w:szCs w:val="22"/>
          <w:u w:val="single"/>
        </w:rPr>
      </w:pPr>
      <w:r w:rsidRPr="00031D00">
        <w:rPr>
          <w:sz w:val="22"/>
          <w:szCs w:val="22"/>
          <w:u w:val="single"/>
        </w:rPr>
        <w:t>Description and History</w:t>
      </w:r>
    </w:p>
    <w:p w14:paraId="3559795D" w14:textId="1C98D7D6" w:rsidR="00FB153D" w:rsidRPr="00031D00" w:rsidRDefault="00433251">
      <w:pPr>
        <w:pStyle w:val="BodyText"/>
        <w:rPr>
          <w:sz w:val="22"/>
          <w:szCs w:val="22"/>
        </w:rPr>
      </w:pPr>
      <w:r w:rsidRPr="00031D00">
        <w:rPr>
          <w:sz w:val="22"/>
          <w:szCs w:val="22"/>
        </w:rPr>
        <w:t xml:space="preserve">The ASIH Ad-Hoc Audit Committee was formed by Henry </w:t>
      </w:r>
      <w:proofErr w:type="spellStart"/>
      <w:r w:rsidRPr="00031D00">
        <w:rPr>
          <w:sz w:val="22"/>
          <w:szCs w:val="22"/>
        </w:rPr>
        <w:t>Mushinsky</w:t>
      </w:r>
      <w:proofErr w:type="spellEnd"/>
      <w:r w:rsidRPr="00031D00">
        <w:rPr>
          <w:sz w:val="22"/>
          <w:szCs w:val="22"/>
        </w:rPr>
        <w:t xml:space="preserve"> during his term as ASIH </w:t>
      </w:r>
      <w:r w:rsidR="00013B6E" w:rsidRPr="00031D00">
        <w:rPr>
          <w:sz w:val="22"/>
          <w:szCs w:val="22"/>
        </w:rPr>
        <w:t>PRES</w:t>
      </w:r>
      <w:r w:rsidRPr="00031D00">
        <w:rPr>
          <w:sz w:val="22"/>
          <w:szCs w:val="22"/>
        </w:rPr>
        <w:t xml:space="preserve"> in 2008 and now persi</w:t>
      </w:r>
      <w:r w:rsidR="00812D88" w:rsidRPr="00031D00">
        <w:rPr>
          <w:sz w:val="22"/>
          <w:szCs w:val="22"/>
        </w:rPr>
        <w:t>s</w:t>
      </w:r>
      <w:r w:rsidRPr="00031D00">
        <w:rPr>
          <w:sz w:val="22"/>
          <w:szCs w:val="22"/>
        </w:rPr>
        <w:t xml:space="preserve">ts as a standing committee. The immediate charge to the Committee was to address three accounting deficiencies as outlined in a letter dated 30 May 2008 to the Board of Governors (BOFG) from ASIH auditor, Richard D. Garman &amp; Associates. This included formulating a Risk Assessment and Fraud Monitoring System (RAFMS) so that the Society would </w:t>
      </w:r>
      <w:proofErr w:type="gramStart"/>
      <w:r w:rsidRPr="00031D00">
        <w:rPr>
          <w:sz w:val="22"/>
          <w:szCs w:val="22"/>
        </w:rPr>
        <w:t>be in compliance with</w:t>
      </w:r>
      <w:proofErr w:type="gramEnd"/>
      <w:r w:rsidRPr="00031D00">
        <w:rPr>
          <w:sz w:val="22"/>
          <w:szCs w:val="22"/>
        </w:rPr>
        <w:t xml:space="preserve"> changes in IRS regulations effective in 2009 that apply to non-profit organizations. The RAFMS initially included four components: Conflict of Interest Statement to be signed annually by all officers of the Society, Whistleblower’s Policy, Code of Ethics, and Document Destruction Policy.</w:t>
      </w:r>
    </w:p>
    <w:p w14:paraId="4491B795" w14:textId="77777777" w:rsidR="00FB153D" w:rsidRPr="00031D00" w:rsidRDefault="00FB153D" w:rsidP="00013B6E">
      <w:pPr>
        <w:pStyle w:val="BodyText"/>
        <w:ind w:left="0"/>
        <w:rPr>
          <w:rFonts w:eastAsia="Times"/>
          <w:sz w:val="22"/>
          <w:szCs w:val="22"/>
        </w:rPr>
      </w:pPr>
    </w:p>
    <w:p w14:paraId="218476C7" w14:textId="2869D158" w:rsidR="00433251" w:rsidRPr="00031D00" w:rsidRDefault="00FB153D" w:rsidP="00A363E4">
      <w:pPr>
        <w:suppressAutoHyphens w:val="0"/>
        <w:rPr>
          <w:rFonts w:eastAsia="Times"/>
          <w:sz w:val="22"/>
          <w:szCs w:val="22"/>
          <w:u w:val="single"/>
        </w:rPr>
      </w:pPr>
      <w:r w:rsidRPr="00031D00">
        <w:rPr>
          <w:rFonts w:eastAsia="Times"/>
          <w:sz w:val="22"/>
          <w:szCs w:val="22"/>
          <w:u w:val="single"/>
        </w:rPr>
        <w:t>Constitutional Mandate</w:t>
      </w:r>
    </w:p>
    <w:p w14:paraId="71CD81AA" w14:textId="53351880" w:rsidR="00433251" w:rsidRPr="00031D00" w:rsidRDefault="00433251" w:rsidP="00994E3F">
      <w:pPr>
        <w:pStyle w:val="BodyText"/>
        <w:ind w:left="180"/>
        <w:rPr>
          <w:sz w:val="22"/>
          <w:szCs w:val="22"/>
        </w:rPr>
      </w:pPr>
      <w:r w:rsidRPr="00031D00">
        <w:rPr>
          <w:sz w:val="22"/>
          <w:szCs w:val="22"/>
          <w:u w:color="000000"/>
        </w:rPr>
        <w:t>Constitution</w:t>
      </w:r>
    </w:p>
    <w:p w14:paraId="73F43AA2" w14:textId="77777777" w:rsidR="00433251" w:rsidRPr="00031D00" w:rsidRDefault="00433251">
      <w:pPr>
        <w:pStyle w:val="BodyText"/>
        <w:rPr>
          <w:rFonts w:eastAsia="Times"/>
          <w:sz w:val="22"/>
          <w:szCs w:val="22"/>
        </w:rPr>
      </w:pPr>
      <w:r w:rsidRPr="00031D00">
        <w:rPr>
          <w:sz w:val="22"/>
          <w:szCs w:val="22"/>
        </w:rPr>
        <w:t>None.</w:t>
      </w:r>
    </w:p>
    <w:p w14:paraId="2074F74D" w14:textId="57123045" w:rsidR="00433251" w:rsidRPr="00031D00" w:rsidRDefault="00433251" w:rsidP="00994E3F">
      <w:pPr>
        <w:pStyle w:val="BodyText"/>
        <w:ind w:left="180"/>
        <w:rPr>
          <w:sz w:val="22"/>
          <w:szCs w:val="22"/>
        </w:rPr>
      </w:pPr>
      <w:r w:rsidRPr="00031D00">
        <w:rPr>
          <w:sz w:val="22"/>
          <w:szCs w:val="22"/>
          <w:u w:color="000000"/>
        </w:rPr>
        <w:lastRenderedPageBreak/>
        <w:t>Bylaws</w:t>
      </w:r>
    </w:p>
    <w:p w14:paraId="423FFB98" w14:textId="77777777" w:rsidR="00433251" w:rsidRPr="00031D00" w:rsidRDefault="00433251">
      <w:pPr>
        <w:pStyle w:val="BodyText"/>
        <w:rPr>
          <w:rFonts w:eastAsia="Times"/>
          <w:sz w:val="22"/>
          <w:szCs w:val="22"/>
        </w:rPr>
      </w:pPr>
      <w:r w:rsidRPr="00031D00">
        <w:rPr>
          <w:sz w:val="22"/>
          <w:szCs w:val="22"/>
        </w:rPr>
        <w:t>None.</w:t>
      </w:r>
    </w:p>
    <w:p w14:paraId="2BA3E005" w14:textId="77777777" w:rsidR="00433251" w:rsidRPr="00031D00" w:rsidRDefault="00433251">
      <w:pPr>
        <w:rPr>
          <w:rFonts w:eastAsia="Times"/>
          <w:sz w:val="22"/>
          <w:szCs w:val="22"/>
        </w:rPr>
      </w:pPr>
    </w:p>
    <w:p w14:paraId="48D5E593" w14:textId="77777777" w:rsidR="00433251" w:rsidRPr="00031D00" w:rsidRDefault="00433251" w:rsidP="00174B7E">
      <w:pPr>
        <w:pStyle w:val="BodyText"/>
        <w:ind w:left="0"/>
        <w:rPr>
          <w:sz w:val="22"/>
          <w:szCs w:val="22"/>
        </w:rPr>
      </w:pPr>
      <w:r w:rsidRPr="00031D00">
        <w:rPr>
          <w:sz w:val="22"/>
          <w:szCs w:val="22"/>
          <w:u w:val="single" w:color="000000"/>
        </w:rPr>
        <w:t>Committee Appointment and Tenure</w:t>
      </w:r>
    </w:p>
    <w:p w14:paraId="50D5165D" w14:textId="1993DEB3" w:rsidR="00433251" w:rsidRPr="00031D00" w:rsidRDefault="00433251">
      <w:pPr>
        <w:pStyle w:val="BodyText"/>
        <w:rPr>
          <w:rFonts w:eastAsia="Times"/>
          <w:sz w:val="22"/>
          <w:szCs w:val="22"/>
        </w:rPr>
      </w:pPr>
      <w:r w:rsidRPr="00031D00">
        <w:rPr>
          <w:sz w:val="22"/>
          <w:szCs w:val="22"/>
        </w:rPr>
        <w:t xml:space="preserve">The Committee is chaired by the </w:t>
      </w:r>
      <w:r w:rsidR="003F452C" w:rsidRPr="00031D00">
        <w:rPr>
          <w:sz w:val="22"/>
          <w:szCs w:val="22"/>
        </w:rPr>
        <w:t>PPPR</w:t>
      </w:r>
      <w:r w:rsidRPr="00031D00">
        <w:rPr>
          <w:sz w:val="22"/>
          <w:szCs w:val="22"/>
        </w:rPr>
        <w:t xml:space="preserve"> and includes the</w:t>
      </w:r>
      <w:r w:rsidR="003F452C" w:rsidRPr="00031D00">
        <w:rPr>
          <w:sz w:val="22"/>
          <w:szCs w:val="22"/>
        </w:rPr>
        <w:t xml:space="preserve"> </w:t>
      </w:r>
      <w:proofErr w:type="gramStart"/>
      <w:r w:rsidR="003F452C" w:rsidRPr="00031D00">
        <w:rPr>
          <w:sz w:val="22"/>
          <w:szCs w:val="22"/>
        </w:rPr>
        <w:t>PPRE</w:t>
      </w:r>
      <w:proofErr w:type="gramEnd"/>
      <w:r w:rsidRPr="00031D00">
        <w:rPr>
          <w:sz w:val="22"/>
          <w:szCs w:val="22"/>
        </w:rPr>
        <w:t xml:space="preserve"> and the</w:t>
      </w:r>
      <w:r w:rsidR="003F452C" w:rsidRPr="00031D00">
        <w:rPr>
          <w:sz w:val="22"/>
          <w:szCs w:val="22"/>
        </w:rPr>
        <w:t xml:space="preserve"> PRES</w:t>
      </w:r>
      <w:r w:rsidRPr="00031D00">
        <w:rPr>
          <w:sz w:val="22"/>
          <w:szCs w:val="22"/>
        </w:rPr>
        <w:t>. Terms are three years.</w:t>
      </w:r>
    </w:p>
    <w:p w14:paraId="19C7BF16" w14:textId="77777777" w:rsidR="00433251" w:rsidRPr="00031D00" w:rsidRDefault="00433251">
      <w:pPr>
        <w:rPr>
          <w:rFonts w:eastAsia="Times"/>
          <w:sz w:val="22"/>
          <w:szCs w:val="22"/>
        </w:rPr>
      </w:pPr>
    </w:p>
    <w:p w14:paraId="071641F8" w14:textId="7ACD8640" w:rsidR="00433251" w:rsidRPr="00031D00" w:rsidRDefault="00433251" w:rsidP="00174B7E">
      <w:pPr>
        <w:rPr>
          <w:sz w:val="22"/>
          <w:szCs w:val="22"/>
        </w:rPr>
      </w:pPr>
      <w:r w:rsidRPr="00031D00">
        <w:rPr>
          <w:sz w:val="22"/>
          <w:szCs w:val="22"/>
          <w:u w:val="single" w:color="000000"/>
        </w:rPr>
        <w:t xml:space="preserve">Charge </w:t>
      </w:r>
      <w:r w:rsidR="001471DF">
        <w:rPr>
          <w:sz w:val="22"/>
          <w:szCs w:val="22"/>
          <w:u w:val="single" w:color="000000"/>
        </w:rPr>
        <w:t>to the</w:t>
      </w:r>
      <w:r w:rsidRPr="00031D00">
        <w:rPr>
          <w:sz w:val="22"/>
          <w:szCs w:val="22"/>
          <w:u w:val="single" w:color="000000"/>
        </w:rPr>
        <w:t xml:space="preserve"> AUDI</w:t>
      </w:r>
    </w:p>
    <w:p w14:paraId="7BED6A9B" w14:textId="737002C7" w:rsidR="00433251" w:rsidRPr="00031D00" w:rsidRDefault="00433251" w:rsidP="00FB153D">
      <w:pPr>
        <w:pStyle w:val="BodyText"/>
        <w:rPr>
          <w:rFonts w:eastAsia="Times"/>
          <w:sz w:val="22"/>
          <w:szCs w:val="22"/>
        </w:rPr>
      </w:pPr>
      <w:r w:rsidRPr="00031D00">
        <w:rPr>
          <w:sz w:val="22"/>
          <w:szCs w:val="22"/>
        </w:rPr>
        <w:t xml:space="preserve">The AUDI ensures that ASIH </w:t>
      </w:r>
      <w:proofErr w:type="gramStart"/>
      <w:r w:rsidRPr="00031D00">
        <w:rPr>
          <w:sz w:val="22"/>
          <w:szCs w:val="22"/>
        </w:rPr>
        <w:t>is in compliance with</w:t>
      </w:r>
      <w:proofErr w:type="gramEnd"/>
      <w:r w:rsidRPr="00031D00">
        <w:rPr>
          <w:sz w:val="22"/>
          <w:szCs w:val="22"/>
        </w:rPr>
        <w:t xml:space="preserve"> IRS and other regulations that govern non-profit organizations. Components of the RAFMS are reviewed regularly by the committee and kept up to date, replaced or discarded as needed.</w:t>
      </w:r>
      <w:r w:rsidR="00812D88" w:rsidRPr="00031D00">
        <w:rPr>
          <w:sz w:val="22"/>
          <w:szCs w:val="22"/>
        </w:rPr>
        <w:t xml:space="preserve"> The Committee may also make recommendations to the </w:t>
      </w:r>
      <w:r w:rsidR="00F57BEE" w:rsidRPr="00031D00">
        <w:rPr>
          <w:sz w:val="22"/>
          <w:szCs w:val="22"/>
        </w:rPr>
        <w:t>Society</w:t>
      </w:r>
      <w:r w:rsidR="00812D88" w:rsidRPr="00031D00">
        <w:rPr>
          <w:sz w:val="22"/>
          <w:szCs w:val="22"/>
        </w:rPr>
        <w:t xml:space="preserve"> on how to address matters of ethics and other issues as they arise.</w:t>
      </w:r>
      <w:r w:rsidRPr="00031D00">
        <w:rPr>
          <w:sz w:val="22"/>
          <w:szCs w:val="22"/>
        </w:rPr>
        <w:t xml:space="preserve"> Monthly reports of </w:t>
      </w:r>
      <w:r w:rsidR="00F659E9" w:rsidRPr="00031D00">
        <w:rPr>
          <w:sz w:val="22"/>
          <w:szCs w:val="22"/>
        </w:rPr>
        <w:t>S</w:t>
      </w:r>
      <w:r w:rsidRPr="00031D00">
        <w:rPr>
          <w:sz w:val="22"/>
          <w:szCs w:val="22"/>
        </w:rPr>
        <w:t>ociety disbursements prepared by the ASIH TREA are reviewed by the Chair of AUDI and approved by the SECR.</w:t>
      </w:r>
      <w:r w:rsidR="00751266" w:rsidRPr="00031D00">
        <w:rPr>
          <w:sz w:val="22"/>
          <w:szCs w:val="22"/>
        </w:rPr>
        <w:t xml:space="preserve"> </w:t>
      </w:r>
      <w:r w:rsidRPr="00031D00">
        <w:rPr>
          <w:sz w:val="22"/>
          <w:szCs w:val="22"/>
        </w:rPr>
        <w:t>The committee reviews the year</w:t>
      </w:r>
      <w:r w:rsidR="00812D88" w:rsidRPr="00031D00">
        <w:rPr>
          <w:sz w:val="22"/>
          <w:szCs w:val="22"/>
        </w:rPr>
        <w:t>-</w:t>
      </w:r>
      <w:r w:rsidRPr="00031D00">
        <w:rPr>
          <w:sz w:val="22"/>
          <w:szCs w:val="22"/>
        </w:rPr>
        <w:t>end budget report prepared by the TREA as an oversi</w:t>
      </w:r>
      <w:r w:rsidR="003F452C" w:rsidRPr="00031D00">
        <w:rPr>
          <w:sz w:val="22"/>
          <w:szCs w:val="22"/>
        </w:rPr>
        <w:t>ght</w:t>
      </w:r>
      <w:r w:rsidRPr="00031D00">
        <w:rPr>
          <w:sz w:val="22"/>
          <w:szCs w:val="22"/>
        </w:rPr>
        <w:t xml:space="preserve"> of annual income and expense records.</w:t>
      </w:r>
    </w:p>
    <w:p w14:paraId="5E1FC041" w14:textId="77777777" w:rsidR="00433251" w:rsidRPr="00031D00" w:rsidRDefault="00433251" w:rsidP="00FB153D">
      <w:pPr>
        <w:rPr>
          <w:rFonts w:eastAsia="Times"/>
          <w:sz w:val="22"/>
          <w:szCs w:val="22"/>
        </w:rPr>
      </w:pPr>
    </w:p>
    <w:p w14:paraId="031F78E0" w14:textId="4B88B317" w:rsidR="00433251" w:rsidRPr="00031D00" w:rsidRDefault="00433251" w:rsidP="00174B7E">
      <w:pPr>
        <w:pStyle w:val="BodyText"/>
        <w:ind w:left="0"/>
        <w:rPr>
          <w:sz w:val="22"/>
          <w:szCs w:val="22"/>
        </w:rPr>
      </w:pPr>
      <w:r w:rsidRPr="00031D00">
        <w:rPr>
          <w:sz w:val="22"/>
          <w:szCs w:val="22"/>
          <w:u w:val="single" w:color="000000"/>
        </w:rPr>
        <w:t>Calendar</w:t>
      </w:r>
    </w:p>
    <w:p w14:paraId="696CD522" w14:textId="77777777" w:rsidR="00433251" w:rsidRPr="00031D00" w:rsidRDefault="00433251" w:rsidP="00812D88">
      <w:pPr>
        <w:pStyle w:val="BodyText"/>
        <w:rPr>
          <w:rFonts w:eastAsia="Times"/>
          <w:sz w:val="22"/>
          <w:szCs w:val="22"/>
        </w:rPr>
      </w:pPr>
      <w:r w:rsidRPr="00031D00">
        <w:rPr>
          <w:sz w:val="22"/>
          <w:szCs w:val="22"/>
        </w:rPr>
        <w:t>The Chair of AUDI reviews the monthly ASIH disbursements and prepares an annual report of Committee activities for the BOFG. Matters are dealt with as they arise through telephone or email.</w:t>
      </w:r>
    </w:p>
    <w:p w14:paraId="0F395632" w14:textId="77777777" w:rsidR="00433251" w:rsidRPr="00031D00" w:rsidRDefault="00433251">
      <w:pPr>
        <w:rPr>
          <w:rFonts w:eastAsia="Times"/>
          <w:sz w:val="22"/>
          <w:szCs w:val="22"/>
        </w:rPr>
      </w:pPr>
    </w:p>
    <w:p w14:paraId="25AC624E" w14:textId="0D2B2720" w:rsidR="00433251" w:rsidRPr="00031D00" w:rsidRDefault="00433251" w:rsidP="00174B7E">
      <w:pPr>
        <w:pStyle w:val="BodyText"/>
        <w:ind w:left="0"/>
        <w:rPr>
          <w:sz w:val="22"/>
          <w:szCs w:val="22"/>
        </w:rPr>
      </w:pPr>
      <w:r w:rsidRPr="00031D00">
        <w:rPr>
          <w:sz w:val="22"/>
          <w:szCs w:val="22"/>
          <w:u w:val="single" w:color="000000"/>
        </w:rPr>
        <w:t>Ancillary Document(s)</w:t>
      </w:r>
    </w:p>
    <w:p w14:paraId="61440F45" w14:textId="575C4C63" w:rsidR="00433251" w:rsidRPr="00031D00" w:rsidRDefault="00433251">
      <w:pPr>
        <w:pStyle w:val="BodyText"/>
        <w:rPr>
          <w:sz w:val="22"/>
          <w:szCs w:val="22"/>
        </w:rPr>
      </w:pPr>
      <w:r w:rsidRPr="00031D00">
        <w:rPr>
          <w:sz w:val="22"/>
          <w:szCs w:val="22"/>
        </w:rPr>
        <w:t xml:space="preserve">See Report of the Audit Committee to the Board of Governors, </w:t>
      </w:r>
      <w:r w:rsidR="00F659E9" w:rsidRPr="00031D00">
        <w:rPr>
          <w:sz w:val="22"/>
          <w:szCs w:val="22"/>
        </w:rPr>
        <w:t>2009</w:t>
      </w:r>
    </w:p>
    <w:p w14:paraId="0B0AA81B" w14:textId="77777777" w:rsidR="00433251" w:rsidRPr="00031D00" w:rsidRDefault="00433251">
      <w:pPr>
        <w:pStyle w:val="BodyText"/>
        <w:rPr>
          <w:sz w:val="22"/>
          <w:szCs w:val="22"/>
        </w:rPr>
      </w:pPr>
      <w:r w:rsidRPr="00031D00">
        <w:rPr>
          <w:sz w:val="22"/>
          <w:szCs w:val="22"/>
        </w:rPr>
        <w:t>Conflict of Interest Statement to be signed annually by all officers of the Society</w:t>
      </w:r>
    </w:p>
    <w:p w14:paraId="32DFC5B6" w14:textId="77777777" w:rsidR="00433251" w:rsidRPr="00031D00" w:rsidRDefault="00433251">
      <w:pPr>
        <w:pStyle w:val="BodyText"/>
        <w:rPr>
          <w:sz w:val="22"/>
          <w:szCs w:val="22"/>
        </w:rPr>
      </w:pPr>
      <w:r w:rsidRPr="00031D00">
        <w:rPr>
          <w:sz w:val="22"/>
          <w:szCs w:val="22"/>
        </w:rPr>
        <w:t>Whistleblower’s Policy</w:t>
      </w:r>
    </w:p>
    <w:p w14:paraId="4DB0AFE8" w14:textId="2945A801" w:rsidR="00433251" w:rsidRPr="00031D00" w:rsidRDefault="00433251">
      <w:pPr>
        <w:pStyle w:val="BodyText"/>
        <w:rPr>
          <w:sz w:val="22"/>
          <w:szCs w:val="22"/>
        </w:rPr>
      </w:pPr>
      <w:r w:rsidRPr="00031D00">
        <w:rPr>
          <w:sz w:val="22"/>
          <w:szCs w:val="22"/>
        </w:rPr>
        <w:t xml:space="preserve">Code of </w:t>
      </w:r>
      <w:r w:rsidR="00012E89" w:rsidRPr="00031D00">
        <w:rPr>
          <w:sz w:val="22"/>
          <w:szCs w:val="22"/>
        </w:rPr>
        <w:t>Ethics</w:t>
      </w:r>
    </w:p>
    <w:p w14:paraId="0E593A7D" w14:textId="77777777" w:rsidR="00433251" w:rsidRPr="00031D00" w:rsidRDefault="00433251">
      <w:pPr>
        <w:pStyle w:val="BodyText"/>
        <w:rPr>
          <w:sz w:val="22"/>
          <w:szCs w:val="22"/>
        </w:rPr>
      </w:pPr>
      <w:r w:rsidRPr="00031D00">
        <w:rPr>
          <w:sz w:val="22"/>
          <w:szCs w:val="22"/>
        </w:rPr>
        <w:t>Document Destruction Policy</w:t>
      </w:r>
    </w:p>
    <w:p w14:paraId="0CA2B58D" w14:textId="77777777" w:rsidR="00433251" w:rsidRPr="00031D00" w:rsidRDefault="00433251">
      <w:pPr>
        <w:rPr>
          <w:rFonts w:eastAsia="Times"/>
          <w:sz w:val="22"/>
          <w:szCs w:val="22"/>
        </w:rPr>
      </w:pPr>
    </w:p>
    <w:p w14:paraId="591B928D" w14:textId="4E1D4476" w:rsidR="00FB153D" w:rsidRPr="00031D00" w:rsidRDefault="00FB153D" w:rsidP="00174B7E">
      <w:pPr>
        <w:pStyle w:val="Heading2"/>
        <w:tabs>
          <w:tab w:val="clear" w:pos="0"/>
        </w:tabs>
        <w:spacing w:line="360" w:lineRule="auto"/>
        <w:ind w:left="0"/>
        <w:rPr>
          <w:rFonts w:eastAsia="Times"/>
          <w:b/>
          <w:bCs/>
          <w:sz w:val="22"/>
          <w:szCs w:val="22"/>
        </w:rPr>
      </w:pPr>
      <w:r w:rsidRPr="00031D00">
        <w:rPr>
          <w:b/>
          <w:sz w:val="22"/>
          <w:szCs w:val="22"/>
        </w:rPr>
        <w:t>B</w:t>
      </w:r>
      <w:r w:rsidR="00812D88" w:rsidRPr="00031D00">
        <w:rPr>
          <w:b/>
          <w:sz w:val="22"/>
          <w:szCs w:val="22"/>
        </w:rPr>
        <w:t>A</w:t>
      </w:r>
      <w:r w:rsidRPr="00031D00">
        <w:rPr>
          <w:b/>
          <w:sz w:val="22"/>
          <w:szCs w:val="22"/>
        </w:rPr>
        <w:t xml:space="preserve">AM—Business and Awards </w:t>
      </w:r>
      <w:r w:rsidR="006F77D3" w:rsidRPr="00031D00">
        <w:rPr>
          <w:b/>
          <w:sz w:val="22"/>
          <w:szCs w:val="22"/>
        </w:rPr>
        <w:t xml:space="preserve">Annual </w:t>
      </w:r>
      <w:r w:rsidRPr="00031D00">
        <w:rPr>
          <w:b/>
          <w:sz w:val="22"/>
          <w:szCs w:val="22"/>
        </w:rPr>
        <w:t>Meeting</w:t>
      </w:r>
      <w:r w:rsidR="00812D88" w:rsidRPr="00031D00">
        <w:rPr>
          <w:b/>
          <w:sz w:val="22"/>
          <w:szCs w:val="22"/>
        </w:rPr>
        <w:t xml:space="preserve"> </w:t>
      </w:r>
      <w:r w:rsidR="00812D88" w:rsidRPr="00031D00">
        <w:rPr>
          <w:sz w:val="22"/>
          <w:szCs w:val="22"/>
        </w:rPr>
        <w:t xml:space="preserve">(formerly Annual Business Meeting </w:t>
      </w:r>
      <w:r w:rsidR="00CD6E04" w:rsidRPr="00031D00">
        <w:rPr>
          <w:sz w:val="22"/>
          <w:szCs w:val="22"/>
        </w:rPr>
        <w:t>[</w:t>
      </w:r>
      <w:r w:rsidR="00812D88" w:rsidRPr="00031D00">
        <w:rPr>
          <w:sz w:val="22"/>
          <w:szCs w:val="22"/>
        </w:rPr>
        <w:t>ANBM</w:t>
      </w:r>
      <w:r w:rsidR="00CD6E04" w:rsidRPr="00031D00">
        <w:rPr>
          <w:sz w:val="22"/>
          <w:szCs w:val="22"/>
        </w:rPr>
        <w:t>]</w:t>
      </w:r>
      <w:r w:rsidR="00812D88" w:rsidRPr="00031D00">
        <w:rPr>
          <w:sz w:val="22"/>
          <w:szCs w:val="22"/>
        </w:rPr>
        <w:t>)</w:t>
      </w:r>
    </w:p>
    <w:p w14:paraId="4201DE02" w14:textId="7E90F408" w:rsidR="00812D88" w:rsidRPr="00031D00" w:rsidRDefault="00FB153D" w:rsidP="001843A1">
      <w:pPr>
        <w:pStyle w:val="BodyText"/>
        <w:ind w:left="0"/>
        <w:rPr>
          <w:sz w:val="22"/>
          <w:szCs w:val="22"/>
          <w:u w:val="single"/>
        </w:rPr>
      </w:pPr>
      <w:r w:rsidRPr="00031D00">
        <w:rPr>
          <w:sz w:val="22"/>
          <w:szCs w:val="22"/>
          <w:u w:val="single"/>
        </w:rPr>
        <w:t>Description and History</w:t>
      </w:r>
    </w:p>
    <w:p w14:paraId="5CAED794" w14:textId="25D1DC1B" w:rsidR="00FB153D" w:rsidRPr="00031D00" w:rsidRDefault="00812D88" w:rsidP="00812D88">
      <w:pPr>
        <w:pStyle w:val="BodyText"/>
        <w:ind w:left="450"/>
        <w:rPr>
          <w:rFonts w:eastAsia="Times"/>
          <w:sz w:val="22"/>
          <w:szCs w:val="22"/>
        </w:rPr>
      </w:pPr>
      <w:r w:rsidRPr="00031D00">
        <w:rPr>
          <w:sz w:val="22"/>
          <w:szCs w:val="22"/>
        </w:rPr>
        <w:t>The BAAM (</w:t>
      </w:r>
      <w:r w:rsidR="00FB15F9">
        <w:rPr>
          <w:sz w:val="22"/>
          <w:szCs w:val="22"/>
        </w:rPr>
        <w:t>as</w:t>
      </w:r>
      <w:r w:rsidRPr="00031D00">
        <w:rPr>
          <w:sz w:val="22"/>
          <w:szCs w:val="22"/>
        </w:rPr>
        <w:t xml:space="preserve"> ANBM)</w:t>
      </w:r>
      <w:r w:rsidR="00FB153D" w:rsidRPr="00031D00">
        <w:rPr>
          <w:sz w:val="22"/>
          <w:szCs w:val="22"/>
        </w:rPr>
        <w:t xml:space="preserve"> was established as an ASIH function in 1980. The BA</w:t>
      </w:r>
      <w:r w:rsidRPr="00031D00">
        <w:rPr>
          <w:sz w:val="22"/>
          <w:szCs w:val="22"/>
        </w:rPr>
        <w:t>A</w:t>
      </w:r>
      <w:r w:rsidR="00FB153D" w:rsidRPr="00031D00">
        <w:rPr>
          <w:sz w:val="22"/>
          <w:szCs w:val="22"/>
        </w:rPr>
        <w:t xml:space="preserve">M exists to provide the general ASIH membership a direct voice in certain </w:t>
      </w:r>
      <w:r w:rsidR="00F659E9" w:rsidRPr="00031D00">
        <w:rPr>
          <w:sz w:val="22"/>
          <w:szCs w:val="22"/>
        </w:rPr>
        <w:t>S</w:t>
      </w:r>
      <w:r w:rsidR="00FB153D" w:rsidRPr="00031D00">
        <w:rPr>
          <w:sz w:val="22"/>
          <w:szCs w:val="22"/>
        </w:rPr>
        <w:t xml:space="preserve">ociety affairs, particularly the election of officers of the </w:t>
      </w:r>
      <w:r w:rsidR="00F659E9" w:rsidRPr="00031D00">
        <w:rPr>
          <w:sz w:val="22"/>
          <w:szCs w:val="22"/>
        </w:rPr>
        <w:t>S</w:t>
      </w:r>
      <w:r w:rsidR="00FB153D" w:rsidRPr="00031D00">
        <w:rPr>
          <w:sz w:val="22"/>
          <w:szCs w:val="22"/>
        </w:rPr>
        <w:t>ociety and the approval of substantive resolutions. The B</w:t>
      </w:r>
      <w:r w:rsidRPr="00031D00">
        <w:rPr>
          <w:sz w:val="22"/>
          <w:szCs w:val="22"/>
        </w:rPr>
        <w:t>A</w:t>
      </w:r>
      <w:r w:rsidR="00FB153D" w:rsidRPr="00031D00">
        <w:rPr>
          <w:sz w:val="22"/>
          <w:szCs w:val="22"/>
        </w:rPr>
        <w:t xml:space="preserve">AM is </w:t>
      </w:r>
      <w:r w:rsidR="003F452C" w:rsidRPr="00031D00">
        <w:rPr>
          <w:sz w:val="22"/>
          <w:szCs w:val="22"/>
        </w:rPr>
        <w:t xml:space="preserve">also </w:t>
      </w:r>
      <w:r w:rsidR="00FB153D" w:rsidRPr="00031D00">
        <w:rPr>
          <w:sz w:val="22"/>
          <w:szCs w:val="22"/>
        </w:rPr>
        <w:t>required by law.</w:t>
      </w:r>
    </w:p>
    <w:p w14:paraId="3A913556" w14:textId="77777777" w:rsidR="00FB153D" w:rsidRPr="00031D00" w:rsidRDefault="00FB153D" w:rsidP="00FB153D">
      <w:pPr>
        <w:rPr>
          <w:rFonts w:eastAsia="Times"/>
          <w:sz w:val="22"/>
          <w:szCs w:val="22"/>
        </w:rPr>
      </w:pPr>
    </w:p>
    <w:p w14:paraId="6FB805A5" w14:textId="19EED9A9" w:rsidR="00FB153D" w:rsidRPr="00031D00" w:rsidRDefault="00FB153D" w:rsidP="003A7BCA">
      <w:pPr>
        <w:pStyle w:val="BodyText"/>
        <w:ind w:left="0"/>
        <w:rPr>
          <w:rFonts w:eastAsia="Times"/>
          <w:sz w:val="22"/>
          <w:szCs w:val="22"/>
          <w:u w:val="single"/>
        </w:rPr>
      </w:pPr>
      <w:r w:rsidRPr="00031D00">
        <w:rPr>
          <w:sz w:val="22"/>
          <w:szCs w:val="22"/>
          <w:u w:val="single"/>
        </w:rPr>
        <w:t>Constitutional Mandate</w:t>
      </w:r>
    </w:p>
    <w:p w14:paraId="60535364" w14:textId="77777777" w:rsidR="00FB153D" w:rsidRPr="00031D00" w:rsidRDefault="00FB153D" w:rsidP="00422E17">
      <w:pPr>
        <w:pStyle w:val="BodyText"/>
        <w:ind w:left="180"/>
        <w:rPr>
          <w:sz w:val="22"/>
          <w:szCs w:val="22"/>
        </w:rPr>
      </w:pPr>
      <w:r w:rsidRPr="00031D00">
        <w:rPr>
          <w:sz w:val="22"/>
          <w:szCs w:val="22"/>
        </w:rPr>
        <w:t>Constitution</w:t>
      </w:r>
    </w:p>
    <w:p w14:paraId="77B31E5C" w14:textId="4A709F21" w:rsidR="00FB153D" w:rsidRPr="00031D00" w:rsidRDefault="00FB153D" w:rsidP="00FB153D">
      <w:pPr>
        <w:pStyle w:val="BodyText"/>
        <w:rPr>
          <w:sz w:val="22"/>
          <w:szCs w:val="22"/>
        </w:rPr>
      </w:pPr>
      <w:r w:rsidRPr="00031D00">
        <w:rPr>
          <w:sz w:val="22"/>
          <w:szCs w:val="22"/>
        </w:rPr>
        <w:t xml:space="preserve">(IV-2) floor nominations </w:t>
      </w:r>
      <w:r w:rsidR="00F526C9" w:rsidRPr="00031D00">
        <w:rPr>
          <w:sz w:val="22"/>
          <w:szCs w:val="22"/>
        </w:rPr>
        <w:t xml:space="preserve">for election to be held online </w:t>
      </w:r>
      <w:r w:rsidR="00B22A9D" w:rsidRPr="00031D00">
        <w:rPr>
          <w:sz w:val="22"/>
          <w:szCs w:val="22"/>
        </w:rPr>
        <w:t xml:space="preserve">within </w:t>
      </w:r>
      <w:r w:rsidR="00F526C9" w:rsidRPr="00031D00">
        <w:rPr>
          <w:sz w:val="22"/>
          <w:szCs w:val="22"/>
        </w:rPr>
        <w:t>60 days afterwards</w:t>
      </w:r>
    </w:p>
    <w:p w14:paraId="2DA0AA02" w14:textId="77777777" w:rsidR="00FB153D" w:rsidRPr="00031D00" w:rsidRDefault="00FB153D" w:rsidP="00FB153D">
      <w:pPr>
        <w:pStyle w:val="BodyText"/>
        <w:rPr>
          <w:sz w:val="22"/>
          <w:szCs w:val="22"/>
        </w:rPr>
      </w:pPr>
      <w:r w:rsidRPr="00031D00">
        <w:rPr>
          <w:sz w:val="22"/>
          <w:szCs w:val="22"/>
        </w:rPr>
        <w:t>(VI-1) meeting a required function; receive report of meeting of BOFG</w:t>
      </w:r>
    </w:p>
    <w:p w14:paraId="07A6C880" w14:textId="77777777" w:rsidR="00FB153D" w:rsidRPr="00031D00" w:rsidRDefault="00FB153D" w:rsidP="00FB153D">
      <w:pPr>
        <w:pStyle w:val="BodyText"/>
        <w:rPr>
          <w:sz w:val="22"/>
          <w:szCs w:val="22"/>
        </w:rPr>
      </w:pPr>
      <w:r w:rsidRPr="00031D00">
        <w:rPr>
          <w:sz w:val="22"/>
          <w:szCs w:val="22"/>
        </w:rPr>
        <w:t>(VIII) quorum is 100 members</w:t>
      </w:r>
    </w:p>
    <w:p w14:paraId="24668BB3" w14:textId="24DC6826" w:rsidR="00FB153D" w:rsidRPr="00031D00" w:rsidRDefault="00FB153D" w:rsidP="00FB153D">
      <w:pPr>
        <w:pStyle w:val="BodyText"/>
        <w:ind w:left="820" w:hanging="360"/>
        <w:rPr>
          <w:rFonts w:eastAsia="Times"/>
          <w:sz w:val="22"/>
          <w:szCs w:val="22"/>
        </w:rPr>
      </w:pPr>
      <w:r w:rsidRPr="00031D00">
        <w:rPr>
          <w:sz w:val="22"/>
          <w:szCs w:val="22"/>
        </w:rPr>
        <w:t xml:space="preserve">(VIII-3) </w:t>
      </w:r>
      <w:proofErr w:type="gramStart"/>
      <w:r w:rsidRPr="00031D00">
        <w:rPr>
          <w:sz w:val="22"/>
          <w:szCs w:val="22"/>
        </w:rPr>
        <w:t>subsequent to</w:t>
      </w:r>
      <w:proofErr w:type="gramEnd"/>
      <w:r w:rsidRPr="00031D00">
        <w:rPr>
          <w:sz w:val="22"/>
          <w:szCs w:val="22"/>
        </w:rPr>
        <w:t xml:space="preserve"> approval by BOFG must approve by two</w:t>
      </w:r>
      <w:r w:rsidR="004C48FD" w:rsidRPr="00031D00">
        <w:rPr>
          <w:sz w:val="22"/>
          <w:szCs w:val="22"/>
        </w:rPr>
        <w:t>-thirds majority changes to C</w:t>
      </w:r>
      <w:r w:rsidRPr="00031D00">
        <w:rPr>
          <w:sz w:val="22"/>
          <w:szCs w:val="22"/>
        </w:rPr>
        <w:t>onstitution</w:t>
      </w:r>
      <w:r w:rsidR="004C48FD" w:rsidRPr="00031D00">
        <w:rPr>
          <w:sz w:val="22"/>
          <w:szCs w:val="22"/>
        </w:rPr>
        <w:t xml:space="preserve"> and B</w:t>
      </w:r>
      <w:r w:rsidRPr="00031D00">
        <w:rPr>
          <w:sz w:val="22"/>
          <w:szCs w:val="22"/>
        </w:rPr>
        <w:t>ylaws</w:t>
      </w:r>
    </w:p>
    <w:p w14:paraId="5A0DF7A6" w14:textId="77777777" w:rsidR="00FB153D" w:rsidRPr="00031D00" w:rsidRDefault="00FB153D" w:rsidP="00E84061">
      <w:pPr>
        <w:pStyle w:val="BodyText"/>
        <w:ind w:left="187"/>
        <w:rPr>
          <w:sz w:val="22"/>
          <w:szCs w:val="22"/>
        </w:rPr>
      </w:pPr>
      <w:r w:rsidRPr="00031D00">
        <w:rPr>
          <w:sz w:val="22"/>
          <w:szCs w:val="22"/>
        </w:rPr>
        <w:t>Bylaws</w:t>
      </w:r>
    </w:p>
    <w:p w14:paraId="64E27225" w14:textId="77777777" w:rsidR="00FB153D" w:rsidRPr="00031D00" w:rsidRDefault="00FB153D" w:rsidP="00FB153D">
      <w:pPr>
        <w:pStyle w:val="BodyText"/>
        <w:rPr>
          <w:sz w:val="22"/>
          <w:szCs w:val="22"/>
        </w:rPr>
      </w:pPr>
      <w:r w:rsidRPr="00031D00">
        <w:rPr>
          <w:sz w:val="22"/>
          <w:szCs w:val="22"/>
        </w:rPr>
        <w:t>(II-1) Presided over by PRES (III-2) Announcement by SECR</w:t>
      </w:r>
    </w:p>
    <w:p w14:paraId="20B94C4D" w14:textId="05C3E689" w:rsidR="00FB153D" w:rsidRPr="00031D00" w:rsidRDefault="00FB153D" w:rsidP="00FB153D">
      <w:pPr>
        <w:pStyle w:val="BodyText"/>
        <w:ind w:left="100" w:firstLine="360"/>
        <w:rPr>
          <w:rFonts w:eastAsia="Times"/>
          <w:sz w:val="22"/>
          <w:szCs w:val="22"/>
        </w:rPr>
      </w:pPr>
      <w:r w:rsidRPr="00031D00">
        <w:rPr>
          <w:sz w:val="22"/>
          <w:szCs w:val="22"/>
        </w:rPr>
        <w:t xml:space="preserve">(IX-3) </w:t>
      </w:r>
      <w:r w:rsidR="00BD4AE8" w:rsidRPr="00031D00">
        <w:rPr>
          <w:sz w:val="22"/>
          <w:szCs w:val="22"/>
        </w:rPr>
        <w:t xml:space="preserve">Acceptance of nominations for </w:t>
      </w:r>
      <w:r w:rsidRPr="00031D00">
        <w:rPr>
          <w:sz w:val="22"/>
          <w:szCs w:val="22"/>
        </w:rPr>
        <w:t>NOMC except where appointment is automatic</w:t>
      </w:r>
    </w:p>
    <w:p w14:paraId="7FB0E535" w14:textId="77777777" w:rsidR="00FB153D" w:rsidRPr="00031D00" w:rsidRDefault="00FB153D" w:rsidP="00FB153D">
      <w:pPr>
        <w:rPr>
          <w:rFonts w:eastAsia="Times"/>
          <w:sz w:val="22"/>
          <w:szCs w:val="22"/>
        </w:rPr>
      </w:pPr>
    </w:p>
    <w:p w14:paraId="40562E25" w14:textId="5DB1CAD6" w:rsidR="001843A1" w:rsidRPr="00031D00" w:rsidRDefault="00AC24DA" w:rsidP="00174B7E">
      <w:pPr>
        <w:pStyle w:val="BodyText"/>
        <w:ind w:left="0"/>
        <w:rPr>
          <w:sz w:val="22"/>
          <w:szCs w:val="22"/>
          <w:u w:val="single" w:color="000000"/>
        </w:rPr>
      </w:pPr>
      <w:r w:rsidRPr="00031D00">
        <w:rPr>
          <w:sz w:val="22"/>
          <w:szCs w:val="22"/>
          <w:u w:val="single" w:color="000000"/>
        </w:rPr>
        <w:t xml:space="preserve">Committee </w:t>
      </w:r>
      <w:r w:rsidR="00FB153D" w:rsidRPr="00031D00">
        <w:rPr>
          <w:sz w:val="22"/>
          <w:szCs w:val="22"/>
          <w:u w:val="single" w:color="000000"/>
        </w:rPr>
        <w:t>Appointment and Tenure</w:t>
      </w:r>
    </w:p>
    <w:p w14:paraId="45352013" w14:textId="4F003C6F" w:rsidR="00FB153D" w:rsidRPr="00031D00" w:rsidRDefault="00FB153D" w:rsidP="001843A1">
      <w:pPr>
        <w:pStyle w:val="BodyText"/>
        <w:ind w:left="450"/>
        <w:rPr>
          <w:sz w:val="22"/>
          <w:szCs w:val="22"/>
          <w:u w:val="single" w:color="000000"/>
        </w:rPr>
      </w:pPr>
      <w:r w:rsidRPr="00031D00">
        <w:rPr>
          <w:sz w:val="22"/>
          <w:szCs w:val="22"/>
        </w:rPr>
        <w:t>BA</w:t>
      </w:r>
      <w:r w:rsidR="001843A1" w:rsidRPr="00031D00">
        <w:rPr>
          <w:sz w:val="22"/>
          <w:szCs w:val="22"/>
        </w:rPr>
        <w:t>A</w:t>
      </w:r>
      <w:r w:rsidRPr="00031D00">
        <w:rPr>
          <w:sz w:val="22"/>
          <w:szCs w:val="22"/>
        </w:rPr>
        <w:t xml:space="preserve">M is open to all members of ASIH in attendance at the </w:t>
      </w:r>
      <w:r w:rsidR="00E84061">
        <w:rPr>
          <w:sz w:val="22"/>
          <w:szCs w:val="22"/>
        </w:rPr>
        <w:t>JMIH</w:t>
      </w:r>
      <w:r w:rsidRPr="00031D00">
        <w:rPr>
          <w:sz w:val="22"/>
          <w:szCs w:val="22"/>
        </w:rPr>
        <w:t>. As a group, the B</w:t>
      </w:r>
      <w:r w:rsidR="001843A1" w:rsidRPr="00031D00">
        <w:rPr>
          <w:sz w:val="22"/>
          <w:szCs w:val="22"/>
        </w:rPr>
        <w:t>A</w:t>
      </w:r>
      <w:r w:rsidRPr="00031D00">
        <w:rPr>
          <w:sz w:val="22"/>
          <w:szCs w:val="22"/>
        </w:rPr>
        <w:t xml:space="preserve">AM exists only at the annual meeting of the </w:t>
      </w:r>
      <w:r w:rsidR="00F57BEE" w:rsidRPr="00031D00">
        <w:rPr>
          <w:sz w:val="22"/>
          <w:szCs w:val="22"/>
        </w:rPr>
        <w:t>Society</w:t>
      </w:r>
      <w:r w:rsidRPr="00031D00">
        <w:rPr>
          <w:sz w:val="22"/>
          <w:szCs w:val="22"/>
        </w:rPr>
        <w:t>. Any functions or issues brought before the B</w:t>
      </w:r>
      <w:r w:rsidR="001843A1" w:rsidRPr="00031D00">
        <w:rPr>
          <w:sz w:val="22"/>
          <w:szCs w:val="22"/>
        </w:rPr>
        <w:t>A</w:t>
      </w:r>
      <w:r w:rsidRPr="00031D00">
        <w:rPr>
          <w:sz w:val="22"/>
          <w:szCs w:val="22"/>
        </w:rPr>
        <w:t>AM are handled by EXEC during the rest of the year; those requiring BOFG and/or B</w:t>
      </w:r>
      <w:r w:rsidR="001843A1" w:rsidRPr="00031D00">
        <w:rPr>
          <w:sz w:val="22"/>
          <w:szCs w:val="22"/>
        </w:rPr>
        <w:t>A</w:t>
      </w:r>
      <w:r w:rsidRPr="00031D00">
        <w:rPr>
          <w:sz w:val="22"/>
          <w:szCs w:val="22"/>
        </w:rPr>
        <w:t xml:space="preserve">AM action are held for the next </w:t>
      </w:r>
      <w:r w:rsidR="00E84061">
        <w:rPr>
          <w:sz w:val="22"/>
          <w:szCs w:val="22"/>
        </w:rPr>
        <w:t>JMIH</w:t>
      </w:r>
      <w:r w:rsidRPr="00031D00">
        <w:rPr>
          <w:sz w:val="22"/>
          <w:szCs w:val="22"/>
        </w:rPr>
        <w:t xml:space="preserve"> unless EXEC </w:t>
      </w:r>
      <w:r w:rsidR="00013B6E" w:rsidRPr="00031D00">
        <w:rPr>
          <w:sz w:val="22"/>
          <w:szCs w:val="22"/>
        </w:rPr>
        <w:t>calls upon the BOFG to conduct S</w:t>
      </w:r>
      <w:r w:rsidRPr="00031D00">
        <w:rPr>
          <w:sz w:val="22"/>
          <w:szCs w:val="22"/>
        </w:rPr>
        <w:t xml:space="preserve">ociety business between </w:t>
      </w:r>
      <w:r w:rsidR="009C1018">
        <w:rPr>
          <w:sz w:val="22"/>
          <w:szCs w:val="22"/>
        </w:rPr>
        <w:t xml:space="preserve">annual </w:t>
      </w:r>
      <w:r w:rsidRPr="00031D00">
        <w:rPr>
          <w:sz w:val="22"/>
          <w:szCs w:val="22"/>
        </w:rPr>
        <w:t>meetings (V-3).</w:t>
      </w:r>
    </w:p>
    <w:p w14:paraId="221C628E" w14:textId="77777777" w:rsidR="00FB153D" w:rsidRPr="00031D00" w:rsidRDefault="00FB153D" w:rsidP="001471DF">
      <w:pPr>
        <w:pStyle w:val="BodyText"/>
        <w:ind w:left="0"/>
        <w:rPr>
          <w:sz w:val="22"/>
          <w:szCs w:val="22"/>
          <w:u w:val="single" w:color="000000"/>
        </w:rPr>
      </w:pPr>
    </w:p>
    <w:p w14:paraId="35FD9969" w14:textId="77777777" w:rsidR="00FB153D" w:rsidRPr="00031D00" w:rsidRDefault="00FB153D" w:rsidP="001471DF">
      <w:pPr>
        <w:pStyle w:val="BodyText"/>
        <w:ind w:left="0"/>
        <w:rPr>
          <w:sz w:val="22"/>
          <w:szCs w:val="22"/>
        </w:rPr>
      </w:pPr>
      <w:r w:rsidRPr="00031D00">
        <w:rPr>
          <w:sz w:val="22"/>
          <w:szCs w:val="22"/>
          <w:u w:val="single" w:color="000000"/>
        </w:rPr>
        <w:t>Charge to the BA</w:t>
      </w:r>
      <w:r w:rsidR="003A7BCA" w:rsidRPr="00031D00">
        <w:rPr>
          <w:sz w:val="22"/>
          <w:szCs w:val="22"/>
          <w:u w:val="single" w:color="000000"/>
        </w:rPr>
        <w:t>A</w:t>
      </w:r>
      <w:r w:rsidRPr="00031D00">
        <w:rPr>
          <w:sz w:val="22"/>
          <w:szCs w:val="22"/>
          <w:u w:val="single" w:color="000000"/>
        </w:rPr>
        <w:t>M</w:t>
      </w:r>
    </w:p>
    <w:p w14:paraId="5CF310FB" w14:textId="6C146AE9" w:rsidR="00FB153D" w:rsidRPr="00031D00" w:rsidRDefault="00FB153D" w:rsidP="001843A1">
      <w:pPr>
        <w:pStyle w:val="BodyText"/>
        <w:rPr>
          <w:rFonts w:eastAsia="Times"/>
          <w:sz w:val="22"/>
          <w:szCs w:val="22"/>
        </w:rPr>
      </w:pPr>
      <w:r w:rsidRPr="00031D00">
        <w:rPr>
          <w:sz w:val="22"/>
          <w:szCs w:val="22"/>
        </w:rPr>
        <w:t>Reviews and may discuss actions taken by BOFG. B</w:t>
      </w:r>
      <w:r w:rsidR="001843A1" w:rsidRPr="00031D00">
        <w:rPr>
          <w:sz w:val="22"/>
          <w:szCs w:val="22"/>
        </w:rPr>
        <w:t>A</w:t>
      </w:r>
      <w:r w:rsidRPr="00031D00">
        <w:rPr>
          <w:sz w:val="22"/>
          <w:szCs w:val="22"/>
        </w:rPr>
        <w:t>AM also ratifi</w:t>
      </w:r>
      <w:r w:rsidR="001642EA" w:rsidRPr="00031D00">
        <w:rPr>
          <w:sz w:val="22"/>
          <w:szCs w:val="22"/>
        </w:rPr>
        <w:t xml:space="preserve">es BOFG approval of changes </w:t>
      </w:r>
      <w:r w:rsidR="00FB15F9">
        <w:rPr>
          <w:sz w:val="22"/>
          <w:szCs w:val="22"/>
        </w:rPr>
        <w:t>to</w:t>
      </w:r>
      <w:r w:rsidR="001642EA" w:rsidRPr="00031D00">
        <w:rPr>
          <w:sz w:val="22"/>
          <w:szCs w:val="22"/>
        </w:rPr>
        <w:t xml:space="preserve"> </w:t>
      </w:r>
      <w:r w:rsidR="004C48FD" w:rsidRPr="00031D00">
        <w:rPr>
          <w:sz w:val="22"/>
          <w:szCs w:val="22"/>
        </w:rPr>
        <w:t xml:space="preserve">the </w:t>
      </w:r>
      <w:r w:rsidR="001642EA" w:rsidRPr="00031D00">
        <w:rPr>
          <w:sz w:val="22"/>
          <w:szCs w:val="22"/>
        </w:rPr>
        <w:t>C</w:t>
      </w:r>
      <w:r w:rsidRPr="00031D00">
        <w:rPr>
          <w:sz w:val="22"/>
          <w:szCs w:val="22"/>
        </w:rPr>
        <w:t>onst</w:t>
      </w:r>
      <w:r w:rsidR="001642EA" w:rsidRPr="00031D00">
        <w:rPr>
          <w:sz w:val="22"/>
          <w:szCs w:val="22"/>
        </w:rPr>
        <w:t>itution and B</w:t>
      </w:r>
      <w:r w:rsidRPr="00031D00">
        <w:rPr>
          <w:sz w:val="22"/>
          <w:szCs w:val="22"/>
        </w:rPr>
        <w:t>ylaws</w:t>
      </w:r>
      <w:r w:rsidR="009C1018">
        <w:rPr>
          <w:sz w:val="22"/>
          <w:szCs w:val="22"/>
        </w:rPr>
        <w:t xml:space="preserve">, </w:t>
      </w:r>
      <w:r w:rsidR="005B7455">
        <w:rPr>
          <w:sz w:val="22"/>
          <w:szCs w:val="22"/>
        </w:rPr>
        <w:t>submits</w:t>
      </w:r>
      <w:r w:rsidR="009C1018">
        <w:rPr>
          <w:sz w:val="22"/>
          <w:szCs w:val="22"/>
        </w:rPr>
        <w:t xml:space="preserve"> nominations for ballot</w:t>
      </w:r>
      <w:r w:rsidR="00FB15F9">
        <w:rPr>
          <w:sz w:val="22"/>
          <w:szCs w:val="22"/>
        </w:rPr>
        <w:t>s</w:t>
      </w:r>
      <w:r w:rsidR="009C1018">
        <w:rPr>
          <w:sz w:val="22"/>
          <w:szCs w:val="22"/>
        </w:rPr>
        <w:t>,</w:t>
      </w:r>
      <w:r w:rsidRPr="00031D00">
        <w:rPr>
          <w:sz w:val="22"/>
          <w:szCs w:val="22"/>
        </w:rPr>
        <w:t xml:space="preserve"> and approves certain categories of resolutions </w:t>
      </w:r>
      <w:r w:rsidR="009C1018">
        <w:rPr>
          <w:sz w:val="22"/>
          <w:szCs w:val="22"/>
        </w:rPr>
        <w:t>from members of</w:t>
      </w:r>
      <w:r w:rsidRPr="00031D00">
        <w:rPr>
          <w:sz w:val="22"/>
          <w:szCs w:val="22"/>
        </w:rPr>
        <w:t xml:space="preserve"> the </w:t>
      </w:r>
      <w:r w:rsidR="00013B6E" w:rsidRPr="00031D00">
        <w:rPr>
          <w:sz w:val="22"/>
          <w:szCs w:val="22"/>
        </w:rPr>
        <w:t>S</w:t>
      </w:r>
      <w:r w:rsidRPr="00031D00">
        <w:rPr>
          <w:sz w:val="22"/>
          <w:szCs w:val="22"/>
        </w:rPr>
        <w:t>ociety.</w:t>
      </w:r>
      <w:r w:rsidR="00D53739" w:rsidRPr="00031D00">
        <w:rPr>
          <w:sz w:val="22"/>
          <w:szCs w:val="22"/>
        </w:rPr>
        <w:t xml:space="preserve"> </w:t>
      </w:r>
    </w:p>
    <w:p w14:paraId="73DF6418" w14:textId="77777777" w:rsidR="00FB153D" w:rsidRPr="00031D00" w:rsidRDefault="00FB153D" w:rsidP="00FB153D">
      <w:pPr>
        <w:rPr>
          <w:rFonts w:eastAsia="Times"/>
          <w:sz w:val="22"/>
          <w:szCs w:val="22"/>
        </w:rPr>
      </w:pPr>
    </w:p>
    <w:p w14:paraId="5C0FD0AC" w14:textId="77777777" w:rsidR="00FB153D" w:rsidRPr="00031D00" w:rsidRDefault="00FB153D" w:rsidP="001471DF">
      <w:pPr>
        <w:pStyle w:val="BodyText"/>
        <w:ind w:left="0"/>
        <w:rPr>
          <w:sz w:val="22"/>
          <w:szCs w:val="22"/>
        </w:rPr>
      </w:pPr>
      <w:r w:rsidRPr="00031D00">
        <w:rPr>
          <w:sz w:val="22"/>
          <w:szCs w:val="22"/>
          <w:u w:val="single" w:color="000000"/>
        </w:rPr>
        <w:t>Calendar</w:t>
      </w:r>
    </w:p>
    <w:p w14:paraId="65C53C4F" w14:textId="6C5FD215" w:rsidR="00FB153D" w:rsidRPr="00031D00" w:rsidRDefault="00FB153D" w:rsidP="00FB153D">
      <w:pPr>
        <w:pStyle w:val="BodyText"/>
        <w:rPr>
          <w:rFonts w:eastAsia="Times"/>
          <w:sz w:val="22"/>
          <w:szCs w:val="22"/>
        </w:rPr>
      </w:pPr>
      <w:r w:rsidRPr="00031D00">
        <w:rPr>
          <w:sz w:val="22"/>
          <w:szCs w:val="22"/>
        </w:rPr>
        <w:t xml:space="preserve">Meets once at the annual meeting of the </w:t>
      </w:r>
      <w:r w:rsidR="00F57BEE" w:rsidRPr="00031D00">
        <w:rPr>
          <w:sz w:val="22"/>
          <w:szCs w:val="22"/>
        </w:rPr>
        <w:t>Society</w:t>
      </w:r>
      <w:r w:rsidRPr="00031D00">
        <w:rPr>
          <w:sz w:val="22"/>
          <w:szCs w:val="22"/>
        </w:rPr>
        <w:t>. B</w:t>
      </w:r>
      <w:r w:rsidR="001843A1" w:rsidRPr="00031D00">
        <w:rPr>
          <w:sz w:val="22"/>
          <w:szCs w:val="22"/>
        </w:rPr>
        <w:t>A</w:t>
      </w:r>
      <w:r w:rsidRPr="00031D00">
        <w:rPr>
          <w:sz w:val="22"/>
          <w:szCs w:val="22"/>
        </w:rPr>
        <w:t>AM must fall after BOFG meeting but before</w:t>
      </w:r>
      <w:r w:rsidR="001843A1" w:rsidRPr="00031D00">
        <w:rPr>
          <w:sz w:val="22"/>
          <w:szCs w:val="22"/>
        </w:rPr>
        <w:t xml:space="preserve"> the end of the </w:t>
      </w:r>
      <w:r w:rsidR="00013B6E" w:rsidRPr="00031D00">
        <w:rPr>
          <w:sz w:val="22"/>
          <w:szCs w:val="22"/>
        </w:rPr>
        <w:t>JMIH</w:t>
      </w:r>
      <w:r w:rsidR="001843A1" w:rsidRPr="00031D00">
        <w:rPr>
          <w:sz w:val="22"/>
          <w:szCs w:val="22"/>
        </w:rPr>
        <w:t>.</w:t>
      </w:r>
      <w:r w:rsidR="00751266" w:rsidRPr="00031D00">
        <w:rPr>
          <w:sz w:val="22"/>
          <w:szCs w:val="22"/>
        </w:rPr>
        <w:t xml:space="preserve"> </w:t>
      </w:r>
      <w:r w:rsidR="001843A1" w:rsidRPr="00031D00">
        <w:rPr>
          <w:sz w:val="22"/>
          <w:szCs w:val="22"/>
        </w:rPr>
        <w:t>D</w:t>
      </w:r>
      <w:r w:rsidRPr="00031D00">
        <w:rPr>
          <w:sz w:val="22"/>
          <w:szCs w:val="22"/>
        </w:rPr>
        <w:t>etailed timing is left to MMPC.</w:t>
      </w:r>
    </w:p>
    <w:p w14:paraId="5AA79D21" w14:textId="77777777" w:rsidR="00FB153D" w:rsidRPr="00031D00" w:rsidRDefault="00FB153D" w:rsidP="00FB153D">
      <w:pPr>
        <w:rPr>
          <w:rFonts w:eastAsia="Times"/>
          <w:sz w:val="22"/>
          <w:szCs w:val="22"/>
        </w:rPr>
      </w:pPr>
    </w:p>
    <w:p w14:paraId="6B43F38C" w14:textId="77777777" w:rsidR="00FB153D" w:rsidRPr="00031D00" w:rsidRDefault="00FB153D" w:rsidP="001471DF">
      <w:pPr>
        <w:pStyle w:val="BodyText"/>
        <w:ind w:left="0"/>
        <w:rPr>
          <w:sz w:val="22"/>
          <w:szCs w:val="22"/>
        </w:rPr>
      </w:pPr>
      <w:r w:rsidRPr="00031D00">
        <w:rPr>
          <w:sz w:val="22"/>
          <w:szCs w:val="22"/>
          <w:u w:val="single" w:color="000000"/>
        </w:rPr>
        <w:t>Ancillary Document(s)</w:t>
      </w:r>
    </w:p>
    <w:p w14:paraId="51F5E3BE" w14:textId="584B5968" w:rsidR="001C1E25" w:rsidRPr="00031D00" w:rsidRDefault="00FB153D" w:rsidP="00AC24DA">
      <w:pPr>
        <w:pStyle w:val="BodyText"/>
        <w:rPr>
          <w:sz w:val="22"/>
          <w:szCs w:val="22"/>
        </w:rPr>
      </w:pPr>
      <w:r w:rsidRPr="00031D00">
        <w:rPr>
          <w:sz w:val="22"/>
          <w:szCs w:val="22"/>
        </w:rPr>
        <w:t>None.</w:t>
      </w:r>
    </w:p>
    <w:p w14:paraId="44E5278F" w14:textId="77777777" w:rsidR="001C1E25" w:rsidRPr="00031D00" w:rsidRDefault="001C1E25" w:rsidP="00AC24DA">
      <w:pPr>
        <w:pStyle w:val="BodyText"/>
        <w:ind w:left="0"/>
        <w:rPr>
          <w:sz w:val="22"/>
          <w:szCs w:val="22"/>
        </w:rPr>
      </w:pPr>
    </w:p>
    <w:p w14:paraId="2D28C280" w14:textId="612EC19E" w:rsidR="00433251" w:rsidRPr="00031D00" w:rsidRDefault="00433251" w:rsidP="00AA3BCD">
      <w:pPr>
        <w:pStyle w:val="BodyText"/>
        <w:spacing w:line="360" w:lineRule="auto"/>
        <w:ind w:left="0"/>
        <w:rPr>
          <w:rFonts w:eastAsia="Times"/>
          <w:b/>
          <w:bCs/>
          <w:sz w:val="22"/>
          <w:szCs w:val="22"/>
        </w:rPr>
      </w:pPr>
      <w:r w:rsidRPr="00031D00">
        <w:rPr>
          <w:b/>
          <w:sz w:val="22"/>
          <w:szCs w:val="22"/>
        </w:rPr>
        <w:t>BOFG—Board of Governors</w:t>
      </w:r>
    </w:p>
    <w:p w14:paraId="7F6F4910" w14:textId="7B20DA85" w:rsidR="00433251" w:rsidRPr="00031D00" w:rsidRDefault="00433251" w:rsidP="009C1018">
      <w:pPr>
        <w:pStyle w:val="BodyText"/>
        <w:ind w:left="0"/>
        <w:rPr>
          <w:sz w:val="22"/>
          <w:szCs w:val="22"/>
          <w:u w:val="single"/>
        </w:rPr>
      </w:pPr>
      <w:r w:rsidRPr="00031D00">
        <w:rPr>
          <w:sz w:val="22"/>
          <w:szCs w:val="22"/>
          <w:u w:val="single"/>
        </w:rPr>
        <w:t>Description and History</w:t>
      </w:r>
    </w:p>
    <w:p w14:paraId="6B52D4E9" w14:textId="047A6EF3" w:rsidR="00433251" w:rsidRPr="00031D00" w:rsidRDefault="00433251">
      <w:pPr>
        <w:pStyle w:val="BodyText"/>
        <w:rPr>
          <w:rFonts w:eastAsia="Times"/>
          <w:sz w:val="22"/>
          <w:szCs w:val="22"/>
        </w:rPr>
      </w:pPr>
      <w:r w:rsidRPr="00031D00">
        <w:rPr>
          <w:sz w:val="22"/>
          <w:szCs w:val="22"/>
        </w:rPr>
        <w:t xml:space="preserve">BOFG extant as a </w:t>
      </w:r>
      <w:r w:rsidR="00F57BEE" w:rsidRPr="00031D00">
        <w:rPr>
          <w:sz w:val="22"/>
          <w:szCs w:val="22"/>
        </w:rPr>
        <w:t>Society</w:t>
      </w:r>
      <w:r w:rsidRPr="00031D00">
        <w:rPr>
          <w:sz w:val="22"/>
          <w:szCs w:val="22"/>
        </w:rPr>
        <w:t xml:space="preserve"> governing board in 1980. The BOFG serves as</w:t>
      </w:r>
      <w:r w:rsidR="00CD7CB1" w:rsidRPr="00031D00">
        <w:rPr>
          <w:sz w:val="22"/>
          <w:szCs w:val="22"/>
        </w:rPr>
        <w:t xml:space="preserve"> the Board of Directors of the S</w:t>
      </w:r>
      <w:r w:rsidRPr="00031D00">
        <w:rPr>
          <w:sz w:val="22"/>
          <w:szCs w:val="22"/>
        </w:rPr>
        <w:t>ociety, ultimately responsible for the approval of virtually all actions taken on</w:t>
      </w:r>
      <w:r w:rsidR="00CD7CB1" w:rsidRPr="00031D00">
        <w:rPr>
          <w:sz w:val="22"/>
          <w:szCs w:val="22"/>
        </w:rPr>
        <w:t xml:space="preserve"> behalf of the S</w:t>
      </w:r>
      <w:r w:rsidRPr="00031D00">
        <w:rPr>
          <w:sz w:val="22"/>
          <w:szCs w:val="22"/>
        </w:rPr>
        <w:t>ociety by its officers, committees</w:t>
      </w:r>
      <w:r w:rsidR="00CD7CB1" w:rsidRPr="00031D00">
        <w:rPr>
          <w:sz w:val="22"/>
          <w:szCs w:val="22"/>
        </w:rPr>
        <w:t>,</w:t>
      </w:r>
      <w:r w:rsidRPr="00031D00">
        <w:rPr>
          <w:sz w:val="22"/>
          <w:szCs w:val="22"/>
        </w:rPr>
        <w:t xml:space="preserve"> and representatives. BOFG members are elected </w:t>
      </w:r>
      <w:r w:rsidR="003A7BCA" w:rsidRPr="00031D00">
        <w:rPr>
          <w:sz w:val="22"/>
          <w:szCs w:val="22"/>
        </w:rPr>
        <w:t xml:space="preserve">by an </w:t>
      </w:r>
      <w:r w:rsidR="00BC3C23" w:rsidRPr="00031D00">
        <w:rPr>
          <w:sz w:val="22"/>
          <w:szCs w:val="22"/>
        </w:rPr>
        <w:t>onlin</w:t>
      </w:r>
      <w:r w:rsidR="00CA79B2" w:rsidRPr="00031D00">
        <w:rPr>
          <w:sz w:val="22"/>
          <w:szCs w:val="22"/>
        </w:rPr>
        <w:t xml:space="preserve">e </w:t>
      </w:r>
      <w:r w:rsidR="003A7BCA" w:rsidRPr="00031D00">
        <w:rPr>
          <w:sz w:val="22"/>
          <w:szCs w:val="22"/>
        </w:rPr>
        <w:t xml:space="preserve">electronic ballot within 60 days following the </w:t>
      </w:r>
      <w:r w:rsidR="00CD7CB1" w:rsidRPr="00031D00">
        <w:rPr>
          <w:sz w:val="22"/>
          <w:szCs w:val="22"/>
        </w:rPr>
        <w:t>JMIH</w:t>
      </w:r>
      <w:r w:rsidRPr="00031D00">
        <w:rPr>
          <w:sz w:val="22"/>
          <w:szCs w:val="22"/>
        </w:rPr>
        <w:t>.</w:t>
      </w:r>
    </w:p>
    <w:p w14:paraId="63BED046" w14:textId="77777777" w:rsidR="00433251" w:rsidRPr="00031D00" w:rsidRDefault="00433251">
      <w:pPr>
        <w:rPr>
          <w:rFonts w:eastAsia="Times"/>
          <w:sz w:val="22"/>
          <w:szCs w:val="22"/>
        </w:rPr>
      </w:pPr>
    </w:p>
    <w:p w14:paraId="2A490158" w14:textId="366C0E03" w:rsidR="00433251" w:rsidRPr="00031D00" w:rsidRDefault="00433251" w:rsidP="00012E89">
      <w:pPr>
        <w:pStyle w:val="BodyText"/>
        <w:ind w:left="0"/>
        <w:rPr>
          <w:rFonts w:eastAsia="Times"/>
          <w:sz w:val="22"/>
          <w:szCs w:val="22"/>
          <w:u w:val="single"/>
        </w:rPr>
      </w:pPr>
      <w:r w:rsidRPr="00031D00">
        <w:rPr>
          <w:sz w:val="22"/>
          <w:szCs w:val="22"/>
          <w:u w:val="single"/>
        </w:rPr>
        <w:t>Constitutional Mandate</w:t>
      </w:r>
    </w:p>
    <w:p w14:paraId="29030501" w14:textId="77777777" w:rsidR="00433251" w:rsidRPr="00031D00" w:rsidRDefault="00433251" w:rsidP="00287183">
      <w:pPr>
        <w:pStyle w:val="BodyText"/>
        <w:ind w:left="180"/>
        <w:rPr>
          <w:sz w:val="22"/>
          <w:szCs w:val="22"/>
        </w:rPr>
      </w:pPr>
      <w:r w:rsidRPr="00031D00">
        <w:rPr>
          <w:sz w:val="22"/>
          <w:szCs w:val="22"/>
        </w:rPr>
        <w:t>Constitution</w:t>
      </w:r>
    </w:p>
    <w:p w14:paraId="6D3D3A2A" w14:textId="77777777" w:rsidR="00012E89" w:rsidRPr="00031D00" w:rsidRDefault="00433251">
      <w:pPr>
        <w:pStyle w:val="BodyText"/>
        <w:rPr>
          <w:sz w:val="22"/>
          <w:szCs w:val="22"/>
        </w:rPr>
      </w:pPr>
      <w:r w:rsidRPr="00031D00">
        <w:rPr>
          <w:sz w:val="22"/>
          <w:szCs w:val="22"/>
        </w:rPr>
        <w:t>(III-2-b) elects Honorary Foreign Members</w:t>
      </w:r>
    </w:p>
    <w:p w14:paraId="00AAA572" w14:textId="60ED4D80" w:rsidR="00433251" w:rsidRPr="00031D00" w:rsidRDefault="00433251">
      <w:pPr>
        <w:pStyle w:val="BodyText"/>
        <w:rPr>
          <w:sz w:val="22"/>
          <w:szCs w:val="22"/>
        </w:rPr>
      </w:pPr>
      <w:r w:rsidRPr="00031D00">
        <w:rPr>
          <w:sz w:val="22"/>
          <w:szCs w:val="22"/>
        </w:rPr>
        <w:t>(IV-2) receives report of NOMC</w:t>
      </w:r>
    </w:p>
    <w:p w14:paraId="2D99AF67" w14:textId="0899BA2D" w:rsidR="003A7BCA" w:rsidRPr="00031D00" w:rsidRDefault="00CD7CB1">
      <w:pPr>
        <w:pStyle w:val="BodyText"/>
        <w:rPr>
          <w:sz w:val="22"/>
          <w:szCs w:val="22"/>
        </w:rPr>
      </w:pPr>
      <w:r w:rsidRPr="00031D00">
        <w:rPr>
          <w:sz w:val="22"/>
          <w:szCs w:val="22"/>
        </w:rPr>
        <w:t>(V-1) conducts business of S</w:t>
      </w:r>
      <w:r w:rsidR="00433251" w:rsidRPr="00031D00">
        <w:rPr>
          <w:sz w:val="22"/>
          <w:szCs w:val="22"/>
        </w:rPr>
        <w:t xml:space="preserve">ociety </w:t>
      </w:r>
    </w:p>
    <w:p w14:paraId="7BEAC39A" w14:textId="77777777" w:rsidR="00433251" w:rsidRPr="00031D00" w:rsidRDefault="00433251">
      <w:pPr>
        <w:pStyle w:val="BodyText"/>
        <w:rPr>
          <w:sz w:val="22"/>
          <w:szCs w:val="22"/>
        </w:rPr>
      </w:pPr>
      <w:r w:rsidRPr="00031D00">
        <w:rPr>
          <w:sz w:val="22"/>
          <w:szCs w:val="22"/>
        </w:rPr>
        <w:t>(V-2) method of election of BOFG</w:t>
      </w:r>
    </w:p>
    <w:p w14:paraId="785EF7B2" w14:textId="77777777" w:rsidR="003A7BCA" w:rsidRPr="00031D00" w:rsidRDefault="00433251">
      <w:pPr>
        <w:pStyle w:val="BodyText"/>
        <w:rPr>
          <w:sz w:val="22"/>
          <w:szCs w:val="22"/>
        </w:rPr>
      </w:pPr>
      <w:r w:rsidRPr="00031D00">
        <w:rPr>
          <w:sz w:val="22"/>
          <w:szCs w:val="22"/>
        </w:rPr>
        <w:t xml:space="preserve">(V-3) conducting business between annual meetings </w:t>
      </w:r>
    </w:p>
    <w:p w14:paraId="6E515CED" w14:textId="77777777" w:rsidR="00433251" w:rsidRPr="00031D00" w:rsidRDefault="00433251">
      <w:pPr>
        <w:pStyle w:val="BodyText"/>
        <w:rPr>
          <w:sz w:val="22"/>
          <w:szCs w:val="22"/>
        </w:rPr>
      </w:pPr>
      <w:r w:rsidRPr="00031D00">
        <w:rPr>
          <w:sz w:val="22"/>
          <w:szCs w:val="22"/>
        </w:rPr>
        <w:t>(V-4) conflict of interest statement</w:t>
      </w:r>
    </w:p>
    <w:p w14:paraId="4266D447" w14:textId="77777777" w:rsidR="00433251" w:rsidRPr="00031D00" w:rsidRDefault="00433251">
      <w:pPr>
        <w:pStyle w:val="BodyText"/>
        <w:rPr>
          <w:sz w:val="22"/>
          <w:szCs w:val="22"/>
        </w:rPr>
      </w:pPr>
      <w:r w:rsidRPr="00031D00">
        <w:rPr>
          <w:sz w:val="22"/>
          <w:szCs w:val="22"/>
        </w:rPr>
        <w:t xml:space="preserve">(VI-3) </w:t>
      </w:r>
      <w:proofErr w:type="gramStart"/>
      <w:r w:rsidRPr="00031D00">
        <w:rPr>
          <w:sz w:val="22"/>
          <w:szCs w:val="22"/>
        </w:rPr>
        <w:t>takes action</w:t>
      </w:r>
      <w:proofErr w:type="gramEnd"/>
      <w:r w:rsidRPr="00031D00">
        <w:rPr>
          <w:sz w:val="22"/>
          <w:szCs w:val="22"/>
        </w:rPr>
        <w:t xml:space="preserve"> on annual meeting invitations</w:t>
      </w:r>
    </w:p>
    <w:p w14:paraId="7DEA7C15" w14:textId="77777777" w:rsidR="00433251" w:rsidRPr="00031D00" w:rsidRDefault="00433251">
      <w:pPr>
        <w:pStyle w:val="BodyText"/>
        <w:rPr>
          <w:sz w:val="22"/>
          <w:szCs w:val="22"/>
        </w:rPr>
      </w:pPr>
      <w:r w:rsidRPr="00031D00">
        <w:rPr>
          <w:sz w:val="22"/>
          <w:szCs w:val="22"/>
        </w:rPr>
        <w:t>(VII) quorum is 30 members</w:t>
      </w:r>
    </w:p>
    <w:p w14:paraId="27A73F18" w14:textId="5A238BB5" w:rsidR="003A7BCA" w:rsidRPr="00031D00" w:rsidRDefault="00433251" w:rsidP="00BA2669">
      <w:pPr>
        <w:pStyle w:val="BodyText"/>
        <w:rPr>
          <w:sz w:val="22"/>
          <w:szCs w:val="22"/>
        </w:rPr>
      </w:pPr>
      <w:r w:rsidRPr="00031D00">
        <w:rPr>
          <w:sz w:val="22"/>
          <w:szCs w:val="22"/>
        </w:rPr>
        <w:t xml:space="preserve">(VIII-3) must approve, by two-thirds majority, </w:t>
      </w:r>
      <w:r w:rsidR="00CD7CB1" w:rsidRPr="00031D00">
        <w:rPr>
          <w:sz w:val="22"/>
          <w:szCs w:val="22"/>
        </w:rPr>
        <w:t>amendments to Constitution and B</w:t>
      </w:r>
      <w:r w:rsidRPr="00031D00">
        <w:rPr>
          <w:sz w:val="22"/>
          <w:szCs w:val="22"/>
        </w:rPr>
        <w:t xml:space="preserve">ylaws </w:t>
      </w:r>
    </w:p>
    <w:p w14:paraId="562C5329" w14:textId="47220734" w:rsidR="00433251" w:rsidRPr="00031D00" w:rsidRDefault="00433251" w:rsidP="00BA2669">
      <w:pPr>
        <w:pStyle w:val="BodyText"/>
        <w:ind w:left="810" w:hanging="360"/>
        <w:rPr>
          <w:rFonts w:eastAsia="Times"/>
          <w:sz w:val="22"/>
          <w:szCs w:val="22"/>
        </w:rPr>
      </w:pPr>
      <w:r w:rsidRPr="00031D00">
        <w:rPr>
          <w:sz w:val="22"/>
          <w:szCs w:val="22"/>
        </w:rPr>
        <w:t>(VIII-4) must approve, by two-t</w:t>
      </w:r>
      <w:r w:rsidR="00CD7CB1" w:rsidRPr="00031D00">
        <w:rPr>
          <w:sz w:val="22"/>
          <w:szCs w:val="22"/>
        </w:rPr>
        <w:t>hirds majority, dissolution of S</w:t>
      </w:r>
      <w:r w:rsidRPr="00031D00">
        <w:rPr>
          <w:sz w:val="22"/>
          <w:szCs w:val="22"/>
        </w:rPr>
        <w:t>ociety; such dissolution must</w:t>
      </w:r>
      <w:r w:rsidR="003A7BCA" w:rsidRPr="00031D00">
        <w:rPr>
          <w:sz w:val="22"/>
          <w:szCs w:val="22"/>
        </w:rPr>
        <w:t xml:space="preserve"> </w:t>
      </w:r>
      <w:r w:rsidRPr="00031D00">
        <w:rPr>
          <w:sz w:val="22"/>
          <w:szCs w:val="22"/>
        </w:rPr>
        <w:t>subsequently be approved by two-thirds of membership voting in response to mail ballot</w:t>
      </w:r>
    </w:p>
    <w:p w14:paraId="11B210A7" w14:textId="3F3D84EB" w:rsidR="00433251" w:rsidRPr="00031D00" w:rsidRDefault="00433251" w:rsidP="00287183">
      <w:pPr>
        <w:pStyle w:val="BodyText"/>
        <w:ind w:left="180"/>
        <w:rPr>
          <w:sz w:val="22"/>
          <w:szCs w:val="22"/>
        </w:rPr>
      </w:pPr>
      <w:r w:rsidRPr="00031D00">
        <w:rPr>
          <w:sz w:val="22"/>
          <w:szCs w:val="22"/>
        </w:rPr>
        <w:t>Bylaws</w:t>
      </w:r>
    </w:p>
    <w:p w14:paraId="33A609A9" w14:textId="77777777" w:rsidR="00B02523" w:rsidRPr="00031D00" w:rsidRDefault="00433251">
      <w:pPr>
        <w:pStyle w:val="BodyText"/>
        <w:rPr>
          <w:sz w:val="22"/>
          <w:szCs w:val="22"/>
        </w:rPr>
      </w:pPr>
      <w:r w:rsidRPr="00031D00">
        <w:rPr>
          <w:sz w:val="22"/>
          <w:szCs w:val="22"/>
        </w:rPr>
        <w:t xml:space="preserve">(I-3) approval of dues schedule proposed by EXEC </w:t>
      </w:r>
    </w:p>
    <w:p w14:paraId="773598FA" w14:textId="7D0E9639" w:rsidR="00433251" w:rsidRPr="00031D00" w:rsidRDefault="00433251">
      <w:pPr>
        <w:pStyle w:val="BodyText"/>
        <w:rPr>
          <w:sz w:val="22"/>
          <w:szCs w:val="22"/>
        </w:rPr>
      </w:pPr>
      <w:r w:rsidRPr="00031D00">
        <w:rPr>
          <w:sz w:val="22"/>
          <w:szCs w:val="22"/>
        </w:rPr>
        <w:t>(II-1) presided over by PRES</w:t>
      </w:r>
    </w:p>
    <w:p w14:paraId="5E3AA581" w14:textId="69212E91" w:rsidR="00433251" w:rsidRPr="00031D00" w:rsidRDefault="00433251">
      <w:pPr>
        <w:pStyle w:val="BodyText"/>
        <w:ind w:left="820" w:hanging="360"/>
        <w:rPr>
          <w:sz w:val="22"/>
          <w:szCs w:val="22"/>
        </w:rPr>
      </w:pPr>
      <w:r w:rsidRPr="00031D00">
        <w:rPr>
          <w:sz w:val="22"/>
          <w:szCs w:val="22"/>
        </w:rPr>
        <w:t xml:space="preserve">(III-4) reviews and approves, from time to time, funds expended in support of </w:t>
      </w:r>
      <w:r w:rsidR="00F57BEE" w:rsidRPr="00031D00">
        <w:rPr>
          <w:sz w:val="22"/>
          <w:szCs w:val="22"/>
        </w:rPr>
        <w:t>Society</w:t>
      </w:r>
      <w:r w:rsidRPr="00031D00">
        <w:rPr>
          <w:sz w:val="22"/>
          <w:szCs w:val="22"/>
        </w:rPr>
        <w:t xml:space="preserve"> functions and offices</w:t>
      </w:r>
    </w:p>
    <w:p w14:paraId="0AEC3B48" w14:textId="77777777" w:rsidR="00433251" w:rsidRPr="00031D00" w:rsidRDefault="00433251">
      <w:pPr>
        <w:pStyle w:val="BodyText"/>
        <w:rPr>
          <w:sz w:val="22"/>
          <w:szCs w:val="22"/>
        </w:rPr>
      </w:pPr>
      <w:r w:rsidRPr="00031D00">
        <w:rPr>
          <w:sz w:val="22"/>
          <w:szCs w:val="22"/>
        </w:rPr>
        <w:t>(V-1-c) approve major changes in publication policy or practice (VIII-5) established as a Standing Committee</w:t>
      </w:r>
    </w:p>
    <w:p w14:paraId="23AADE79" w14:textId="77777777" w:rsidR="00433251" w:rsidRPr="00031D00" w:rsidRDefault="00433251">
      <w:pPr>
        <w:pStyle w:val="BodyText"/>
        <w:rPr>
          <w:sz w:val="22"/>
          <w:szCs w:val="22"/>
        </w:rPr>
      </w:pPr>
      <w:r w:rsidRPr="00031D00">
        <w:rPr>
          <w:sz w:val="22"/>
          <w:szCs w:val="22"/>
        </w:rPr>
        <w:t>(IX-1) nominates a portion of the NOMC</w:t>
      </w:r>
    </w:p>
    <w:p w14:paraId="6D258CF7" w14:textId="77777777" w:rsidR="00433251" w:rsidRPr="00031D00" w:rsidRDefault="00433251" w:rsidP="00BA2669">
      <w:pPr>
        <w:pStyle w:val="BodyText"/>
        <w:ind w:left="810" w:hanging="360"/>
        <w:rPr>
          <w:sz w:val="22"/>
          <w:szCs w:val="22"/>
        </w:rPr>
      </w:pPr>
      <w:r w:rsidRPr="00031D00">
        <w:rPr>
          <w:sz w:val="22"/>
          <w:szCs w:val="22"/>
        </w:rPr>
        <w:t xml:space="preserve">(XII-2-c) </w:t>
      </w:r>
      <w:proofErr w:type="gramStart"/>
      <w:r w:rsidRPr="00031D00">
        <w:rPr>
          <w:sz w:val="22"/>
          <w:szCs w:val="22"/>
        </w:rPr>
        <w:t>elects</w:t>
      </w:r>
      <w:proofErr w:type="gramEnd"/>
      <w:r w:rsidRPr="00031D00">
        <w:rPr>
          <w:sz w:val="22"/>
          <w:szCs w:val="22"/>
        </w:rPr>
        <w:t xml:space="preserve"> members of RHGC (as well as HSFC and RKJC) (XII-2-g) oversight authority for General Endowment Fund.</w:t>
      </w:r>
    </w:p>
    <w:p w14:paraId="549DC4BC" w14:textId="44AF54D1" w:rsidR="00433251" w:rsidRPr="00031D00" w:rsidRDefault="00433251">
      <w:pPr>
        <w:pStyle w:val="BodyText"/>
        <w:ind w:left="820" w:hanging="360"/>
        <w:rPr>
          <w:sz w:val="22"/>
          <w:szCs w:val="22"/>
        </w:rPr>
      </w:pPr>
      <w:r w:rsidRPr="00031D00">
        <w:rPr>
          <w:sz w:val="22"/>
          <w:szCs w:val="22"/>
        </w:rPr>
        <w:t xml:space="preserve">(XII-3) approves acceptance of donations for any new or restricted purpose other than restriction to a previously approved </w:t>
      </w:r>
      <w:r w:rsidR="00F57BEE" w:rsidRPr="00031D00">
        <w:rPr>
          <w:sz w:val="22"/>
          <w:szCs w:val="22"/>
        </w:rPr>
        <w:t>Society</w:t>
      </w:r>
      <w:r w:rsidRPr="00031D00">
        <w:rPr>
          <w:sz w:val="22"/>
          <w:szCs w:val="22"/>
        </w:rPr>
        <w:t xml:space="preserve"> function.</w:t>
      </w:r>
    </w:p>
    <w:p w14:paraId="43913471" w14:textId="77777777" w:rsidR="00433251" w:rsidRPr="00031D00" w:rsidRDefault="00433251" w:rsidP="001471DF">
      <w:pPr>
        <w:pStyle w:val="BodyText"/>
        <w:ind w:left="0"/>
        <w:rPr>
          <w:sz w:val="22"/>
          <w:szCs w:val="22"/>
        </w:rPr>
      </w:pPr>
    </w:p>
    <w:p w14:paraId="3495AC37" w14:textId="77777777" w:rsidR="00433251" w:rsidRPr="00031D00" w:rsidRDefault="00433251" w:rsidP="009C1018">
      <w:pPr>
        <w:pStyle w:val="BodyText"/>
        <w:ind w:left="0"/>
        <w:rPr>
          <w:rFonts w:eastAsia="Times"/>
          <w:sz w:val="22"/>
          <w:szCs w:val="22"/>
        </w:rPr>
      </w:pPr>
      <w:r w:rsidRPr="00031D00">
        <w:rPr>
          <w:sz w:val="22"/>
          <w:szCs w:val="22"/>
          <w:u w:val="single" w:color="000000"/>
        </w:rPr>
        <w:t>Committee Appointment and Tenure</w:t>
      </w:r>
    </w:p>
    <w:p w14:paraId="5E68EA3A" w14:textId="2077FF69" w:rsidR="00433251" w:rsidRPr="003118EF" w:rsidRDefault="00433251" w:rsidP="00D877EE">
      <w:pPr>
        <w:pStyle w:val="BodyText"/>
        <w:numPr>
          <w:ilvl w:val="0"/>
          <w:numId w:val="77"/>
        </w:numPr>
        <w:ind w:left="810"/>
        <w:rPr>
          <w:sz w:val="22"/>
          <w:szCs w:val="22"/>
        </w:rPr>
      </w:pPr>
      <w:r w:rsidRPr="00031D00">
        <w:rPr>
          <w:sz w:val="22"/>
          <w:szCs w:val="22"/>
        </w:rPr>
        <w:t>Composition of the BOFG</w:t>
      </w:r>
      <w:r w:rsidR="003118EF">
        <w:rPr>
          <w:sz w:val="22"/>
          <w:szCs w:val="22"/>
        </w:rPr>
        <w:t>: t</w:t>
      </w:r>
      <w:r w:rsidRPr="003118EF">
        <w:rPr>
          <w:sz w:val="22"/>
          <w:szCs w:val="22"/>
        </w:rPr>
        <w:t xml:space="preserve">he BOFG shall include not more than 50 elective members, each elected from among regular, associate, sustaining, and life members for a term of five years. Elective members of the BOFG shall not be eligible for re-election until the </w:t>
      </w:r>
      <w:r w:rsidR="003118EF">
        <w:rPr>
          <w:sz w:val="22"/>
          <w:szCs w:val="22"/>
        </w:rPr>
        <w:t>JMIH</w:t>
      </w:r>
      <w:r w:rsidRPr="003118EF">
        <w:rPr>
          <w:sz w:val="22"/>
          <w:szCs w:val="22"/>
        </w:rPr>
        <w:t xml:space="preserve"> following the </w:t>
      </w:r>
      <w:r w:rsidRPr="003118EF">
        <w:rPr>
          <w:sz w:val="22"/>
          <w:szCs w:val="22"/>
        </w:rPr>
        <w:lastRenderedPageBreak/>
        <w:t xml:space="preserve">expiration of their terms. The incumbent officers of the </w:t>
      </w:r>
      <w:r w:rsidR="00F57BEE" w:rsidRPr="003118EF">
        <w:rPr>
          <w:sz w:val="22"/>
          <w:szCs w:val="22"/>
        </w:rPr>
        <w:t>Society</w:t>
      </w:r>
      <w:r w:rsidRPr="003118EF">
        <w:rPr>
          <w:sz w:val="22"/>
          <w:szCs w:val="22"/>
        </w:rPr>
        <w:t xml:space="preserve"> shall be members of the BOFG. </w:t>
      </w:r>
      <w:r w:rsidR="003118EF">
        <w:rPr>
          <w:sz w:val="22"/>
          <w:szCs w:val="22"/>
        </w:rPr>
        <w:t>PPREs</w:t>
      </w:r>
      <w:r w:rsidRPr="003118EF">
        <w:rPr>
          <w:sz w:val="22"/>
          <w:szCs w:val="22"/>
        </w:rPr>
        <w:t xml:space="preserve"> of the </w:t>
      </w:r>
      <w:r w:rsidR="00F57BEE" w:rsidRPr="003118EF">
        <w:rPr>
          <w:sz w:val="22"/>
          <w:szCs w:val="22"/>
        </w:rPr>
        <w:t>Society</w:t>
      </w:r>
      <w:r w:rsidRPr="003118EF">
        <w:rPr>
          <w:sz w:val="22"/>
          <w:szCs w:val="22"/>
        </w:rPr>
        <w:t xml:space="preserve"> shall be mem</w:t>
      </w:r>
      <w:r w:rsidR="003118EF">
        <w:rPr>
          <w:sz w:val="22"/>
          <w:szCs w:val="22"/>
        </w:rPr>
        <w:t>bers of the BOFG for life. M</w:t>
      </w:r>
      <w:r w:rsidRPr="003118EF">
        <w:rPr>
          <w:sz w:val="22"/>
          <w:szCs w:val="22"/>
        </w:rPr>
        <w:t xml:space="preserve">eetings of the BOFG shall be open to all members of the </w:t>
      </w:r>
      <w:r w:rsidR="00F57BEE" w:rsidRPr="003118EF">
        <w:rPr>
          <w:sz w:val="22"/>
          <w:szCs w:val="22"/>
        </w:rPr>
        <w:t>Society</w:t>
      </w:r>
      <w:r w:rsidRPr="003118EF">
        <w:rPr>
          <w:sz w:val="22"/>
          <w:szCs w:val="22"/>
        </w:rPr>
        <w:t>.</w:t>
      </w:r>
    </w:p>
    <w:p w14:paraId="19A36933" w14:textId="485BE82C" w:rsidR="00433251" w:rsidRPr="003118EF" w:rsidRDefault="00433251" w:rsidP="00D877EE">
      <w:pPr>
        <w:pStyle w:val="BodyText"/>
        <w:numPr>
          <w:ilvl w:val="0"/>
          <w:numId w:val="77"/>
        </w:numPr>
        <w:ind w:left="810"/>
        <w:rPr>
          <w:sz w:val="22"/>
          <w:szCs w:val="22"/>
        </w:rPr>
      </w:pPr>
      <w:r w:rsidRPr="00031D00">
        <w:rPr>
          <w:sz w:val="22"/>
          <w:szCs w:val="22"/>
        </w:rPr>
        <w:t>Method of Election</w:t>
      </w:r>
      <w:r w:rsidR="003118EF">
        <w:rPr>
          <w:sz w:val="22"/>
          <w:szCs w:val="22"/>
        </w:rPr>
        <w:t>: t</w:t>
      </w:r>
      <w:r w:rsidRPr="003118EF">
        <w:rPr>
          <w:sz w:val="22"/>
          <w:szCs w:val="22"/>
        </w:rPr>
        <w:t>en vacancies in the elective membership of the BOFG shall be filled through</w:t>
      </w:r>
      <w:r w:rsidR="00BA2669" w:rsidRPr="003118EF">
        <w:rPr>
          <w:sz w:val="22"/>
          <w:szCs w:val="22"/>
        </w:rPr>
        <w:t xml:space="preserve"> online election </w:t>
      </w:r>
      <w:r w:rsidR="0029702C" w:rsidRPr="003118EF">
        <w:rPr>
          <w:sz w:val="22"/>
          <w:szCs w:val="22"/>
        </w:rPr>
        <w:t xml:space="preserve">within </w:t>
      </w:r>
      <w:r w:rsidR="00BA2669" w:rsidRPr="003118EF">
        <w:rPr>
          <w:sz w:val="22"/>
          <w:szCs w:val="22"/>
        </w:rPr>
        <w:t>60 days after the BAAM from nominations provided by the NOMC and/or from the floor.</w:t>
      </w:r>
      <w:r w:rsidR="00751266" w:rsidRPr="003118EF">
        <w:rPr>
          <w:sz w:val="22"/>
          <w:szCs w:val="22"/>
        </w:rPr>
        <w:t xml:space="preserve"> </w:t>
      </w:r>
      <w:r w:rsidRPr="003118EF">
        <w:rPr>
          <w:sz w:val="22"/>
          <w:szCs w:val="22"/>
        </w:rPr>
        <w:t xml:space="preserve">All nominations shall be accompanied by a brief statement of qualifications and a written statement from the nominee of willingness to serve. Five of the elected governors shall be herpetologists and five shall be ichthyologists. Each member shall vote for a maximum of five candidates. It is recommended that members vote for candidates in their own discipline only, but a member whose activities spread across the two disciplines may vote across the two disciplines. The term of office shall commence on </w:t>
      </w:r>
      <w:r w:rsidR="00A91482">
        <w:rPr>
          <w:sz w:val="22"/>
          <w:szCs w:val="22"/>
        </w:rPr>
        <w:t xml:space="preserve">1 </w:t>
      </w:r>
      <w:proofErr w:type="gramStart"/>
      <w:r w:rsidR="00A91482">
        <w:rPr>
          <w:sz w:val="22"/>
          <w:szCs w:val="22"/>
        </w:rPr>
        <w:t xml:space="preserve">January </w:t>
      </w:r>
      <w:r w:rsidRPr="003118EF">
        <w:rPr>
          <w:sz w:val="22"/>
          <w:szCs w:val="22"/>
        </w:rPr>
        <w:t xml:space="preserve"> following</w:t>
      </w:r>
      <w:proofErr w:type="gramEnd"/>
      <w:r w:rsidRPr="003118EF">
        <w:rPr>
          <w:sz w:val="22"/>
          <w:szCs w:val="22"/>
        </w:rPr>
        <w:t xml:space="preserve"> the </w:t>
      </w:r>
      <w:r w:rsidR="003118EF">
        <w:rPr>
          <w:sz w:val="22"/>
          <w:szCs w:val="22"/>
        </w:rPr>
        <w:t>JMIH</w:t>
      </w:r>
      <w:r w:rsidRPr="003118EF">
        <w:rPr>
          <w:sz w:val="22"/>
          <w:szCs w:val="22"/>
        </w:rPr>
        <w:t xml:space="preserve"> at which the governor was elected. An additional vacancy shall occur if the PREE is a member of a year-class. No other officer shall be replaced if a member of a</w:t>
      </w:r>
      <w:r w:rsidR="003118EF">
        <w:rPr>
          <w:sz w:val="22"/>
          <w:szCs w:val="22"/>
        </w:rPr>
        <w:t xml:space="preserve"> class at the time of election i</w:t>
      </w:r>
      <w:r w:rsidRPr="003118EF">
        <w:rPr>
          <w:sz w:val="22"/>
          <w:szCs w:val="22"/>
        </w:rPr>
        <w:t>s an officer.</w:t>
      </w:r>
    </w:p>
    <w:p w14:paraId="2D0783AC" w14:textId="77777777" w:rsidR="00433251" w:rsidRPr="00031D00" w:rsidRDefault="00433251">
      <w:pPr>
        <w:rPr>
          <w:rFonts w:eastAsia="Times"/>
          <w:sz w:val="22"/>
          <w:szCs w:val="22"/>
        </w:rPr>
      </w:pPr>
    </w:p>
    <w:p w14:paraId="14533587" w14:textId="77777777" w:rsidR="00433251" w:rsidRPr="00031D00" w:rsidRDefault="00433251" w:rsidP="001471DF">
      <w:pPr>
        <w:pStyle w:val="BodyText"/>
        <w:ind w:left="0"/>
        <w:rPr>
          <w:sz w:val="22"/>
          <w:szCs w:val="22"/>
        </w:rPr>
      </w:pPr>
      <w:r w:rsidRPr="00031D00">
        <w:rPr>
          <w:sz w:val="22"/>
          <w:szCs w:val="22"/>
          <w:u w:val="single" w:color="000000"/>
        </w:rPr>
        <w:t>Charge to the BOFG</w:t>
      </w:r>
    </w:p>
    <w:p w14:paraId="1D16BB98" w14:textId="6B38C919" w:rsidR="00433251" w:rsidRPr="00AA3BCD" w:rsidRDefault="00433251" w:rsidP="00AA3BCD">
      <w:pPr>
        <w:pStyle w:val="BodyText"/>
        <w:rPr>
          <w:sz w:val="22"/>
          <w:szCs w:val="22"/>
        </w:rPr>
      </w:pPr>
      <w:r w:rsidRPr="00031D00">
        <w:rPr>
          <w:sz w:val="22"/>
          <w:szCs w:val="22"/>
        </w:rPr>
        <w:t xml:space="preserve">Ultimate authority, fiscal and policy; responsible for conduct of all </w:t>
      </w:r>
      <w:r w:rsidR="00F57BEE" w:rsidRPr="00031D00">
        <w:rPr>
          <w:sz w:val="22"/>
          <w:szCs w:val="22"/>
        </w:rPr>
        <w:t>Society</w:t>
      </w:r>
      <w:r w:rsidRPr="00031D00">
        <w:rPr>
          <w:sz w:val="22"/>
          <w:szCs w:val="22"/>
        </w:rPr>
        <w:t xml:space="preserve"> business except those functions explicitly delegated to BA</w:t>
      </w:r>
      <w:r w:rsidR="00224F95" w:rsidRPr="00031D00">
        <w:rPr>
          <w:sz w:val="22"/>
          <w:szCs w:val="22"/>
        </w:rPr>
        <w:t>A</w:t>
      </w:r>
      <w:r w:rsidRPr="00031D00">
        <w:rPr>
          <w:sz w:val="22"/>
          <w:szCs w:val="22"/>
        </w:rPr>
        <w:t>M, EXEC, officers, and/or committees; conditions of delegation subject to review and change by BOFG, except procedures or policies requiring constitutional amendment, which must also be approved by BA</w:t>
      </w:r>
      <w:r w:rsidR="00224F95" w:rsidRPr="00031D00">
        <w:rPr>
          <w:sz w:val="22"/>
          <w:szCs w:val="22"/>
        </w:rPr>
        <w:t>A</w:t>
      </w:r>
      <w:r w:rsidRPr="00031D00">
        <w:rPr>
          <w:sz w:val="22"/>
          <w:szCs w:val="22"/>
        </w:rPr>
        <w:t>M. Elects Honorary Foreign Members</w:t>
      </w:r>
      <w:r w:rsidR="00AA3BCD">
        <w:rPr>
          <w:sz w:val="22"/>
          <w:szCs w:val="22"/>
        </w:rPr>
        <w:t xml:space="preserve">, </w:t>
      </w:r>
      <w:r w:rsidRPr="00031D00">
        <w:rPr>
          <w:sz w:val="22"/>
          <w:szCs w:val="22"/>
        </w:rPr>
        <w:t xml:space="preserve">Elects members of RHGC, HSFC, </w:t>
      </w:r>
      <w:r w:rsidR="000550C4">
        <w:rPr>
          <w:sz w:val="22"/>
          <w:szCs w:val="22"/>
        </w:rPr>
        <w:t xml:space="preserve">JSNC, </w:t>
      </w:r>
      <w:r w:rsidRPr="00031D00">
        <w:rPr>
          <w:sz w:val="22"/>
          <w:szCs w:val="22"/>
        </w:rPr>
        <w:t>RKJC</w:t>
      </w:r>
      <w:r w:rsidR="00131279" w:rsidRPr="00031D00">
        <w:rPr>
          <w:sz w:val="22"/>
          <w:szCs w:val="22"/>
        </w:rPr>
        <w:t>, and</w:t>
      </w:r>
      <w:r w:rsidR="0008255B" w:rsidRPr="00031D00">
        <w:rPr>
          <w:sz w:val="22"/>
          <w:szCs w:val="22"/>
        </w:rPr>
        <w:t xml:space="preserve"> SPR</w:t>
      </w:r>
      <w:r w:rsidR="00AC24DA" w:rsidRPr="00031D00">
        <w:rPr>
          <w:sz w:val="22"/>
          <w:szCs w:val="22"/>
        </w:rPr>
        <w:t>T</w:t>
      </w:r>
      <w:r w:rsidRPr="00031D00">
        <w:rPr>
          <w:sz w:val="22"/>
          <w:szCs w:val="22"/>
        </w:rPr>
        <w:t>.</w:t>
      </w:r>
      <w:r w:rsidR="0008255B" w:rsidRPr="00031D00">
        <w:rPr>
          <w:sz w:val="22"/>
          <w:szCs w:val="22"/>
        </w:rPr>
        <w:t xml:space="preserve"> </w:t>
      </w:r>
      <w:r w:rsidRPr="00031D00">
        <w:rPr>
          <w:sz w:val="22"/>
          <w:szCs w:val="22"/>
        </w:rPr>
        <w:t xml:space="preserve">Evaluates recommendations of MMPC and determines location of annual meetings. Approves changes in </w:t>
      </w:r>
      <w:r w:rsidR="00045F36" w:rsidRPr="00031D00">
        <w:rPr>
          <w:sz w:val="22"/>
          <w:szCs w:val="22"/>
        </w:rPr>
        <w:t>Constitution</w:t>
      </w:r>
      <w:r w:rsidR="004C48FD" w:rsidRPr="00031D00">
        <w:rPr>
          <w:sz w:val="22"/>
          <w:szCs w:val="22"/>
        </w:rPr>
        <w:t xml:space="preserve"> and B</w:t>
      </w:r>
      <w:r w:rsidRPr="00031D00">
        <w:rPr>
          <w:sz w:val="22"/>
          <w:szCs w:val="22"/>
        </w:rPr>
        <w:t>ylaws (subject to BA</w:t>
      </w:r>
      <w:r w:rsidR="00224F95" w:rsidRPr="00031D00">
        <w:rPr>
          <w:sz w:val="22"/>
          <w:szCs w:val="22"/>
        </w:rPr>
        <w:t>A</w:t>
      </w:r>
      <w:r w:rsidRPr="00031D00">
        <w:rPr>
          <w:sz w:val="22"/>
          <w:szCs w:val="22"/>
        </w:rPr>
        <w:t>M ratification).</w:t>
      </w:r>
      <w:r w:rsidR="00AA3BCD">
        <w:rPr>
          <w:sz w:val="22"/>
          <w:szCs w:val="22"/>
        </w:rPr>
        <w:t xml:space="preserve"> </w:t>
      </w:r>
      <w:r w:rsidRPr="00031D00">
        <w:rPr>
          <w:sz w:val="22"/>
          <w:szCs w:val="22"/>
        </w:rPr>
        <w:t xml:space="preserve">Approves dissolution of </w:t>
      </w:r>
      <w:r w:rsidR="00F57BEE" w:rsidRPr="00031D00">
        <w:rPr>
          <w:sz w:val="22"/>
          <w:szCs w:val="22"/>
        </w:rPr>
        <w:t>Society</w:t>
      </w:r>
      <w:r w:rsidRPr="00031D00">
        <w:rPr>
          <w:sz w:val="22"/>
          <w:szCs w:val="22"/>
        </w:rPr>
        <w:t xml:space="preserve"> (subject to ratification by membership).</w:t>
      </w:r>
      <w:r w:rsidR="00AA3BCD">
        <w:rPr>
          <w:sz w:val="22"/>
          <w:szCs w:val="22"/>
        </w:rPr>
        <w:t xml:space="preserve"> </w:t>
      </w:r>
      <w:r w:rsidRPr="00031D00">
        <w:rPr>
          <w:sz w:val="22"/>
          <w:szCs w:val="22"/>
        </w:rPr>
        <w:t>Conducts business during the period between annual meetings only upon call by the EXEC. Approves draft of Form 990 annually prior to its filing with the IRS.</w:t>
      </w:r>
    </w:p>
    <w:p w14:paraId="0C2767D3" w14:textId="77777777" w:rsidR="00433251" w:rsidRPr="00031D00" w:rsidRDefault="00433251">
      <w:pPr>
        <w:rPr>
          <w:rFonts w:eastAsia="Times"/>
          <w:sz w:val="22"/>
          <w:szCs w:val="22"/>
        </w:rPr>
      </w:pPr>
    </w:p>
    <w:p w14:paraId="5EC6C691" w14:textId="77777777" w:rsidR="00433251" w:rsidRPr="00031D00" w:rsidRDefault="00433251" w:rsidP="001471DF">
      <w:pPr>
        <w:pStyle w:val="BodyText"/>
        <w:ind w:left="0"/>
        <w:rPr>
          <w:rFonts w:eastAsia="Times"/>
          <w:sz w:val="22"/>
          <w:szCs w:val="22"/>
        </w:rPr>
      </w:pPr>
      <w:r w:rsidRPr="00031D00">
        <w:rPr>
          <w:sz w:val="22"/>
          <w:szCs w:val="22"/>
          <w:u w:val="single" w:color="000000"/>
        </w:rPr>
        <w:t>Meetings of the BOFG</w:t>
      </w:r>
    </w:p>
    <w:p w14:paraId="01932ECC" w14:textId="1ED0506D" w:rsidR="00433251" w:rsidRPr="000550C4" w:rsidRDefault="00433251" w:rsidP="00D877EE">
      <w:pPr>
        <w:pStyle w:val="BodyText"/>
        <w:numPr>
          <w:ilvl w:val="0"/>
          <w:numId w:val="78"/>
        </w:numPr>
        <w:ind w:left="810"/>
        <w:rPr>
          <w:sz w:val="22"/>
          <w:szCs w:val="22"/>
        </w:rPr>
      </w:pPr>
      <w:r w:rsidRPr="00031D00">
        <w:rPr>
          <w:sz w:val="22"/>
          <w:szCs w:val="22"/>
        </w:rPr>
        <w:t>Role of the PRES</w:t>
      </w:r>
      <w:r w:rsidR="000550C4">
        <w:rPr>
          <w:sz w:val="22"/>
          <w:szCs w:val="22"/>
        </w:rPr>
        <w:t>: p</w:t>
      </w:r>
      <w:r w:rsidRPr="000550C4">
        <w:rPr>
          <w:sz w:val="22"/>
          <w:szCs w:val="22"/>
        </w:rPr>
        <w:t>resides.</w:t>
      </w:r>
    </w:p>
    <w:p w14:paraId="0AFB0917" w14:textId="36B41269" w:rsidR="00433251" w:rsidRPr="000550C4" w:rsidRDefault="00433251" w:rsidP="00D877EE">
      <w:pPr>
        <w:pStyle w:val="BodyText"/>
        <w:numPr>
          <w:ilvl w:val="0"/>
          <w:numId w:val="78"/>
        </w:numPr>
        <w:ind w:left="810"/>
        <w:rPr>
          <w:sz w:val="22"/>
          <w:szCs w:val="22"/>
        </w:rPr>
      </w:pPr>
      <w:r w:rsidRPr="00031D00">
        <w:rPr>
          <w:sz w:val="22"/>
          <w:szCs w:val="22"/>
        </w:rPr>
        <w:t>Role of the SECR</w:t>
      </w:r>
      <w:r w:rsidR="000550C4">
        <w:rPr>
          <w:sz w:val="22"/>
          <w:szCs w:val="22"/>
        </w:rPr>
        <w:t>: t</w:t>
      </w:r>
      <w:r w:rsidRPr="000550C4">
        <w:rPr>
          <w:sz w:val="22"/>
          <w:szCs w:val="22"/>
        </w:rPr>
        <w:t>he SECR helps develop the agenda for the BOFG meeting and assists and directs PRES in presiding over the meeting.</w:t>
      </w:r>
      <w:r w:rsidR="00266EEE" w:rsidRPr="000550C4">
        <w:rPr>
          <w:sz w:val="22"/>
          <w:szCs w:val="22"/>
        </w:rPr>
        <w:t xml:space="preserve"> </w:t>
      </w:r>
      <w:r w:rsidR="00AC24DA" w:rsidRPr="000550C4">
        <w:rPr>
          <w:sz w:val="22"/>
          <w:szCs w:val="22"/>
        </w:rPr>
        <w:t>The SECR takes minutes of the BOFG meeting.</w:t>
      </w:r>
    </w:p>
    <w:p w14:paraId="355B9B5F" w14:textId="43378E1C" w:rsidR="00433251" w:rsidRPr="000550C4" w:rsidRDefault="00433251" w:rsidP="00D877EE">
      <w:pPr>
        <w:pStyle w:val="BodyText"/>
        <w:numPr>
          <w:ilvl w:val="0"/>
          <w:numId w:val="78"/>
        </w:numPr>
        <w:ind w:left="810"/>
        <w:rPr>
          <w:sz w:val="22"/>
          <w:szCs w:val="22"/>
        </w:rPr>
      </w:pPr>
      <w:r w:rsidRPr="00031D00">
        <w:rPr>
          <w:sz w:val="22"/>
          <w:szCs w:val="22"/>
        </w:rPr>
        <w:t>Parliamentarian</w:t>
      </w:r>
      <w:r w:rsidR="000550C4">
        <w:rPr>
          <w:sz w:val="22"/>
          <w:szCs w:val="22"/>
        </w:rPr>
        <w:t>: t</w:t>
      </w:r>
      <w:r w:rsidRPr="000550C4">
        <w:rPr>
          <w:sz w:val="22"/>
          <w:szCs w:val="22"/>
        </w:rPr>
        <w:t xml:space="preserve">he PRES may appoint a Parliamentarian for service at the annual meeting of the BOFG. The charge to the Parliamentarian is to ensure adherence to Article XVI of the </w:t>
      </w:r>
      <w:r w:rsidR="00B77563" w:rsidRPr="000550C4">
        <w:rPr>
          <w:sz w:val="22"/>
          <w:szCs w:val="22"/>
        </w:rPr>
        <w:t>Bylaws</w:t>
      </w:r>
      <w:r w:rsidRPr="000550C4">
        <w:rPr>
          <w:sz w:val="22"/>
          <w:szCs w:val="22"/>
        </w:rPr>
        <w:t xml:space="preserve">, to wit: “Procedures and other items, not specified in the Constitution or Bylaws of this Society or by action at the annual meeting, shall be in accordance with </w:t>
      </w:r>
      <w:r w:rsidRPr="000550C4">
        <w:rPr>
          <w:i/>
          <w:sz w:val="22"/>
          <w:szCs w:val="22"/>
        </w:rPr>
        <w:t>Robert’s Rules of Order</w:t>
      </w:r>
      <w:r w:rsidRPr="000550C4">
        <w:rPr>
          <w:sz w:val="22"/>
          <w:szCs w:val="22"/>
        </w:rPr>
        <w:t>.”</w:t>
      </w:r>
      <w:r w:rsidRPr="000550C4">
        <w:rPr>
          <w:i/>
          <w:sz w:val="22"/>
          <w:szCs w:val="22"/>
        </w:rPr>
        <w:t xml:space="preserve"> </w:t>
      </w:r>
      <w:r w:rsidRPr="000550C4">
        <w:rPr>
          <w:sz w:val="22"/>
          <w:szCs w:val="22"/>
        </w:rPr>
        <w:t>The PRES may ask that the Parliamentarian continue in service at the BA</w:t>
      </w:r>
      <w:r w:rsidR="00224F95" w:rsidRPr="000550C4">
        <w:rPr>
          <w:sz w:val="22"/>
          <w:szCs w:val="22"/>
        </w:rPr>
        <w:t>A</w:t>
      </w:r>
      <w:r w:rsidRPr="000550C4">
        <w:rPr>
          <w:sz w:val="22"/>
          <w:szCs w:val="22"/>
        </w:rPr>
        <w:t xml:space="preserve">M, although that is uncommon. It is recommended that the prospective Parliamentarian affirm to the PRES a good working knowledge of parliamentary procedure and </w:t>
      </w:r>
      <w:r w:rsidRPr="000550C4">
        <w:rPr>
          <w:i/>
          <w:sz w:val="22"/>
          <w:szCs w:val="22"/>
        </w:rPr>
        <w:t xml:space="preserve">Robert’s Rules </w:t>
      </w:r>
      <w:r w:rsidRPr="000550C4">
        <w:rPr>
          <w:sz w:val="22"/>
          <w:szCs w:val="22"/>
        </w:rPr>
        <w:t>in advance of appointment.</w:t>
      </w:r>
    </w:p>
    <w:p w14:paraId="1664680D" w14:textId="77777777" w:rsidR="00433251" w:rsidRPr="00031D00" w:rsidRDefault="00433251">
      <w:pPr>
        <w:rPr>
          <w:rFonts w:eastAsia="Times"/>
          <w:sz w:val="22"/>
          <w:szCs w:val="22"/>
        </w:rPr>
      </w:pPr>
    </w:p>
    <w:p w14:paraId="24F87AB7" w14:textId="77777777" w:rsidR="00433251" w:rsidRPr="00031D00" w:rsidRDefault="00433251" w:rsidP="001471DF">
      <w:pPr>
        <w:pStyle w:val="BodyText"/>
        <w:ind w:left="0"/>
        <w:rPr>
          <w:sz w:val="22"/>
          <w:szCs w:val="22"/>
        </w:rPr>
      </w:pPr>
      <w:r w:rsidRPr="00031D00">
        <w:rPr>
          <w:sz w:val="22"/>
          <w:szCs w:val="22"/>
          <w:u w:val="single" w:color="000000"/>
        </w:rPr>
        <w:t>Calendar</w:t>
      </w:r>
    </w:p>
    <w:p w14:paraId="6B887699" w14:textId="5C8DD1C9" w:rsidR="00433251" w:rsidRPr="00031D00" w:rsidRDefault="00433251">
      <w:pPr>
        <w:pStyle w:val="BodyText"/>
        <w:rPr>
          <w:rFonts w:eastAsia="Times"/>
          <w:sz w:val="22"/>
          <w:szCs w:val="22"/>
        </w:rPr>
      </w:pPr>
      <w:r w:rsidRPr="00031D00">
        <w:rPr>
          <w:sz w:val="22"/>
          <w:szCs w:val="22"/>
        </w:rPr>
        <w:t xml:space="preserve">Meets once at the annual meeting of the </w:t>
      </w:r>
      <w:r w:rsidR="00F57BEE" w:rsidRPr="00031D00">
        <w:rPr>
          <w:sz w:val="22"/>
          <w:szCs w:val="22"/>
        </w:rPr>
        <w:t>Society</w:t>
      </w:r>
      <w:r w:rsidRPr="00031D00">
        <w:rPr>
          <w:sz w:val="22"/>
          <w:szCs w:val="22"/>
        </w:rPr>
        <w:t>. BOFG meeting must take place after EXEC meeting but before BA</w:t>
      </w:r>
      <w:r w:rsidR="00224F95" w:rsidRPr="00031D00">
        <w:rPr>
          <w:sz w:val="22"/>
          <w:szCs w:val="22"/>
        </w:rPr>
        <w:t>A</w:t>
      </w:r>
      <w:r w:rsidRPr="00031D00">
        <w:rPr>
          <w:sz w:val="22"/>
          <w:szCs w:val="22"/>
        </w:rPr>
        <w:t>M. It is expected that BOFG will meet in the afternoon of the day before the Opening Plenary Session, with the EXEC meeting in the morning of the day of the BOFG meeting. Normally the BA</w:t>
      </w:r>
      <w:r w:rsidR="00224F95" w:rsidRPr="00031D00">
        <w:rPr>
          <w:sz w:val="22"/>
          <w:szCs w:val="22"/>
        </w:rPr>
        <w:t>A</w:t>
      </w:r>
      <w:r w:rsidRPr="00031D00">
        <w:rPr>
          <w:sz w:val="22"/>
          <w:szCs w:val="22"/>
        </w:rPr>
        <w:t>M comes two or three days later, allowing the PRES and SECR time to summarize and respond to events of the BOFG, to attempt to finalize certain committee appointments, and to allow the RESC time to gather materials to be presented before the BA</w:t>
      </w:r>
      <w:r w:rsidR="00224F95" w:rsidRPr="00031D00">
        <w:rPr>
          <w:sz w:val="22"/>
          <w:szCs w:val="22"/>
        </w:rPr>
        <w:t>A</w:t>
      </w:r>
      <w:r w:rsidRPr="00031D00">
        <w:rPr>
          <w:sz w:val="22"/>
          <w:szCs w:val="22"/>
        </w:rPr>
        <w:t>M.</w:t>
      </w:r>
    </w:p>
    <w:p w14:paraId="6D3ACDA8" w14:textId="77777777" w:rsidR="00433251" w:rsidRPr="00031D00" w:rsidRDefault="00433251">
      <w:pPr>
        <w:rPr>
          <w:rFonts w:eastAsia="Times"/>
          <w:sz w:val="22"/>
          <w:szCs w:val="22"/>
        </w:rPr>
      </w:pPr>
    </w:p>
    <w:p w14:paraId="03F08C76" w14:textId="77777777" w:rsidR="00433251" w:rsidRPr="00031D00" w:rsidRDefault="00433251" w:rsidP="001471DF">
      <w:pPr>
        <w:pStyle w:val="BodyText"/>
        <w:ind w:left="0"/>
        <w:rPr>
          <w:sz w:val="22"/>
          <w:szCs w:val="22"/>
        </w:rPr>
      </w:pPr>
      <w:r w:rsidRPr="00031D00">
        <w:rPr>
          <w:sz w:val="22"/>
          <w:szCs w:val="22"/>
          <w:u w:val="single" w:color="000000"/>
        </w:rPr>
        <w:t>Ancillary Document(s)</w:t>
      </w:r>
    </w:p>
    <w:p w14:paraId="3E494A08" w14:textId="77777777" w:rsidR="00433251" w:rsidRPr="00031D00" w:rsidRDefault="00433251">
      <w:pPr>
        <w:pStyle w:val="BodyText"/>
        <w:rPr>
          <w:rFonts w:eastAsia="Times"/>
          <w:sz w:val="22"/>
          <w:szCs w:val="22"/>
        </w:rPr>
      </w:pPr>
      <w:r w:rsidRPr="00031D00">
        <w:rPr>
          <w:sz w:val="22"/>
          <w:szCs w:val="22"/>
        </w:rPr>
        <w:t>None.</w:t>
      </w:r>
    </w:p>
    <w:p w14:paraId="1CA9F378" w14:textId="77777777" w:rsidR="00433251" w:rsidRPr="00031D00" w:rsidRDefault="00433251">
      <w:pPr>
        <w:rPr>
          <w:rFonts w:eastAsia="Times"/>
          <w:sz w:val="22"/>
          <w:szCs w:val="22"/>
        </w:rPr>
      </w:pPr>
    </w:p>
    <w:p w14:paraId="3EEDFEE9" w14:textId="77777777" w:rsidR="00433251" w:rsidRPr="00031D00" w:rsidRDefault="00433251" w:rsidP="00082F40">
      <w:pPr>
        <w:pStyle w:val="Heading2"/>
        <w:keepNext/>
        <w:keepLines/>
        <w:suppressAutoHyphens w:val="0"/>
        <w:ind w:left="101"/>
        <w:rPr>
          <w:b/>
          <w:sz w:val="22"/>
          <w:szCs w:val="22"/>
        </w:rPr>
      </w:pPr>
      <w:r w:rsidRPr="00031D00">
        <w:rPr>
          <w:b/>
          <w:sz w:val="22"/>
          <w:szCs w:val="22"/>
        </w:rPr>
        <w:lastRenderedPageBreak/>
        <w:t>EDBD—Editorial Board</w:t>
      </w:r>
    </w:p>
    <w:p w14:paraId="3338DA1B" w14:textId="5B071B4E" w:rsidR="00433251" w:rsidRPr="00031D00" w:rsidRDefault="00433251" w:rsidP="00082F40">
      <w:pPr>
        <w:pStyle w:val="BodyText"/>
        <w:keepNext/>
        <w:keepLines/>
        <w:suppressAutoHyphens w:val="0"/>
        <w:ind w:left="101"/>
        <w:rPr>
          <w:sz w:val="22"/>
          <w:szCs w:val="22"/>
          <w:u w:val="single"/>
        </w:rPr>
      </w:pPr>
      <w:r w:rsidRPr="00031D00">
        <w:rPr>
          <w:sz w:val="22"/>
          <w:szCs w:val="22"/>
          <w:u w:val="single"/>
        </w:rPr>
        <w:t>Description and History</w:t>
      </w:r>
    </w:p>
    <w:p w14:paraId="271411E1" w14:textId="0C71B7CB" w:rsidR="00433251" w:rsidRPr="00031D00" w:rsidRDefault="00433251">
      <w:pPr>
        <w:pStyle w:val="BodyText"/>
        <w:rPr>
          <w:rFonts w:eastAsia="Times"/>
          <w:sz w:val="22"/>
          <w:szCs w:val="22"/>
        </w:rPr>
      </w:pPr>
      <w:r w:rsidRPr="00031D00">
        <w:rPr>
          <w:sz w:val="22"/>
          <w:szCs w:val="22"/>
        </w:rPr>
        <w:t>Extant in 1980 as a group of 16 persons with four nominees</w:t>
      </w:r>
      <w:r w:rsidR="00891B37">
        <w:rPr>
          <w:sz w:val="22"/>
          <w:szCs w:val="22"/>
        </w:rPr>
        <w:t xml:space="preserve"> suggested by each of the four </w:t>
      </w:r>
      <w:proofErr w:type="spellStart"/>
      <w:r w:rsidR="00891B37" w:rsidRPr="00891B37">
        <w:rPr>
          <w:i/>
          <w:sz w:val="22"/>
          <w:szCs w:val="22"/>
        </w:rPr>
        <w:t>Copeia</w:t>
      </w:r>
      <w:proofErr w:type="spellEnd"/>
      <w:r w:rsidR="00891B37">
        <w:rPr>
          <w:sz w:val="22"/>
          <w:szCs w:val="22"/>
        </w:rPr>
        <w:t xml:space="preserve"> Sectional E</w:t>
      </w:r>
      <w:r w:rsidRPr="00031D00">
        <w:rPr>
          <w:sz w:val="22"/>
          <w:szCs w:val="22"/>
        </w:rPr>
        <w:t xml:space="preserve">ditors. Sometime prior to 1980, election of the EDBD took place at the BOFG, basically by nomination from the floor. At this time board members were elected “at-large” and not pre-allocated by section. By 1980 the EDBD became a group of persons willing to serve the </w:t>
      </w:r>
      <w:r w:rsidR="00F57BEE" w:rsidRPr="00031D00">
        <w:rPr>
          <w:sz w:val="22"/>
          <w:szCs w:val="22"/>
        </w:rPr>
        <w:t>Society</w:t>
      </w:r>
      <w:r w:rsidRPr="00031D00">
        <w:rPr>
          <w:sz w:val="22"/>
          <w:szCs w:val="22"/>
        </w:rPr>
        <w:t xml:space="preserve"> by accepting a 2–3 times higher than average manuscript review load in exchange for being listed as a member of the EDBD. No other duties were assigned to this position.</w:t>
      </w:r>
    </w:p>
    <w:p w14:paraId="47FEB6EF" w14:textId="77777777" w:rsidR="00433251" w:rsidRPr="00031D00" w:rsidRDefault="00433251">
      <w:pPr>
        <w:rPr>
          <w:rFonts w:eastAsia="Times"/>
          <w:sz w:val="22"/>
          <w:szCs w:val="22"/>
        </w:rPr>
      </w:pPr>
    </w:p>
    <w:p w14:paraId="11BCD2A2" w14:textId="6A625FEE" w:rsidR="00433251" w:rsidRPr="00031D00" w:rsidRDefault="00433251" w:rsidP="00891B37">
      <w:pPr>
        <w:pStyle w:val="BodyText"/>
        <w:ind w:left="0"/>
        <w:rPr>
          <w:rFonts w:eastAsia="Times"/>
          <w:sz w:val="22"/>
          <w:szCs w:val="22"/>
          <w:u w:val="single"/>
        </w:rPr>
      </w:pPr>
      <w:r w:rsidRPr="00031D00">
        <w:rPr>
          <w:sz w:val="22"/>
          <w:szCs w:val="22"/>
          <w:u w:val="single"/>
        </w:rPr>
        <w:t>Constitutional Mandate</w:t>
      </w:r>
    </w:p>
    <w:p w14:paraId="769E9FCE" w14:textId="6C05BBE2" w:rsidR="00433251" w:rsidRPr="00031D00" w:rsidRDefault="00433251" w:rsidP="00287183">
      <w:pPr>
        <w:pStyle w:val="BodyText"/>
        <w:ind w:left="180"/>
        <w:rPr>
          <w:sz w:val="22"/>
          <w:szCs w:val="22"/>
        </w:rPr>
      </w:pPr>
      <w:r w:rsidRPr="00031D00">
        <w:rPr>
          <w:sz w:val="22"/>
          <w:szCs w:val="22"/>
        </w:rPr>
        <w:t>Bylaws</w:t>
      </w:r>
    </w:p>
    <w:p w14:paraId="3E65A1E4" w14:textId="084C5F73" w:rsidR="00433251" w:rsidRPr="00031D00" w:rsidRDefault="00433251">
      <w:pPr>
        <w:pStyle w:val="BodyText"/>
        <w:ind w:left="820" w:hanging="360"/>
        <w:rPr>
          <w:sz w:val="22"/>
          <w:szCs w:val="22"/>
        </w:rPr>
      </w:pPr>
      <w:r w:rsidRPr="00031D00">
        <w:rPr>
          <w:sz w:val="22"/>
          <w:szCs w:val="22"/>
        </w:rPr>
        <w:t>(VI) up to six EDBD members in the service of each editorial section, appointed by PRE</w:t>
      </w:r>
      <w:r w:rsidR="00507D11">
        <w:rPr>
          <w:sz w:val="22"/>
          <w:szCs w:val="22"/>
        </w:rPr>
        <w:t>S (in consultation with EDIT) (i</w:t>
      </w:r>
      <w:r w:rsidRPr="00031D00">
        <w:rPr>
          <w:sz w:val="22"/>
          <w:szCs w:val="22"/>
        </w:rPr>
        <w:t>mplicit: EDBD members nominated by respective Associate Editors; agree to bear a larger than normal manuscript review load in that section)</w:t>
      </w:r>
    </w:p>
    <w:p w14:paraId="5C006BA3" w14:textId="77777777" w:rsidR="00433251" w:rsidRPr="00031D00" w:rsidRDefault="00433251">
      <w:pPr>
        <w:pStyle w:val="BodyText"/>
        <w:ind w:left="100" w:firstLine="360"/>
        <w:rPr>
          <w:rFonts w:eastAsia="Times"/>
          <w:sz w:val="22"/>
          <w:szCs w:val="22"/>
        </w:rPr>
      </w:pPr>
      <w:r w:rsidRPr="00031D00">
        <w:rPr>
          <w:sz w:val="22"/>
          <w:szCs w:val="22"/>
        </w:rPr>
        <w:t>(VIII-5) Established as a Standing Committee</w:t>
      </w:r>
    </w:p>
    <w:p w14:paraId="172E34D1" w14:textId="77777777" w:rsidR="00433251" w:rsidRPr="00031D00" w:rsidRDefault="00433251" w:rsidP="003D787A">
      <w:pPr>
        <w:rPr>
          <w:rFonts w:eastAsia="Times"/>
          <w:sz w:val="22"/>
          <w:szCs w:val="22"/>
        </w:rPr>
      </w:pPr>
    </w:p>
    <w:p w14:paraId="62ACFF47" w14:textId="77777777" w:rsidR="00433251" w:rsidRPr="00031D00" w:rsidRDefault="00433251" w:rsidP="00891B37">
      <w:pPr>
        <w:pStyle w:val="BodyText"/>
        <w:ind w:left="0"/>
        <w:rPr>
          <w:sz w:val="22"/>
          <w:szCs w:val="22"/>
        </w:rPr>
      </w:pPr>
      <w:r w:rsidRPr="00031D00">
        <w:rPr>
          <w:sz w:val="22"/>
          <w:szCs w:val="22"/>
          <w:u w:val="single" w:color="000000"/>
        </w:rPr>
        <w:t>Committee Appointment and Tenure</w:t>
      </w:r>
    </w:p>
    <w:p w14:paraId="21CA4054" w14:textId="77777777" w:rsidR="00433251" w:rsidRPr="00031D00" w:rsidRDefault="00433251" w:rsidP="003D787A">
      <w:pPr>
        <w:pStyle w:val="BodyText"/>
        <w:rPr>
          <w:sz w:val="22"/>
          <w:szCs w:val="22"/>
        </w:rPr>
      </w:pPr>
      <w:r w:rsidRPr="00031D00">
        <w:rPr>
          <w:sz w:val="22"/>
          <w:szCs w:val="22"/>
        </w:rPr>
        <w:t xml:space="preserve">An EDBD representing the five divisional disciplines of </w:t>
      </w:r>
      <w:proofErr w:type="spellStart"/>
      <w:r w:rsidRPr="00031D00">
        <w:rPr>
          <w:i/>
          <w:sz w:val="22"/>
          <w:szCs w:val="22"/>
        </w:rPr>
        <w:t>Copeia</w:t>
      </w:r>
      <w:proofErr w:type="spellEnd"/>
      <w:r w:rsidRPr="00031D00">
        <w:rPr>
          <w:sz w:val="22"/>
          <w:szCs w:val="22"/>
        </w:rPr>
        <w:t>, shall be nominated annually by the Associate Editors, up to six EDBD members each, for service in that disciplinary area, and appointed by the PRES in consultation with the EDIT.</w:t>
      </w:r>
    </w:p>
    <w:p w14:paraId="6712A1D1" w14:textId="77777777" w:rsidR="00433251" w:rsidRPr="00031D00" w:rsidRDefault="00433251" w:rsidP="003D787A">
      <w:pPr>
        <w:pStyle w:val="BodyText"/>
        <w:ind w:left="0"/>
        <w:rPr>
          <w:sz w:val="22"/>
          <w:szCs w:val="22"/>
        </w:rPr>
      </w:pPr>
    </w:p>
    <w:p w14:paraId="50D6BDD2" w14:textId="77777777" w:rsidR="00433251" w:rsidRPr="00031D00" w:rsidRDefault="00433251" w:rsidP="00891B37">
      <w:pPr>
        <w:pStyle w:val="BodyText"/>
        <w:ind w:left="0"/>
        <w:rPr>
          <w:sz w:val="22"/>
          <w:szCs w:val="22"/>
        </w:rPr>
      </w:pPr>
      <w:r w:rsidRPr="00031D00">
        <w:rPr>
          <w:sz w:val="22"/>
          <w:szCs w:val="22"/>
          <w:u w:val="single" w:color="000000"/>
        </w:rPr>
        <w:t>Charge to the EDBD</w:t>
      </w:r>
    </w:p>
    <w:p w14:paraId="593CF488" w14:textId="32D6575E" w:rsidR="00433251" w:rsidRPr="00031D00" w:rsidRDefault="00433251" w:rsidP="003D787A">
      <w:pPr>
        <w:pStyle w:val="BodyText"/>
        <w:rPr>
          <w:rFonts w:eastAsia="Times"/>
          <w:sz w:val="22"/>
          <w:szCs w:val="22"/>
        </w:rPr>
      </w:pPr>
      <w:r w:rsidRPr="00031D00">
        <w:rPr>
          <w:sz w:val="22"/>
          <w:szCs w:val="22"/>
        </w:rPr>
        <w:t xml:space="preserve">The requirement for membership on the EDBD is a willingness to undertake a manuscript review load for </w:t>
      </w:r>
      <w:proofErr w:type="spellStart"/>
      <w:r w:rsidRPr="00031D00">
        <w:rPr>
          <w:i/>
          <w:sz w:val="22"/>
          <w:szCs w:val="22"/>
        </w:rPr>
        <w:t>Copeia</w:t>
      </w:r>
      <w:proofErr w:type="spellEnd"/>
      <w:r w:rsidRPr="00031D00">
        <w:rPr>
          <w:i/>
          <w:sz w:val="22"/>
          <w:szCs w:val="22"/>
        </w:rPr>
        <w:t xml:space="preserve"> </w:t>
      </w:r>
      <w:r w:rsidRPr="00031D00">
        <w:rPr>
          <w:sz w:val="22"/>
          <w:szCs w:val="22"/>
        </w:rPr>
        <w:t>2</w:t>
      </w:r>
      <w:r w:rsidR="003D787A" w:rsidRPr="00031D00">
        <w:rPr>
          <w:sz w:val="22"/>
          <w:szCs w:val="22"/>
        </w:rPr>
        <w:t>–</w:t>
      </w:r>
      <w:r w:rsidRPr="00031D00">
        <w:rPr>
          <w:sz w:val="22"/>
          <w:szCs w:val="22"/>
        </w:rPr>
        <w:t xml:space="preserve">3 times </w:t>
      </w:r>
      <w:proofErr w:type="gramStart"/>
      <w:r w:rsidRPr="00031D00">
        <w:rPr>
          <w:sz w:val="22"/>
          <w:szCs w:val="22"/>
        </w:rPr>
        <w:t>in excess of</w:t>
      </w:r>
      <w:proofErr w:type="gramEnd"/>
      <w:r w:rsidRPr="00031D00">
        <w:rPr>
          <w:sz w:val="22"/>
          <w:szCs w:val="22"/>
        </w:rPr>
        <w:t xml:space="preserve"> what would normally be asked of a </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reviewer. Members of EDBD are normally associated with a particular editorial section of </w:t>
      </w:r>
      <w:proofErr w:type="spellStart"/>
      <w:r w:rsidRPr="00031D00">
        <w:rPr>
          <w:i/>
          <w:sz w:val="22"/>
          <w:szCs w:val="22"/>
        </w:rPr>
        <w:t>Copeia</w:t>
      </w:r>
      <w:proofErr w:type="spellEnd"/>
      <w:r w:rsidRPr="00031D00">
        <w:rPr>
          <w:sz w:val="22"/>
          <w:szCs w:val="22"/>
        </w:rPr>
        <w:t>.</w:t>
      </w:r>
    </w:p>
    <w:p w14:paraId="127DFE0B" w14:textId="77777777" w:rsidR="00433251" w:rsidRPr="00031D00" w:rsidRDefault="00433251" w:rsidP="003D787A">
      <w:pPr>
        <w:rPr>
          <w:rFonts w:eastAsia="Times"/>
          <w:sz w:val="22"/>
          <w:szCs w:val="22"/>
        </w:rPr>
      </w:pPr>
    </w:p>
    <w:p w14:paraId="0687B069" w14:textId="77777777" w:rsidR="00433251" w:rsidRPr="00031D00" w:rsidRDefault="00433251" w:rsidP="00891B37">
      <w:pPr>
        <w:pStyle w:val="BodyText"/>
        <w:ind w:left="0"/>
        <w:rPr>
          <w:sz w:val="22"/>
          <w:szCs w:val="22"/>
        </w:rPr>
      </w:pPr>
      <w:r w:rsidRPr="00031D00">
        <w:rPr>
          <w:sz w:val="22"/>
          <w:szCs w:val="22"/>
          <w:u w:val="single" w:color="000000"/>
        </w:rPr>
        <w:t>Calendar</w:t>
      </w:r>
    </w:p>
    <w:p w14:paraId="1E875967" w14:textId="77777777" w:rsidR="00433251" w:rsidRPr="00031D00" w:rsidRDefault="00433251">
      <w:pPr>
        <w:pStyle w:val="BodyText"/>
        <w:rPr>
          <w:rFonts w:eastAsia="Times"/>
          <w:sz w:val="22"/>
          <w:szCs w:val="22"/>
        </w:rPr>
      </w:pPr>
      <w:r w:rsidRPr="00031D00">
        <w:rPr>
          <w:sz w:val="22"/>
          <w:szCs w:val="22"/>
        </w:rPr>
        <w:t>Determined entirely by manuscript review load, controlled in part by EDIT and cognizant Associate Editor.</w:t>
      </w:r>
    </w:p>
    <w:p w14:paraId="497D932B" w14:textId="77777777" w:rsidR="00433251" w:rsidRPr="00031D00" w:rsidRDefault="00433251">
      <w:pPr>
        <w:rPr>
          <w:rFonts w:eastAsia="Times"/>
          <w:sz w:val="22"/>
          <w:szCs w:val="22"/>
        </w:rPr>
      </w:pPr>
    </w:p>
    <w:p w14:paraId="7183AEC9" w14:textId="77777777" w:rsidR="00433251" w:rsidRPr="00031D00" w:rsidRDefault="00433251" w:rsidP="001471DF">
      <w:pPr>
        <w:pStyle w:val="BodyText"/>
        <w:ind w:left="0"/>
        <w:rPr>
          <w:sz w:val="22"/>
          <w:szCs w:val="22"/>
        </w:rPr>
      </w:pPr>
      <w:r w:rsidRPr="00031D00">
        <w:rPr>
          <w:sz w:val="22"/>
          <w:szCs w:val="22"/>
          <w:u w:val="single" w:color="000000"/>
        </w:rPr>
        <w:t>Ancillary Document(s)</w:t>
      </w:r>
    </w:p>
    <w:p w14:paraId="63D550E0" w14:textId="77777777" w:rsidR="00433251" w:rsidRPr="00031D00" w:rsidRDefault="00433251">
      <w:pPr>
        <w:pStyle w:val="BodyText"/>
        <w:rPr>
          <w:rFonts w:eastAsia="Times"/>
          <w:sz w:val="22"/>
          <w:szCs w:val="22"/>
        </w:rPr>
      </w:pPr>
      <w:r w:rsidRPr="00031D00">
        <w:rPr>
          <w:sz w:val="22"/>
          <w:szCs w:val="22"/>
        </w:rPr>
        <w:t>None.</w:t>
      </w:r>
    </w:p>
    <w:p w14:paraId="49CD36BF" w14:textId="77777777" w:rsidR="00433251" w:rsidRPr="00031D00" w:rsidRDefault="00433251">
      <w:pPr>
        <w:rPr>
          <w:rFonts w:eastAsia="Times"/>
          <w:sz w:val="22"/>
          <w:szCs w:val="22"/>
        </w:rPr>
      </w:pPr>
    </w:p>
    <w:p w14:paraId="60BA1C52" w14:textId="77777777" w:rsidR="00433251" w:rsidRPr="00031D00" w:rsidRDefault="00433251" w:rsidP="008D48DE">
      <w:pPr>
        <w:pStyle w:val="Heading2"/>
        <w:tabs>
          <w:tab w:val="clear" w:pos="0"/>
        </w:tabs>
        <w:spacing w:line="360" w:lineRule="auto"/>
        <w:ind w:left="0"/>
        <w:rPr>
          <w:rFonts w:eastAsia="Times"/>
          <w:b/>
          <w:bCs/>
          <w:sz w:val="22"/>
          <w:szCs w:val="22"/>
        </w:rPr>
      </w:pPr>
      <w:r w:rsidRPr="00031D00">
        <w:rPr>
          <w:b/>
          <w:sz w:val="22"/>
          <w:szCs w:val="22"/>
        </w:rPr>
        <w:t>ENFC—Endowment and Finance Committee</w:t>
      </w:r>
    </w:p>
    <w:p w14:paraId="6C10BBFA" w14:textId="2C132E3F" w:rsidR="00433251" w:rsidRPr="00031D00" w:rsidRDefault="00433251" w:rsidP="008D48DE">
      <w:pPr>
        <w:pStyle w:val="BodyText"/>
        <w:ind w:left="0"/>
        <w:rPr>
          <w:sz w:val="22"/>
          <w:szCs w:val="22"/>
          <w:u w:val="single"/>
        </w:rPr>
      </w:pPr>
      <w:r w:rsidRPr="00031D00">
        <w:rPr>
          <w:sz w:val="22"/>
          <w:szCs w:val="22"/>
          <w:u w:val="single"/>
        </w:rPr>
        <w:t>Description and History</w:t>
      </w:r>
    </w:p>
    <w:p w14:paraId="59084D85" w14:textId="6ECC7449" w:rsidR="00433251" w:rsidRPr="00022CA1" w:rsidRDefault="00433251" w:rsidP="00022CA1">
      <w:pPr>
        <w:pStyle w:val="BodyText"/>
        <w:numPr>
          <w:ilvl w:val="1"/>
          <w:numId w:val="1"/>
        </w:numPr>
        <w:tabs>
          <w:tab w:val="clear" w:pos="0"/>
        </w:tabs>
        <w:ind w:left="0" w:firstLine="0"/>
        <w:rPr>
          <w:b/>
          <w:bCs/>
          <w:sz w:val="22"/>
          <w:szCs w:val="22"/>
        </w:rPr>
      </w:pPr>
      <w:r w:rsidRPr="00031D00">
        <w:rPr>
          <w:sz w:val="22"/>
          <w:szCs w:val="22"/>
        </w:rPr>
        <w:t xml:space="preserve">The history of this committee began with the temporary subdivision of the LRPP into two subcommittees in 1992, one to deal with publications, the other with endowments. The benefits of establishing an endowment fund for ASIH were discussed at the BOFG in 1992, and the summary of that discussion may be found in </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1992(4):1162–1163. The Endowment Committee was established as a standing committee of ASIH by action of BOFG in 1992, through enactment of a new Article XI to the </w:t>
      </w:r>
      <w:r w:rsidR="00B77563" w:rsidRPr="00031D00">
        <w:rPr>
          <w:sz w:val="22"/>
          <w:szCs w:val="22"/>
        </w:rPr>
        <w:t>Bylaws</w:t>
      </w:r>
      <w:r w:rsidRPr="00031D00">
        <w:rPr>
          <w:sz w:val="22"/>
          <w:szCs w:val="22"/>
        </w:rPr>
        <w:t xml:space="preserve">. The main charge to the committee as established was to provide oversight of the General Endowment Fund through recommendations to be made to EXEC and the BOFG. The General Endowment Fund is an unrestricted fund that receives monies from a variety of sources. At the recommendation of the EXEC, the BOFG modified the </w:t>
      </w:r>
      <w:r w:rsidR="00B77563" w:rsidRPr="00031D00">
        <w:rPr>
          <w:sz w:val="22"/>
          <w:szCs w:val="22"/>
        </w:rPr>
        <w:t>Bylaws</w:t>
      </w:r>
      <w:r w:rsidRPr="00031D00">
        <w:rPr>
          <w:sz w:val="22"/>
          <w:szCs w:val="22"/>
        </w:rPr>
        <w:t xml:space="preserve"> in 1997 to redefine and expand the scope of the </w:t>
      </w:r>
      <w:r w:rsidRPr="00022CA1">
        <w:rPr>
          <w:sz w:val="22"/>
          <w:szCs w:val="22"/>
        </w:rPr>
        <w:t xml:space="preserve">Endowment Committee, to be renamed the </w:t>
      </w:r>
      <w:r w:rsidR="00022CA1" w:rsidRPr="00022CA1">
        <w:rPr>
          <w:sz w:val="22"/>
          <w:szCs w:val="22"/>
        </w:rPr>
        <w:t>Endowment and Finance Committee</w:t>
      </w:r>
      <w:r w:rsidR="00022CA1" w:rsidRPr="00022CA1">
        <w:rPr>
          <w:bCs/>
          <w:sz w:val="22"/>
          <w:szCs w:val="22"/>
        </w:rPr>
        <w:t xml:space="preserve"> (</w:t>
      </w:r>
      <w:r w:rsidRPr="00022CA1">
        <w:rPr>
          <w:sz w:val="22"/>
          <w:szCs w:val="22"/>
        </w:rPr>
        <w:t>ENFC</w:t>
      </w:r>
      <w:r w:rsidR="00022CA1" w:rsidRPr="00022CA1">
        <w:rPr>
          <w:sz w:val="22"/>
          <w:szCs w:val="22"/>
        </w:rPr>
        <w:t>)</w:t>
      </w:r>
      <w:r w:rsidRPr="00022CA1">
        <w:rPr>
          <w:sz w:val="22"/>
          <w:szCs w:val="22"/>
        </w:rPr>
        <w:t xml:space="preserve">. Specifically, the financial charge to the former </w:t>
      </w:r>
      <w:proofErr w:type="gramStart"/>
      <w:r w:rsidRPr="00022CA1">
        <w:rPr>
          <w:sz w:val="22"/>
          <w:szCs w:val="22"/>
        </w:rPr>
        <w:t>Long Range</w:t>
      </w:r>
      <w:proofErr w:type="gramEnd"/>
      <w:r w:rsidRPr="00022CA1">
        <w:rPr>
          <w:sz w:val="22"/>
          <w:szCs w:val="22"/>
        </w:rPr>
        <w:t xml:space="preserve"> Planning and Finance Committee was transferred to the ENFC, such that ENFC has the obligation to work with the TREA and other </w:t>
      </w:r>
      <w:r w:rsidR="00F57BEE" w:rsidRPr="00022CA1">
        <w:rPr>
          <w:sz w:val="22"/>
          <w:szCs w:val="22"/>
        </w:rPr>
        <w:t>Society</w:t>
      </w:r>
      <w:r w:rsidRPr="00022CA1">
        <w:rPr>
          <w:sz w:val="22"/>
          <w:szCs w:val="22"/>
        </w:rPr>
        <w:t xml:space="preserve"> officers to provide planning for the financial future of</w:t>
      </w:r>
      <w:r w:rsidR="004C48FD" w:rsidRPr="00022CA1">
        <w:rPr>
          <w:sz w:val="22"/>
          <w:szCs w:val="22"/>
        </w:rPr>
        <w:t xml:space="preserve"> ASIH as expressed through all S</w:t>
      </w:r>
      <w:r w:rsidRPr="00022CA1">
        <w:rPr>
          <w:sz w:val="22"/>
          <w:szCs w:val="22"/>
        </w:rPr>
        <w:t>ociety general and restricted funds and from time to time to make recommendations through the EXEC to the BOFG reflecting such planning.</w:t>
      </w:r>
    </w:p>
    <w:p w14:paraId="1EFA294C" w14:textId="77777777" w:rsidR="00DA766A" w:rsidRPr="00031D00" w:rsidRDefault="00DA766A" w:rsidP="00DA766A">
      <w:pPr>
        <w:rPr>
          <w:rFonts w:eastAsia="Times"/>
          <w:b/>
          <w:bCs/>
          <w:sz w:val="22"/>
          <w:szCs w:val="22"/>
        </w:rPr>
      </w:pPr>
    </w:p>
    <w:p w14:paraId="5147D356" w14:textId="76E1DF28" w:rsidR="00433251" w:rsidRPr="00031D00" w:rsidRDefault="00433251" w:rsidP="008D48DE">
      <w:pPr>
        <w:pStyle w:val="BodyText"/>
        <w:ind w:left="0"/>
        <w:rPr>
          <w:rFonts w:eastAsia="Times"/>
          <w:sz w:val="22"/>
          <w:szCs w:val="22"/>
          <w:u w:val="single"/>
        </w:rPr>
      </w:pPr>
      <w:r w:rsidRPr="00031D00">
        <w:rPr>
          <w:sz w:val="22"/>
          <w:szCs w:val="22"/>
          <w:u w:val="single"/>
        </w:rPr>
        <w:lastRenderedPageBreak/>
        <w:t>Constitutional Mandate</w:t>
      </w:r>
    </w:p>
    <w:p w14:paraId="58835A27" w14:textId="05F74742" w:rsidR="00433251" w:rsidRPr="008D48DE" w:rsidRDefault="00433251" w:rsidP="007965C4">
      <w:pPr>
        <w:pStyle w:val="BodyText"/>
        <w:ind w:left="180"/>
        <w:rPr>
          <w:sz w:val="22"/>
          <w:szCs w:val="22"/>
        </w:rPr>
      </w:pPr>
      <w:r w:rsidRPr="008D48DE">
        <w:rPr>
          <w:sz w:val="22"/>
          <w:szCs w:val="22"/>
        </w:rPr>
        <w:t>Bylaws</w:t>
      </w:r>
    </w:p>
    <w:p w14:paraId="42266C53" w14:textId="02F574DD" w:rsidR="00433251" w:rsidRPr="00031D00" w:rsidRDefault="00433251">
      <w:pPr>
        <w:pStyle w:val="BodyText"/>
        <w:rPr>
          <w:sz w:val="22"/>
          <w:szCs w:val="22"/>
        </w:rPr>
      </w:pPr>
      <w:r w:rsidRPr="00031D00">
        <w:rPr>
          <w:sz w:val="22"/>
          <w:szCs w:val="22"/>
        </w:rPr>
        <w:t>(XI-1) Appointment and tenure of committee for five years</w:t>
      </w:r>
    </w:p>
    <w:p w14:paraId="5716840B" w14:textId="77777777" w:rsidR="00433251" w:rsidRPr="00031D00" w:rsidRDefault="00433251">
      <w:pPr>
        <w:pStyle w:val="BodyText"/>
        <w:rPr>
          <w:sz w:val="22"/>
          <w:szCs w:val="22"/>
        </w:rPr>
      </w:pPr>
      <w:r w:rsidRPr="00031D00">
        <w:rPr>
          <w:sz w:val="22"/>
          <w:szCs w:val="22"/>
        </w:rPr>
        <w:t>(XI-2) Appointment of Chair and Chair-elect for two years</w:t>
      </w:r>
    </w:p>
    <w:p w14:paraId="15D47650" w14:textId="77777777" w:rsidR="00433251" w:rsidRPr="00031D00" w:rsidRDefault="00433251">
      <w:pPr>
        <w:pStyle w:val="BodyText"/>
        <w:rPr>
          <w:sz w:val="22"/>
          <w:szCs w:val="22"/>
        </w:rPr>
      </w:pPr>
      <w:r w:rsidRPr="00031D00">
        <w:rPr>
          <w:sz w:val="22"/>
          <w:szCs w:val="22"/>
        </w:rPr>
        <w:t>(XI-3) Responsibility for fund raising for the endowment</w:t>
      </w:r>
    </w:p>
    <w:p w14:paraId="12CB8626" w14:textId="77777777" w:rsidR="00433251" w:rsidRPr="00031D00" w:rsidRDefault="00433251">
      <w:pPr>
        <w:pStyle w:val="BodyText"/>
        <w:ind w:left="820" w:hanging="360"/>
        <w:rPr>
          <w:sz w:val="22"/>
          <w:szCs w:val="22"/>
        </w:rPr>
      </w:pPr>
      <w:r w:rsidRPr="00031D00">
        <w:rPr>
          <w:sz w:val="22"/>
          <w:szCs w:val="22"/>
        </w:rPr>
        <w:t>(XI-4) Advise the Society on all matters pertaining to the General Endowment and Life Membership funds</w:t>
      </w:r>
    </w:p>
    <w:p w14:paraId="24E6244B" w14:textId="77777777" w:rsidR="00433251" w:rsidRPr="00031D00" w:rsidRDefault="00433251">
      <w:pPr>
        <w:pStyle w:val="BodyText"/>
        <w:rPr>
          <w:sz w:val="22"/>
          <w:szCs w:val="22"/>
        </w:rPr>
      </w:pPr>
      <w:r w:rsidRPr="00031D00">
        <w:rPr>
          <w:sz w:val="22"/>
          <w:szCs w:val="22"/>
        </w:rPr>
        <w:t>(XI-5) Shall maintain close liaison with TREA and other members of EXEC</w:t>
      </w:r>
    </w:p>
    <w:p w14:paraId="2C0B0579" w14:textId="06533EA3" w:rsidR="00433251" w:rsidRPr="00031D00" w:rsidRDefault="00433251">
      <w:pPr>
        <w:pStyle w:val="BodyText"/>
        <w:ind w:left="820" w:hanging="360"/>
        <w:rPr>
          <w:sz w:val="22"/>
          <w:szCs w:val="22"/>
        </w:rPr>
      </w:pPr>
      <w:r w:rsidRPr="00031D00">
        <w:rPr>
          <w:sz w:val="22"/>
          <w:szCs w:val="22"/>
        </w:rPr>
        <w:t xml:space="preserve">(XI-6) Responsible for investment of the endowment and other </w:t>
      </w:r>
      <w:r w:rsidR="00F57BEE" w:rsidRPr="00031D00">
        <w:rPr>
          <w:sz w:val="22"/>
          <w:szCs w:val="22"/>
        </w:rPr>
        <w:t>Society</w:t>
      </w:r>
      <w:r w:rsidRPr="00031D00">
        <w:rPr>
          <w:sz w:val="22"/>
          <w:szCs w:val="22"/>
        </w:rPr>
        <w:t xml:space="preserve"> funds; advise BOFG on managed funds and monitor activities of outside professional money managers.</w:t>
      </w:r>
    </w:p>
    <w:p w14:paraId="7EBEFA08" w14:textId="65BF8655" w:rsidR="00433251" w:rsidRPr="00031D00" w:rsidRDefault="00433251">
      <w:pPr>
        <w:pStyle w:val="BodyText"/>
        <w:ind w:left="820" w:hanging="360"/>
        <w:rPr>
          <w:rFonts w:eastAsia="Times"/>
          <w:sz w:val="22"/>
          <w:szCs w:val="22"/>
        </w:rPr>
      </w:pPr>
      <w:r w:rsidRPr="00031D00">
        <w:rPr>
          <w:sz w:val="22"/>
          <w:szCs w:val="22"/>
        </w:rPr>
        <w:t>(XI-7) Shall maintain close liaison with LRPP; Chair shall serve as</w:t>
      </w:r>
      <w:r w:rsidR="00022CA1">
        <w:rPr>
          <w:sz w:val="22"/>
          <w:szCs w:val="22"/>
        </w:rPr>
        <w:t xml:space="preserve"> an</w:t>
      </w:r>
      <w:r w:rsidRPr="00031D00">
        <w:rPr>
          <w:sz w:val="22"/>
          <w:szCs w:val="22"/>
        </w:rPr>
        <w:t xml:space="preserve"> </w:t>
      </w:r>
      <w:r w:rsidRPr="00031D00">
        <w:rPr>
          <w:i/>
          <w:sz w:val="22"/>
          <w:szCs w:val="22"/>
        </w:rPr>
        <w:t xml:space="preserve">ex officio </w:t>
      </w:r>
      <w:r w:rsidRPr="00031D00">
        <w:rPr>
          <w:sz w:val="22"/>
          <w:szCs w:val="22"/>
        </w:rPr>
        <w:t>(non</w:t>
      </w:r>
      <w:r w:rsidR="00022CA1">
        <w:rPr>
          <w:sz w:val="22"/>
          <w:szCs w:val="22"/>
        </w:rPr>
        <w:t>-</w:t>
      </w:r>
      <w:r w:rsidRPr="00031D00">
        <w:rPr>
          <w:sz w:val="22"/>
          <w:szCs w:val="22"/>
        </w:rPr>
        <w:t>voting) member of LRPP</w:t>
      </w:r>
    </w:p>
    <w:p w14:paraId="7F8AFD3D" w14:textId="77777777" w:rsidR="00433251" w:rsidRPr="00031D00" w:rsidRDefault="00433251">
      <w:pPr>
        <w:rPr>
          <w:rFonts w:eastAsia="Times"/>
          <w:sz w:val="22"/>
          <w:szCs w:val="22"/>
        </w:rPr>
      </w:pPr>
    </w:p>
    <w:p w14:paraId="12220293" w14:textId="77777777" w:rsidR="00433251" w:rsidRPr="00031D00" w:rsidRDefault="00433251" w:rsidP="008D48DE">
      <w:pPr>
        <w:pStyle w:val="BodyText"/>
        <w:ind w:left="0"/>
        <w:rPr>
          <w:sz w:val="22"/>
          <w:szCs w:val="22"/>
        </w:rPr>
      </w:pPr>
      <w:r w:rsidRPr="00031D00">
        <w:rPr>
          <w:sz w:val="22"/>
          <w:szCs w:val="22"/>
          <w:u w:val="single" w:color="000000"/>
        </w:rPr>
        <w:t>Committee Appointment and Tenure</w:t>
      </w:r>
    </w:p>
    <w:p w14:paraId="3DC98D28" w14:textId="762D891E" w:rsidR="00433251" w:rsidRPr="00031D00" w:rsidRDefault="00433251">
      <w:pPr>
        <w:pStyle w:val="BodyText"/>
        <w:rPr>
          <w:rFonts w:eastAsia="Times"/>
          <w:sz w:val="22"/>
          <w:szCs w:val="22"/>
        </w:rPr>
      </w:pPr>
      <w:r w:rsidRPr="00031D00">
        <w:rPr>
          <w:sz w:val="22"/>
          <w:szCs w:val="22"/>
        </w:rPr>
        <w:t xml:space="preserve">The ENFC shall be appointed by the PRES in consultation with the EXEC and shall consist of five members, including the chair. To provide continuity, members of the committee will have staggered, five-year terms. One member should be a </w:t>
      </w:r>
      <w:proofErr w:type="gramStart"/>
      <w:r w:rsidRPr="00031D00">
        <w:rPr>
          <w:sz w:val="22"/>
          <w:szCs w:val="22"/>
        </w:rPr>
        <w:t>business person</w:t>
      </w:r>
      <w:proofErr w:type="gramEnd"/>
      <w:r w:rsidRPr="00031D00">
        <w:rPr>
          <w:sz w:val="22"/>
          <w:szCs w:val="22"/>
        </w:rPr>
        <w:t xml:space="preserve"> or someone with considerable experience in investing. Tenure of appointment shall be</w:t>
      </w:r>
      <w:r w:rsidR="00022CA1">
        <w:rPr>
          <w:sz w:val="22"/>
          <w:szCs w:val="22"/>
        </w:rPr>
        <w:t xml:space="preserve"> on a calendar year basis. The C</w:t>
      </w:r>
      <w:r w:rsidRPr="00031D00">
        <w:rPr>
          <w:sz w:val="22"/>
          <w:szCs w:val="22"/>
        </w:rPr>
        <w:t>hair-elect of the ENFC shall</w:t>
      </w:r>
      <w:r w:rsidR="00022CA1">
        <w:rPr>
          <w:sz w:val="22"/>
          <w:szCs w:val="22"/>
        </w:rPr>
        <w:t xml:space="preserve"> be appointed by the PRES. The C</w:t>
      </w:r>
      <w:r w:rsidRPr="00031D00">
        <w:rPr>
          <w:sz w:val="22"/>
          <w:szCs w:val="22"/>
        </w:rPr>
        <w:t xml:space="preserve">hair-elect shall succeed the chair, each of whom </w:t>
      </w:r>
      <w:r w:rsidR="004650E6" w:rsidRPr="00031D00">
        <w:rPr>
          <w:sz w:val="22"/>
          <w:szCs w:val="22"/>
        </w:rPr>
        <w:t xml:space="preserve">shall </w:t>
      </w:r>
      <w:r w:rsidRPr="00031D00">
        <w:rPr>
          <w:sz w:val="22"/>
          <w:szCs w:val="22"/>
        </w:rPr>
        <w:t>serve two years in their respective positions. The chair may be re</w:t>
      </w:r>
      <w:r w:rsidR="00022CA1">
        <w:rPr>
          <w:sz w:val="22"/>
          <w:szCs w:val="22"/>
        </w:rPr>
        <w:t>appointed as Chair-elect. The Chair and the C</w:t>
      </w:r>
      <w:r w:rsidRPr="00031D00">
        <w:rPr>
          <w:sz w:val="22"/>
          <w:szCs w:val="22"/>
        </w:rPr>
        <w:t>hair-elect will work closely together in planning and organizing the activities of the ENFC.</w:t>
      </w:r>
    </w:p>
    <w:p w14:paraId="78390381" w14:textId="77777777" w:rsidR="00433251" w:rsidRPr="00031D00" w:rsidRDefault="00433251">
      <w:pPr>
        <w:rPr>
          <w:rFonts w:eastAsia="Times"/>
          <w:sz w:val="22"/>
          <w:szCs w:val="22"/>
        </w:rPr>
      </w:pPr>
    </w:p>
    <w:p w14:paraId="3E48731C" w14:textId="77777777" w:rsidR="00433251" w:rsidRPr="00031D00" w:rsidRDefault="00433251" w:rsidP="008D48DE">
      <w:pPr>
        <w:pStyle w:val="BodyText"/>
        <w:ind w:left="0"/>
        <w:rPr>
          <w:sz w:val="22"/>
          <w:szCs w:val="22"/>
        </w:rPr>
      </w:pPr>
      <w:r w:rsidRPr="00031D00">
        <w:rPr>
          <w:sz w:val="22"/>
          <w:szCs w:val="22"/>
          <w:u w:val="single" w:color="000000"/>
        </w:rPr>
        <w:t>Charge to the ENFC</w:t>
      </w:r>
    </w:p>
    <w:p w14:paraId="24537CE3" w14:textId="16CD694F" w:rsidR="00433251" w:rsidRPr="00031D00" w:rsidRDefault="00433251" w:rsidP="000B55CC">
      <w:pPr>
        <w:pStyle w:val="BodyText"/>
        <w:rPr>
          <w:sz w:val="22"/>
          <w:szCs w:val="22"/>
        </w:rPr>
      </w:pPr>
      <w:r w:rsidRPr="00031D00">
        <w:rPr>
          <w:sz w:val="22"/>
          <w:szCs w:val="22"/>
        </w:rPr>
        <w:t xml:space="preserve">The committee shall </w:t>
      </w:r>
      <w:proofErr w:type="gramStart"/>
      <w:r w:rsidRPr="00031D00">
        <w:rPr>
          <w:sz w:val="22"/>
          <w:szCs w:val="22"/>
        </w:rPr>
        <w:t>be in charge of</w:t>
      </w:r>
      <w:proofErr w:type="gramEnd"/>
      <w:r w:rsidRPr="00031D00">
        <w:rPr>
          <w:sz w:val="22"/>
          <w:szCs w:val="22"/>
        </w:rPr>
        <w:t xml:space="preserve"> </w:t>
      </w:r>
      <w:r w:rsidR="003D787A" w:rsidRPr="00031D00">
        <w:rPr>
          <w:sz w:val="22"/>
          <w:szCs w:val="22"/>
        </w:rPr>
        <w:t>fund</w:t>
      </w:r>
      <w:r w:rsidRPr="00031D00">
        <w:rPr>
          <w:sz w:val="22"/>
          <w:szCs w:val="22"/>
        </w:rPr>
        <w:t xml:space="preserve">raising for, and investment of, the General Endowment Fund. The committee shall advise the </w:t>
      </w:r>
      <w:r w:rsidR="00F57BEE" w:rsidRPr="00031D00">
        <w:rPr>
          <w:sz w:val="22"/>
          <w:szCs w:val="22"/>
        </w:rPr>
        <w:t>Society</w:t>
      </w:r>
      <w:r w:rsidRPr="00031D00">
        <w:rPr>
          <w:sz w:val="22"/>
          <w:szCs w:val="22"/>
        </w:rPr>
        <w:t xml:space="preserve"> on all matters pertaining to the General Endowment Fund and the Life Membership Fund, as well as the award</w:t>
      </w:r>
      <w:r w:rsidR="004650E6" w:rsidRPr="00031D00">
        <w:rPr>
          <w:sz w:val="22"/>
          <w:szCs w:val="22"/>
        </w:rPr>
        <w:t xml:space="preserve"> and all other</w:t>
      </w:r>
      <w:r w:rsidRPr="00031D00">
        <w:rPr>
          <w:sz w:val="22"/>
          <w:szCs w:val="22"/>
        </w:rPr>
        <w:t xml:space="preserve"> funds.</w:t>
      </w:r>
      <w:r w:rsidR="000B55CC" w:rsidRPr="00031D00">
        <w:rPr>
          <w:sz w:val="22"/>
          <w:szCs w:val="22"/>
        </w:rPr>
        <w:t xml:space="preserve"> </w:t>
      </w:r>
      <w:r w:rsidRPr="00031D00">
        <w:rPr>
          <w:sz w:val="22"/>
          <w:szCs w:val="22"/>
        </w:rPr>
        <w:t xml:space="preserve">The committee shall maintain close liaison with the TREA and other members of the EXEC and shall advise officials of the </w:t>
      </w:r>
      <w:r w:rsidR="00F57BEE" w:rsidRPr="00031D00">
        <w:rPr>
          <w:sz w:val="22"/>
          <w:szCs w:val="22"/>
        </w:rPr>
        <w:t>Society</w:t>
      </w:r>
      <w:r w:rsidRPr="00031D00">
        <w:rPr>
          <w:sz w:val="22"/>
          <w:szCs w:val="22"/>
        </w:rPr>
        <w:t xml:space="preserve"> in the management of all funds of the </w:t>
      </w:r>
      <w:r w:rsidR="00F57BEE" w:rsidRPr="00031D00">
        <w:rPr>
          <w:sz w:val="22"/>
          <w:szCs w:val="22"/>
        </w:rPr>
        <w:t>Society</w:t>
      </w:r>
      <w:r w:rsidRPr="00031D00">
        <w:rPr>
          <w:sz w:val="22"/>
          <w:szCs w:val="22"/>
        </w:rPr>
        <w:t>.</w:t>
      </w:r>
      <w:r w:rsidR="000B55CC" w:rsidRPr="00031D00">
        <w:rPr>
          <w:sz w:val="22"/>
          <w:szCs w:val="22"/>
        </w:rPr>
        <w:t xml:space="preserve"> </w:t>
      </w:r>
      <w:r w:rsidRPr="00031D00">
        <w:rPr>
          <w:sz w:val="22"/>
          <w:szCs w:val="22"/>
        </w:rPr>
        <w:t>The committee shall maintain close l</w:t>
      </w:r>
      <w:r w:rsidR="00022CA1">
        <w:rPr>
          <w:sz w:val="22"/>
          <w:szCs w:val="22"/>
        </w:rPr>
        <w:t>iaison with the LRPP. The ENFC C</w:t>
      </w:r>
      <w:r w:rsidRPr="00031D00">
        <w:rPr>
          <w:sz w:val="22"/>
          <w:szCs w:val="22"/>
        </w:rPr>
        <w:t>hair shall serve as consulting (non-voting) member of the LRPP committee and shall keep each committee informed, as appropriate, of mutually relevant activities.</w:t>
      </w:r>
      <w:r w:rsidR="000B55CC" w:rsidRPr="00031D00">
        <w:rPr>
          <w:sz w:val="22"/>
          <w:szCs w:val="22"/>
        </w:rPr>
        <w:t xml:space="preserve"> </w:t>
      </w:r>
    </w:p>
    <w:p w14:paraId="31EAC477" w14:textId="77777777" w:rsidR="00433251" w:rsidRPr="00031D00" w:rsidRDefault="00433251">
      <w:pPr>
        <w:rPr>
          <w:rFonts w:eastAsia="Times"/>
          <w:sz w:val="22"/>
          <w:szCs w:val="22"/>
        </w:rPr>
      </w:pPr>
    </w:p>
    <w:p w14:paraId="167FE552" w14:textId="6E14A12B" w:rsidR="00433251" w:rsidRPr="00031D00" w:rsidRDefault="00433251" w:rsidP="008D48DE">
      <w:pPr>
        <w:pStyle w:val="BodyText"/>
        <w:ind w:left="0"/>
        <w:rPr>
          <w:sz w:val="22"/>
          <w:szCs w:val="22"/>
        </w:rPr>
      </w:pPr>
      <w:r w:rsidRPr="00031D00">
        <w:rPr>
          <w:sz w:val="22"/>
          <w:szCs w:val="22"/>
          <w:u w:val="single" w:color="000000"/>
        </w:rPr>
        <w:t>Calendar</w:t>
      </w:r>
    </w:p>
    <w:p w14:paraId="438D3755" w14:textId="4291092F" w:rsidR="00433251" w:rsidRPr="00031D00" w:rsidRDefault="00433251">
      <w:pPr>
        <w:pStyle w:val="BodyText"/>
        <w:rPr>
          <w:rFonts w:eastAsia="Times"/>
          <w:sz w:val="22"/>
          <w:szCs w:val="22"/>
        </w:rPr>
      </w:pPr>
      <w:r w:rsidRPr="00031D00">
        <w:rPr>
          <w:sz w:val="22"/>
          <w:szCs w:val="22"/>
        </w:rPr>
        <w:t xml:space="preserve">ENFC shall determine its cycle of activities on a </w:t>
      </w:r>
      <w:proofErr w:type="gramStart"/>
      <w:r w:rsidRPr="00031D00">
        <w:rPr>
          <w:sz w:val="22"/>
          <w:szCs w:val="22"/>
        </w:rPr>
        <w:t>year by year</w:t>
      </w:r>
      <w:proofErr w:type="gramEnd"/>
      <w:r w:rsidRPr="00031D00">
        <w:rPr>
          <w:sz w:val="22"/>
          <w:szCs w:val="22"/>
        </w:rPr>
        <w:t xml:space="preserve"> basis as opportunity exists. The only established dates are: (1) a March</w:t>
      </w:r>
      <w:r w:rsidR="000B55CC" w:rsidRPr="00031D00">
        <w:rPr>
          <w:sz w:val="22"/>
          <w:szCs w:val="22"/>
        </w:rPr>
        <w:t>–</w:t>
      </w:r>
      <w:r w:rsidRPr="00031D00">
        <w:rPr>
          <w:sz w:val="22"/>
          <w:szCs w:val="22"/>
        </w:rPr>
        <w:t xml:space="preserve">May deadline (determined by the SECR) for submission of the annual report to the SECR for inclusion with the BOFG packet, and (2) the date of the </w:t>
      </w:r>
      <w:r w:rsidR="005023CC" w:rsidRPr="00031D00">
        <w:rPr>
          <w:sz w:val="22"/>
          <w:szCs w:val="22"/>
        </w:rPr>
        <w:t>JMIH</w:t>
      </w:r>
      <w:r w:rsidR="00022CA1">
        <w:rPr>
          <w:sz w:val="22"/>
          <w:szCs w:val="22"/>
        </w:rPr>
        <w:t xml:space="preserve"> when the C</w:t>
      </w:r>
      <w:r w:rsidRPr="00031D00">
        <w:rPr>
          <w:sz w:val="22"/>
          <w:szCs w:val="22"/>
        </w:rPr>
        <w:t>h</w:t>
      </w:r>
      <w:r w:rsidR="00022CA1">
        <w:rPr>
          <w:sz w:val="22"/>
          <w:szCs w:val="22"/>
        </w:rPr>
        <w:t>air of ENFC serves on EXEC and C</w:t>
      </w:r>
      <w:r w:rsidRPr="00031D00">
        <w:rPr>
          <w:sz w:val="22"/>
          <w:szCs w:val="22"/>
        </w:rPr>
        <w:t>hairs the ENFC meeting. If the chair cannot be present a</w:t>
      </w:r>
      <w:r w:rsidR="00022CA1">
        <w:rPr>
          <w:sz w:val="22"/>
          <w:szCs w:val="22"/>
        </w:rPr>
        <w:t>t the annual EXEC meeting, the C</w:t>
      </w:r>
      <w:r w:rsidRPr="00031D00">
        <w:rPr>
          <w:sz w:val="22"/>
          <w:szCs w:val="22"/>
        </w:rPr>
        <w:t>hair should arrange for a member of the committee to serv</w:t>
      </w:r>
      <w:r w:rsidR="00022CA1">
        <w:rPr>
          <w:sz w:val="22"/>
          <w:szCs w:val="22"/>
        </w:rPr>
        <w:t>e as alternate, preferably the C</w:t>
      </w:r>
      <w:r w:rsidRPr="00031D00">
        <w:rPr>
          <w:sz w:val="22"/>
          <w:szCs w:val="22"/>
        </w:rPr>
        <w:t>hair-elect.</w:t>
      </w:r>
    </w:p>
    <w:p w14:paraId="1B9088BB" w14:textId="77777777" w:rsidR="00433251" w:rsidRPr="00031D00" w:rsidRDefault="00433251">
      <w:pPr>
        <w:rPr>
          <w:rFonts w:eastAsia="Times"/>
          <w:sz w:val="22"/>
          <w:szCs w:val="22"/>
        </w:rPr>
      </w:pPr>
    </w:p>
    <w:p w14:paraId="12DA210A" w14:textId="77777777" w:rsidR="00433251" w:rsidRPr="00031D00" w:rsidRDefault="00433251" w:rsidP="008D48DE">
      <w:pPr>
        <w:pStyle w:val="BodyText"/>
        <w:ind w:left="0"/>
        <w:rPr>
          <w:sz w:val="22"/>
          <w:szCs w:val="22"/>
        </w:rPr>
      </w:pPr>
      <w:r w:rsidRPr="00031D00">
        <w:rPr>
          <w:sz w:val="22"/>
          <w:szCs w:val="22"/>
          <w:u w:val="single" w:color="000000"/>
        </w:rPr>
        <w:t>Ancillary Document(s)</w:t>
      </w:r>
    </w:p>
    <w:p w14:paraId="55322B76" w14:textId="77777777" w:rsidR="00433251" w:rsidRPr="00031D00" w:rsidRDefault="00433251" w:rsidP="00D877EE">
      <w:pPr>
        <w:pStyle w:val="BodyText"/>
        <w:numPr>
          <w:ilvl w:val="0"/>
          <w:numId w:val="94"/>
        </w:numPr>
        <w:ind w:left="810"/>
        <w:rPr>
          <w:sz w:val="22"/>
          <w:szCs w:val="22"/>
        </w:rPr>
      </w:pPr>
      <w:r w:rsidRPr="00031D00">
        <w:rPr>
          <w:sz w:val="22"/>
          <w:szCs w:val="22"/>
        </w:rPr>
        <w:t>ENFC brochure on “Planned Giving Opportunities” (approved at Penn State meetings).</w:t>
      </w:r>
    </w:p>
    <w:p w14:paraId="00BA3BDE" w14:textId="0F7343C9" w:rsidR="00433251" w:rsidRPr="00031D00" w:rsidRDefault="00433251" w:rsidP="00D877EE">
      <w:pPr>
        <w:pStyle w:val="BodyText"/>
        <w:numPr>
          <w:ilvl w:val="0"/>
          <w:numId w:val="94"/>
        </w:numPr>
        <w:ind w:left="810"/>
        <w:rPr>
          <w:sz w:val="22"/>
          <w:szCs w:val="22"/>
        </w:rPr>
      </w:pPr>
      <w:r w:rsidRPr="00031D00">
        <w:rPr>
          <w:sz w:val="22"/>
          <w:szCs w:val="22"/>
        </w:rPr>
        <w:t xml:space="preserve">ASIH “Investment Policy Statement” (29 November 2004), a formal statement of the investment policy as set forth by the </w:t>
      </w:r>
      <w:r w:rsidR="002D2978">
        <w:rPr>
          <w:sz w:val="22"/>
          <w:szCs w:val="22"/>
        </w:rPr>
        <w:t>ENFC</w:t>
      </w:r>
      <w:r w:rsidRPr="00031D00">
        <w:rPr>
          <w:sz w:val="22"/>
          <w:szCs w:val="22"/>
        </w:rPr>
        <w:t xml:space="preserve"> of the ASIH. The statement is set forth </w:t>
      </w:r>
      <w:proofErr w:type="gramStart"/>
      <w:r w:rsidRPr="00031D00">
        <w:rPr>
          <w:sz w:val="22"/>
          <w:szCs w:val="22"/>
        </w:rPr>
        <w:t>in order to</w:t>
      </w:r>
      <w:proofErr w:type="gramEnd"/>
      <w:r w:rsidRPr="00031D00">
        <w:rPr>
          <w:sz w:val="22"/>
          <w:szCs w:val="22"/>
        </w:rPr>
        <w:t>:</w:t>
      </w:r>
    </w:p>
    <w:p w14:paraId="039759A4" w14:textId="77777777" w:rsidR="00433251" w:rsidRPr="00031D00" w:rsidRDefault="00433251" w:rsidP="00D877EE">
      <w:pPr>
        <w:pStyle w:val="BodyText"/>
        <w:numPr>
          <w:ilvl w:val="1"/>
          <w:numId w:val="94"/>
        </w:numPr>
        <w:ind w:left="1350"/>
        <w:rPr>
          <w:sz w:val="22"/>
          <w:szCs w:val="22"/>
        </w:rPr>
      </w:pPr>
      <w:r w:rsidRPr="00031D00">
        <w:rPr>
          <w:sz w:val="22"/>
          <w:szCs w:val="22"/>
        </w:rPr>
        <w:t>Define and assign the responsibilities of all involved parties.</w:t>
      </w:r>
    </w:p>
    <w:p w14:paraId="60569F93" w14:textId="53FC22C0" w:rsidR="00433251" w:rsidRPr="00031D00" w:rsidRDefault="00433251" w:rsidP="00D877EE">
      <w:pPr>
        <w:pStyle w:val="BodyText"/>
        <w:numPr>
          <w:ilvl w:val="1"/>
          <w:numId w:val="94"/>
        </w:numPr>
        <w:ind w:left="1350"/>
        <w:rPr>
          <w:sz w:val="22"/>
          <w:szCs w:val="22"/>
        </w:rPr>
      </w:pPr>
      <w:r w:rsidRPr="00031D00">
        <w:rPr>
          <w:sz w:val="22"/>
          <w:szCs w:val="22"/>
        </w:rPr>
        <w:t xml:space="preserve">Outline the Fund (ASIH Endowment, consisting of multiple ASIH funds) purpose, the investment objectives of Fund assets, and </w:t>
      </w:r>
      <w:r w:rsidR="002D2978">
        <w:rPr>
          <w:sz w:val="22"/>
          <w:szCs w:val="22"/>
        </w:rPr>
        <w:t xml:space="preserve">the </w:t>
      </w:r>
      <w:r w:rsidRPr="00031D00">
        <w:rPr>
          <w:sz w:val="22"/>
          <w:szCs w:val="22"/>
        </w:rPr>
        <w:t>spending policy of the Fund.</w:t>
      </w:r>
    </w:p>
    <w:p w14:paraId="7634BC2C" w14:textId="2FB164A3" w:rsidR="00C73DB9" w:rsidRPr="00031D00" w:rsidRDefault="00433251" w:rsidP="00D877EE">
      <w:pPr>
        <w:pStyle w:val="BodyText"/>
        <w:numPr>
          <w:ilvl w:val="1"/>
          <w:numId w:val="94"/>
        </w:numPr>
        <w:ind w:left="1350"/>
        <w:rPr>
          <w:sz w:val="22"/>
          <w:szCs w:val="22"/>
        </w:rPr>
      </w:pPr>
      <w:r w:rsidRPr="00031D00">
        <w:rPr>
          <w:sz w:val="22"/>
          <w:szCs w:val="22"/>
        </w:rPr>
        <w:t xml:space="preserve">Provide guidance on </w:t>
      </w:r>
      <w:r w:rsidR="002D2978">
        <w:rPr>
          <w:sz w:val="22"/>
          <w:szCs w:val="22"/>
        </w:rPr>
        <w:t>the selection of investment m</w:t>
      </w:r>
      <w:r w:rsidRPr="00031D00">
        <w:rPr>
          <w:sz w:val="22"/>
          <w:szCs w:val="22"/>
        </w:rPr>
        <w:t xml:space="preserve">anagers who invest Fund assets. </w:t>
      </w:r>
    </w:p>
    <w:p w14:paraId="6023E8E8" w14:textId="77777777" w:rsidR="00433251" w:rsidRPr="00031D00" w:rsidRDefault="00433251" w:rsidP="00D877EE">
      <w:pPr>
        <w:pStyle w:val="BodyText"/>
        <w:numPr>
          <w:ilvl w:val="1"/>
          <w:numId w:val="94"/>
        </w:numPr>
        <w:ind w:left="1350"/>
        <w:rPr>
          <w:sz w:val="22"/>
          <w:szCs w:val="22"/>
        </w:rPr>
      </w:pPr>
      <w:r w:rsidRPr="00031D00">
        <w:rPr>
          <w:sz w:val="22"/>
          <w:szCs w:val="22"/>
        </w:rPr>
        <w:t>Establish a basis for evaluating investment results.</w:t>
      </w:r>
    </w:p>
    <w:p w14:paraId="5CAAEF1C" w14:textId="77777777" w:rsidR="00C73DB9" w:rsidRPr="00031D00" w:rsidRDefault="00433251" w:rsidP="00D877EE">
      <w:pPr>
        <w:pStyle w:val="BodyText"/>
        <w:numPr>
          <w:ilvl w:val="1"/>
          <w:numId w:val="94"/>
        </w:numPr>
        <w:ind w:left="1350"/>
        <w:rPr>
          <w:sz w:val="22"/>
          <w:szCs w:val="22"/>
        </w:rPr>
      </w:pPr>
      <w:r w:rsidRPr="00031D00">
        <w:rPr>
          <w:sz w:val="22"/>
          <w:szCs w:val="22"/>
        </w:rPr>
        <w:t xml:space="preserve">Manage Fund assets according to prudent standards as established in common trust law. </w:t>
      </w:r>
    </w:p>
    <w:p w14:paraId="24A3F56B" w14:textId="77777777" w:rsidR="00433251" w:rsidRPr="00031D00" w:rsidRDefault="00433251" w:rsidP="00D877EE">
      <w:pPr>
        <w:pStyle w:val="BodyText"/>
        <w:numPr>
          <w:ilvl w:val="1"/>
          <w:numId w:val="94"/>
        </w:numPr>
        <w:ind w:left="1350"/>
        <w:rPr>
          <w:sz w:val="22"/>
          <w:szCs w:val="22"/>
        </w:rPr>
      </w:pPr>
      <w:r w:rsidRPr="00031D00">
        <w:rPr>
          <w:sz w:val="22"/>
          <w:szCs w:val="22"/>
        </w:rPr>
        <w:t>Establish the relevant investment horizon for which the Fund assets will be managed.</w:t>
      </w:r>
    </w:p>
    <w:p w14:paraId="410AC118" w14:textId="56385B4A" w:rsidR="00433251" w:rsidRPr="00031D00" w:rsidRDefault="00433251" w:rsidP="00D877EE">
      <w:pPr>
        <w:pStyle w:val="BodyText"/>
        <w:numPr>
          <w:ilvl w:val="0"/>
          <w:numId w:val="94"/>
        </w:numPr>
        <w:ind w:left="810"/>
        <w:rPr>
          <w:rFonts w:eastAsia="Times"/>
          <w:sz w:val="22"/>
          <w:szCs w:val="22"/>
        </w:rPr>
      </w:pPr>
      <w:r w:rsidRPr="00031D00">
        <w:rPr>
          <w:sz w:val="22"/>
          <w:szCs w:val="22"/>
        </w:rPr>
        <w:lastRenderedPageBreak/>
        <w:t xml:space="preserve">“Guidelines for ASIH Funds Management” (implemented spring 2005) outlines </w:t>
      </w:r>
      <w:r w:rsidR="002D2978">
        <w:rPr>
          <w:sz w:val="22"/>
          <w:szCs w:val="22"/>
        </w:rPr>
        <w:t xml:space="preserve">the </w:t>
      </w:r>
      <w:r w:rsidRPr="00031D00">
        <w:rPr>
          <w:sz w:val="22"/>
          <w:szCs w:val="22"/>
        </w:rPr>
        <w:t xml:space="preserve">structure of ASIH accounts, rules governing asset allocation and account balances, and cash flow. This </w:t>
      </w:r>
      <w:r w:rsidR="008020CF">
        <w:rPr>
          <w:sz w:val="22"/>
          <w:szCs w:val="22"/>
        </w:rPr>
        <w:t xml:space="preserve">document </w:t>
      </w:r>
      <w:r w:rsidRPr="00031D00">
        <w:rPr>
          <w:sz w:val="22"/>
          <w:szCs w:val="22"/>
        </w:rPr>
        <w:t>should either be included as an appendix or posted on the ASIH website.</w:t>
      </w:r>
    </w:p>
    <w:p w14:paraId="549E8A89" w14:textId="77777777" w:rsidR="00433251" w:rsidRPr="00031D00" w:rsidRDefault="00433251">
      <w:pPr>
        <w:rPr>
          <w:rFonts w:eastAsia="Times"/>
          <w:sz w:val="22"/>
          <w:szCs w:val="22"/>
        </w:rPr>
      </w:pPr>
    </w:p>
    <w:p w14:paraId="61359B49" w14:textId="77777777" w:rsidR="00433251" w:rsidRPr="00031D00" w:rsidRDefault="00433251" w:rsidP="008D48DE">
      <w:pPr>
        <w:pStyle w:val="Heading2"/>
        <w:tabs>
          <w:tab w:val="clear" w:pos="0"/>
        </w:tabs>
        <w:spacing w:line="360" w:lineRule="auto"/>
        <w:ind w:left="0"/>
        <w:rPr>
          <w:rFonts w:eastAsia="Times"/>
          <w:b/>
          <w:bCs/>
          <w:sz w:val="22"/>
          <w:szCs w:val="22"/>
        </w:rPr>
      </w:pPr>
      <w:r w:rsidRPr="00031D00">
        <w:rPr>
          <w:b/>
          <w:sz w:val="22"/>
          <w:szCs w:val="22"/>
        </w:rPr>
        <w:t>EXEC—Executive Committee</w:t>
      </w:r>
    </w:p>
    <w:p w14:paraId="0751C3D0" w14:textId="523AEB2E" w:rsidR="00433251" w:rsidRPr="00031D00" w:rsidRDefault="00433251" w:rsidP="00C73DB9">
      <w:pPr>
        <w:pStyle w:val="BodyText"/>
        <w:ind w:left="0"/>
        <w:rPr>
          <w:sz w:val="22"/>
          <w:szCs w:val="22"/>
          <w:u w:val="single"/>
        </w:rPr>
      </w:pPr>
      <w:r w:rsidRPr="00031D00">
        <w:rPr>
          <w:sz w:val="22"/>
          <w:szCs w:val="22"/>
          <w:u w:val="single"/>
        </w:rPr>
        <w:t>Description and History</w:t>
      </w:r>
    </w:p>
    <w:p w14:paraId="66D1ADB8" w14:textId="77777777" w:rsidR="00433251" w:rsidRPr="00031D00" w:rsidRDefault="00433251" w:rsidP="00FE0651">
      <w:pPr>
        <w:pStyle w:val="BodyText"/>
        <w:ind w:left="0" w:firstLine="360"/>
        <w:rPr>
          <w:rFonts w:eastAsia="Times"/>
          <w:sz w:val="22"/>
          <w:szCs w:val="22"/>
        </w:rPr>
      </w:pPr>
      <w:r w:rsidRPr="00031D00">
        <w:rPr>
          <w:sz w:val="22"/>
          <w:szCs w:val="22"/>
        </w:rPr>
        <w:t>This committee was extant in 1980 and functioned as it does at present.</w:t>
      </w:r>
    </w:p>
    <w:p w14:paraId="15025DAA" w14:textId="77777777" w:rsidR="00433251" w:rsidRPr="00031D00" w:rsidRDefault="00433251" w:rsidP="00C73DB9">
      <w:pPr>
        <w:rPr>
          <w:rFonts w:eastAsia="Times"/>
          <w:sz w:val="22"/>
          <w:szCs w:val="22"/>
        </w:rPr>
      </w:pPr>
    </w:p>
    <w:p w14:paraId="16CFF2DD" w14:textId="395D220C" w:rsidR="00433251" w:rsidRPr="00031D00" w:rsidRDefault="00433251" w:rsidP="00C73DB9">
      <w:pPr>
        <w:pStyle w:val="BodyText"/>
        <w:ind w:left="0"/>
        <w:rPr>
          <w:rFonts w:eastAsia="Times"/>
          <w:sz w:val="22"/>
          <w:szCs w:val="22"/>
          <w:u w:val="single"/>
        </w:rPr>
      </w:pPr>
      <w:r w:rsidRPr="00031D00">
        <w:rPr>
          <w:sz w:val="22"/>
          <w:szCs w:val="22"/>
          <w:u w:val="single"/>
        </w:rPr>
        <w:t>Constitutional Mandate</w:t>
      </w:r>
    </w:p>
    <w:p w14:paraId="484A90E7" w14:textId="77777777" w:rsidR="00433251" w:rsidRPr="00031D00" w:rsidRDefault="00433251" w:rsidP="00234242">
      <w:pPr>
        <w:pStyle w:val="BodyText"/>
        <w:ind w:left="180"/>
        <w:rPr>
          <w:sz w:val="22"/>
          <w:szCs w:val="22"/>
        </w:rPr>
      </w:pPr>
      <w:r w:rsidRPr="00031D00">
        <w:rPr>
          <w:sz w:val="22"/>
          <w:szCs w:val="22"/>
        </w:rPr>
        <w:t>Constitution</w:t>
      </w:r>
    </w:p>
    <w:p w14:paraId="6FA5D1A5" w14:textId="77777777" w:rsidR="00433251" w:rsidRPr="00031D00" w:rsidRDefault="00433251">
      <w:pPr>
        <w:pStyle w:val="BodyText"/>
        <w:rPr>
          <w:sz w:val="22"/>
          <w:szCs w:val="22"/>
        </w:rPr>
      </w:pPr>
      <w:r w:rsidRPr="00031D00">
        <w:rPr>
          <w:sz w:val="22"/>
          <w:szCs w:val="22"/>
        </w:rPr>
        <w:t>(IV-2) selects winning candidate for office in event of tie</w:t>
      </w:r>
    </w:p>
    <w:p w14:paraId="47689E14" w14:textId="77777777" w:rsidR="00433251" w:rsidRPr="00031D00" w:rsidRDefault="00433251">
      <w:pPr>
        <w:pStyle w:val="BodyText"/>
        <w:rPr>
          <w:sz w:val="22"/>
          <w:szCs w:val="22"/>
        </w:rPr>
      </w:pPr>
      <w:r w:rsidRPr="00031D00">
        <w:rPr>
          <w:sz w:val="22"/>
          <w:szCs w:val="22"/>
        </w:rPr>
        <w:t>(IV-4) if necessary, makes determination that PRES or PREE is incapacitated</w:t>
      </w:r>
    </w:p>
    <w:p w14:paraId="138537EA" w14:textId="76518367" w:rsidR="00433251" w:rsidRPr="00031D00" w:rsidRDefault="00433251">
      <w:pPr>
        <w:pStyle w:val="BodyText"/>
        <w:ind w:left="820" w:hanging="360"/>
        <w:rPr>
          <w:sz w:val="22"/>
          <w:szCs w:val="22"/>
        </w:rPr>
      </w:pPr>
      <w:r w:rsidRPr="00031D00">
        <w:rPr>
          <w:sz w:val="22"/>
          <w:szCs w:val="22"/>
        </w:rPr>
        <w:t xml:space="preserve">(IV-6a) </w:t>
      </w:r>
      <w:r w:rsidR="002C5E13" w:rsidRPr="00031D00">
        <w:rPr>
          <w:sz w:val="22"/>
          <w:szCs w:val="22"/>
        </w:rPr>
        <w:t xml:space="preserve">composed </w:t>
      </w:r>
      <w:r w:rsidRPr="00031D00">
        <w:rPr>
          <w:sz w:val="22"/>
          <w:szCs w:val="22"/>
        </w:rPr>
        <w:t xml:space="preserve">of EXEC: PRES, PREE, PPRE, </w:t>
      </w:r>
      <w:r w:rsidR="00FE0651" w:rsidRPr="00031D00">
        <w:rPr>
          <w:sz w:val="22"/>
          <w:szCs w:val="22"/>
        </w:rPr>
        <w:t>PPPR</w:t>
      </w:r>
      <w:r w:rsidR="00507D11">
        <w:rPr>
          <w:sz w:val="22"/>
          <w:szCs w:val="22"/>
        </w:rPr>
        <w:t>, SECR, TREA, EDIT, C</w:t>
      </w:r>
      <w:r w:rsidRPr="00031D00">
        <w:rPr>
          <w:sz w:val="22"/>
          <w:szCs w:val="22"/>
        </w:rPr>
        <w:t>hair</w:t>
      </w:r>
      <w:r w:rsidR="00507D11">
        <w:rPr>
          <w:sz w:val="22"/>
          <w:szCs w:val="22"/>
        </w:rPr>
        <w:t xml:space="preserve"> and Co-C</w:t>
      </w:r>
      <w:r w:rsidR="00FE0651" w:rsidRPr="00031D00">
        <w:rPr>
          <w:sz w:val="22"/>
          <w:szCs w:val="22"/>
        </w:rPr>
        <w:t>hair</w:t>
      </w:r>
      <w:r w:rsidR="00507D11">
        <w:rPr>
          <w:sz w:val="22"/>
          <w:szCs w:val="22"/>
        </w:rPr>
        <w:t xml:space="preserve"> of LRPP, C</w:t>
      </w:r>
      <w:r w:rsidRPr="00031D00">
        <w:rPr>
          <w:sz w:val="22"/>
          <w:szCs w:val="22"/>
        </w:rPr>
        <w:t>hair</w:t>
      </w:r>
      <w:r w:rsidR="00507D11">
        <w:rPr>
          <w:sz w:val="22"/>
          <w:szCs w:val="22"/>
        </w:rPr>
        <w:t xml:space="preserve"> and Co-C</w:t>
      </w:r>
      <w:r w:rsidR="00FE0651" w:rsidRPr="00031D00">
        <w:rPr>
          <w:sz w:val="22"/>
          <w:szCs w:val="22"/>
        </w:rPr>
        <w:t>hair</w:t>
      </w:r>
      <w:r w:rsidRPr="00031D00">
        <w:rPr>
          <w:sz w:val="22"/>
          <w:szCs w:val="22"/>
        </w:rPr>
        <w:t xml:space="preserve"> of ENFC</w:t>
      </w:r>
    </w:p>
    <w:p w14:paraId="78BECCE5" w14:textId="2C035530" w:rsidR="00433251" w:rsidRPr="00031D00" w:rsidRDefault="00433251">
      <w:pPr>
        <w:pStyle w:val="BodyText"/>
        <w:ind w:left="100" w:firstLine="360"/>
        <w:rPr>
          <w:rFonts w:eastAsia="Times"/>
          <w:sz w:val="22"/>
          <w:szCs w:val="22"/>
        </w:rPr>
      </w:pPr>
      <w:r w:rsidRPr="00031D00">
        <w:rPr>
          <w:sz w:val="22"/>
          <w:szCs w:val="22"/>
        </w:rPr>
        <w:t xml:space="preserve">(IX-1) may initiate amendments to </w:t>
      </w:r>
      <w:r w:rsidR="00045F36" w:rsidRPr="00031D00">
        <w:rPr>
          <w:sz w:val="22"/>
          <w:szCs w:val="22"/>
        </w:rPr>
        <w:t>Constitution</w:t>
      </w:r>
      <w:r w:rsidR="004C48FD" w:rsidRPr="00031D00">
        <w:rPr>
          <w:sz w:val="22"/>
          <w:szCs w:val="22"/>
        </w:rPr>
        <w:t xml:space="preserve"> and B</w:t>
      </w:r>
      <w:r w:rsidRPr="00031D00">
        <w:rPr>
          <w:sz w:val="22"/>
          <w:szCs w:val="22"/>
        </w:rPr>
        <w:t>ylaws</w:t>
      </w:r>
    </w:p>
    <w:p w14:paraId="5BB77BBC" w14:textId="77777777" w:rsidR="00433251" w:rsidRPr="00031D00" w:rsidRDefault="00433251" w:rsidP="00234242">
      <w:pPr>
        <w:pStyle w:val="BodyText"/>
        <w:ind w:left="180"/>
        <w:rPr>
          <w:sz w:val="22"/>
          <w:szCs w:val="22"/>
        </w:rPr>
      </w:pPr>
      <w:r w:rsidRPr="00031D00">
        <w:rPr>
          <w:sz w:val="22"/>
          <w:szCs w:val="22"/>
        </w:rPr>
        <w:t>Bylaws</w:t>
      </w:r>
    </w:p>
    <w:p w14:paraId="2912CD31" w14:textId="5B15D5DC" w:rsidR="00433251" w:rsidRPr="00031D00" w:rsidRDefault="00433251">
      <w:pPr>
        <w:pStyle w:val="BodyText"/>
        <w:ind w:left="820" w:hanging="360"/>
        <w:rPr>
          <w:sz w:val="22"/>
          <w:szCs w:val="22"/>
        </w:rPr>
      </w:pPr>
      <w:r w:rsidRPr="00031D00">
        <w:rPr>
          <w:sz w:val="22"/>
          <w:szCs w:val="22"/>
        </w:rPr>
        <w:t xml:space="preserve">(III-4) annually reviews and establishes support levels available to </w:t>
      </w:r>
      <w:r w:rsidR="00F57BEE" w:rsidRPr="00031D00">
        <w:rPr>
          <w:sz w:val="22"/>
          <w:szCs w:val="22"/>
        </w:rPr>
        <w:t>Society</w:t>
      </w:r>
      <w:r w:rsidRPr="00031D00">
        <w:rPr>
          <w:sz w:val="22"/>
          <w:szCs w:val="22"/>
        </w:rPr>
        <w:t xml:space="preserve"> offices (subject to review and ratification by BOFG)</w:t>
      </w:r>
    </w:p>
    <w:p w14:paraId="7FA76341" w14:textId="3F3C3AD5" w:rsidR="00433251" w:rsidRPr="00031D00" w:rsidRDefault="00433251">
      <w:pPr>
        <w:pStyle w:val="BodyText"/>
        <w:ind w:left="820" w:hanging="360"/>
        <w:rPr>
          <w:sz w:val="22"/>
          <w:szCs w:val="22"/>
        </w:rPr>
      </w:pPr>
      <w:r w:rsidRPr="00031D00">
        <w:rPr>
          <w:sz w:val="22"/>
          <w:szCs w:val="22"/>
        </w:rPr>
        <w:t xml:space="preserve">(XII-2-g) </w:t>
      </w:r>
      <w:r w:rsidR="00706704" w:rsidRPr="00031D00">
        <w:rPr>
          <w:sz w:val="22"/>
          <w:szCs w:val="22"/>
        </w:rPr>
        <w:t>recommends dis</w:t>
      </w:r>
      <w:r w:rsidR="00AE6AA5" w:rsidRPr="00031D00">
        <w:rPr>
          <w:sz w:val="22"/>
          <w:szCs w:val="22"/>
        </w:rPr>
        <w:t>bur</w:t>
      </w:r>
      <w:r w:rsidR="00706704" w:rsidRPr="00031D00">
        <w:rPr>
          <w:sz w:val="22"/>
          <w:szCs w:val="22"/>
        </w:rPr>
        <w:t xml:space="preserve">sements </w:t>
      </w:r>
      <w:r w:rsidR="00AE6AA5" w:rsidRPr="00031D00">
        <w:rPr>
          <w:sz w:val="22"/>
          <w:szCs w:val="22"/>
        </w:rPr>
        <w:t xml:space="preserve">from the </w:t>
      </w:r>
      <w:r w:rsidRPr="00031D00">
        <w:rPr>
          <w:sz w:val="22"/>
          <w:szCs w:val="22"/>
        </w:rPr>
        <w:t>General Endowment Fund</w:t>
      </w:r>
    </w:p>
    <w:p w14:paraId="5397AE5F" w14:textId="25F5BC8C" w:rsidR="00433251" w:rsidRPr="00031D00" w:rsidRDefault="00433251">
      <w:pPr>
        <w:pStyle w:val="BodyText"/>
        <w:ind w:left="100" w:firstLine="360"/>
        <w:rPr>
          <w:rFonts w:eastAsia="Times"/>
          <w:sz w:val="22"/>
          <w:szCs w:val="22"/>
        </w:rPr>
      </w:pPr>
      <w:r w:rsidRPr="00031D00">
        <w:rPr>
          <w:sz w:val="22"/>
          <w:szCs w:val="22"/>
        </w:rPr>
        <w:t xml:space="preserve">(XII-3) EXEC may accept donations for use in any approved </w:t>
      </w:r>
      <w:r w:rsidR="00F57BEE" w:rsidRPr="00031D00">
        <w:rPr>
          <w:sz w:val="22"/>
          <w:szCs w:val="22"/>
        </w:rPr>
        <w:t>Society</w:t>
      </w:r>
      <w:r w:rsidRPr="00031D00">
        <w:rPr>
          <w:sz w:val="22"/>
          <w:szCs w:val="22"/>
        </w:rPr>
        <w:t xml:space="preserve"> activity</w:t>
      </w:r>
    </w:p>
    <w:p w14:paraId="7D0952CB" w14:textId="77777777" w:rsidR="00433251" w:rsidRPr="00031D00" w:rsidRDefault="00433251">
      <w:pPr>
        <w:rPr>
          <w:rFonts w:eastAsia="Times"/>
          <w:sz w:val="22"/>
          <w:szCs w:val="22"/>
        </w:rPr>
      </w:pPr>
    </w:p>
    <w:p w14:paraId="69BA1F3E" w14:textId="77777777" w:rsidR="00433251" w:rsidRPr="00031D00" w:rsidRDefault="00433251" w:rsidP="008D48DE">
      <w:pPr>
        <w:pStyle w:val="BodyText"/>
        <w:ind w:left="0"/>
        <w:rPr>
          <w:sz w:val="22"/>
          <w:szCs w:val="22"/>
        </w:rPr>
      </w:pPr>
      <w:r w:rsidRPr="00031D00">
        <w:rPr>
          <w:sz w:val="22"/>
          <w:szCs w:val="22"/>
          <w:u w:val="single" w:color="000000"/>
        </w:rPr>
        <w:t>Committee Appointment and Tenure</w:t>
      </w:r>
    </w:p>
    <w:p w14:paraId="244D8423" w14:textId="5F20ADAE" w:rsidR="00433251" w:rsidRPr="00031D00" w:rsidRDefault="00433251">
      <w:pPr>
        <w:pStyle w:val="BodyText"/>
        <w:rPr>
          <w:rFonts w:eastAsia="Times"/>
          <w:sz w:val="22"/>
          <w:szCs w:val="22"/>
        </w:rPr>
      </w:pPr>
      <w:r w:rsidRPr="00031D00">
        <w:rPr>
          <w:sz w:val="22"/>
          <w:szCs w:val="22"/>
        </w:rPr>
        <w:t xml:space="preserve">Membership on EXEC is </w:t>
      </w:r>
      <w:r w:rsidRPr="00031D00">
        <w:rPr>
          <w:i/>
          <w:sz w:val="22"/>
          <w:szCs w:val="22"/>
        </w:rPr>
        <w:t xml:space="preserve">ex officio </w:t>
      </w:r>
      <w:r w:rsidRPr="00031D00">
        <w:rPr>
          <w:sz w:val="22"/>
          <w:szCs w:val="22"/>
        </w:rPr>
        <w:t xml:space="preserve">and </w:t>
      </w:r>
      <w:proofErr w:type="gramStart"/>
      <w:r w:rsidRPr="00031D00">
        <w:rPr>
          <w:sz w:val="22"/>
          <w:szCs w:val="22"/>
        </w:rPr>
        <w:t>includes:</w:t>
      </w:r>
      <w:proofErr w:type="gramEnd"/>
      <w:r w:rsidRPr="00031D00">
        <w:rPr>
          <w:sz w:val="22"/>
          <w:szCs w:val="22"/>
        </w:rPr>
        <w:t xml:space="preserve"> PRES, PREE, PPRE, </w:t>
      </w:r>
      <w:r w:rsidR="00FE0651" w:rsidRPr="00031D00">
        <w:rPr>
          <w:sz w:val="22"/>
          <w:szCs w:val="22"/>
        </w:rPr>
        <w:t>PPPR</w:t>
      </w:r>
      <w:r w:rsidR="008D48DE">
        <w:rPr>
          <w:sz w:val="22"/>
          <w:szCs w:val="22"/>
        </w:rPr>
        <w:t>, SECR, TREA, EDIT, C</w:t>
      </w:r>
      <w:r w:rsidRPr="00031D00">
        <w:rPr>
          <w:sz w:val="22"/>
          <w:szCs w:val="22"/>
        </w:rPr>
        <w:t>hair</w:t>
      </w:r>
      <w:r w:rsidR="008D48DE">
        <w:rPr>
          <w:sz w:val="22"/>
          <w:szCs w:val="22"/>
        </w:rPr>
        <w:t xml:space="preserve"> and Co-C</w:t>
      </w:r>
      <w:r w:rsidR="00FE0651" w:rsidRPr="00031D00">
        <w:rPr>
          <w:sz w:val="22"/>
          <w:szCs w:val="22"/>
        </w:rPr>
        <w:t>hair</w:t>
      </w:r>
      <w:r w:rsidR="008D48DE">
        <w:rPr>
          <w:sz w:val="22"/>
          <w:szCs w:val="22"/>
        </w:rPr>
        <w:t xml:space="preserve"> of LRPP, C</w:t>
      </w:r>
      <w:r w:rsidRPr="00031D00">
        <w:rPr>
          <w:sz w:val="22"/>
          <w:szCs w:val="22"/>
        </w:rPr>
        <w:t xml:space="preserve">hair </w:t>
      </w:r>
      <w:r w:rsidR="008D48DE">
        <w:rPr>
          <w:sz w:val="22"/>
          <w:szCs w:val="22"/>
        </w:rPr>
        <w:t>and Co-C</w:t>
      </w:r>
      <w:r w:rsidR="00FE0651" w:rsidRPr="00031D00">
        <w:rPr>
          <w:sz w:val="22"/>
          <w:szCs w:val="22"/>
        </w:rPr>
        <w:t xml:space="preserve">hair </w:t>
      </w:r>
      <w:r w:rsidRPr="00031D00">
        <w:rPr>
          <w:sz w:val="22"/>
          <w:szCs w:val="22"/>
        </w:rPr>
        <w:t>of ENFC</w:t>
      </w:r>
      <w:r w:rsidR="00FE0651" w:rsidRPr="00031D00">
        <w:rPr>
          <w:sz w:val="22"/>
          <w:szCs w:val="22"/>
        </w:rPr>
        <w:t>.</w:t>
      </w:r>
    </w:p>
    <w:p w14:paraId="4CD2FACC" w14:textId="77777777" w:rsidR="00433251" w:rsidRPr="00031D00" w:rsidRDefault="00433251">
      <w:pPr>
        <w:rPr>
          <w:rFonts w:eastAsia="Times"/>
          <w:sz w:val="22"/>
          <w:szCs w:val="22"/>
        </w:rPr>
      </w:pPr>
    </w:p>
    <w:p w14:paraId="54EC33E8" w14:textId="546395E6" w:rsidR="00433251" w:rsidRPr="00031D00" w:rsidRDefault="00433251" w:rsidP="008D48DE">
      <w:pPr>
        <w:pStyle w:val="BodyText"/>
        <w:ind w:left="0"/>
        <w:rPr>
          <w:sz w:val="22"/>
          <w:szCs w:val="22"/>
        </w:rPr>
      </w:pPr>
      <w:r w:rsidRPr="00031D00">
        <w:rPr>
          <w:sz w:val="22"/>
          <w:szCs w:val="22"/>
          <w:u w:val="single" w:color="000000"/>
        </w:rPr>
        <w:t xml:space="preserve">Charge </w:t>
      </w:r>
      <w:r w:rsidR="00B44D1E">
        <w:rPr>
          <w:sz w:val="22"/>
          <w:szCs w:val="22"/>
          <w:u w:val="single" w:color="000000"/>
        </w:rPr>
        <w:t>to</w:t>
      </w:r>
      <w:r w:rsidRPr="00031D00">
        <w:rPr>
          <w:sz w:val="22"/>
          <w:szCs w:val="22"/>
          <w:u w:val="single" w:color="000000"/>
        </w:rPr>
        <w:t xml:space="preserve"> the EXEC</w:t>
      </w:r>
    </w:p>
    <w:p w14:paraId="04903648" w14:textId="6A98C44C" w:rsidR="00433251" w:rsidRPr="00031D00" w:rsidRDefault="00433251">
      <w:pPr>
        <w:pStyle w:val="BodyText"/>
        <w:rPr>
          <w:rFonts w:eastAsia="Times"/>
          <w:sz w:val="22"/>
          <w:szCs w:val="22"/>
        </w:rPr>
      </w:pPr>
      <w:r w:rsidRPr="00031D00">
        <w:rPr>
          <w:sz w:val="22"/>
          <w:szCs w:val="22"/>
        </w:rPr>
        <w:t xml:space="preserve">Conducts </w:t>
      </w:r>
      <w:r w:rsidR="00F57BEE" w:rsidRPr="00031D00">
        <w:rPr>
          <w:sz w:val="22"/>
          <w:szCs w:val="22"/>
        </w:rPr>
        <w:t>Society</w:t>
      </w:r>
      <w:r w:rsidRPr="00031D00">
        <w:rPr>
          <w:sz w:val="22"/>
          <w:szCs w:val="22"/>
        </w:rPr>
        <w:t xml:space="preserve"> business not specifically delegated to individual officers during period between annual meetings. Responsible for receiving initiatives from individual officers, members, committees</w:t>
      </w:r>
      <w:r w:rsidR="00506773">
        <w:rPr>
          <w:sz w:val="22"/>
          <w:szCs w:val="22"/>
        </w:rPr>
        <w:t>,</w:t>
      </w:r>
      <w:r w:rsidRPr="00031D00">
        <w:rPr>
          <w:sz w:val="22"/>
          <w:szCs w:val="22"/>
        </w:rPr>
        <w:t xml:space="preserve"> or any other source seeking to improve </w:t>
      </w:r>
      <w:r w:rsidR="00F57BEE" w:rsidRPr="00031D00">
        <w:rPr>
          <w:sz w:val="22"/>
          <w:szCs w:val="22"/>
        </w:rPr>
        <w:t>Society</w:t>
      </w:r>
      <w:r w:rsidR="00506773">
        <w:rPr>
          <w:sz w:val="22"/>
          <w:szCs w:val="22"/>
        </w:rPr>
        <w:t xml:space="preserve"> function;</w:t>
      </w:r>
      <w:r w:rsidRPr="00031D00">
        <w:rPr>
          <w:sz w:val="22"/>
          <w:szCs w:val="22"/>
        </w:rPr>
        <w:t xml:space="preserve"> considers these initiatives, seeks s</w:t>
      </w:r>
      <w:r w:rsidR="00506773">
        <w:rPr>
          <w:sz w:val="22"/>
          <w:szCs w:val="22"/>
        </w:rPr>
        <w:t>uch counsel as appropriate, and</w:t>
      </w:r>
      <w:r w:rsidRPr="00031D00">
        <w:rPr>
          <w:sz w:val="22"/>
          <w:szCs w:val="22"/>
        </w:rPr>
        <w:t xml:space="preserve"> reports any recommendations to the BOFG, individual office holders, committees, or other </w:t>
      </w:r>
      <w:r w:rsidR="00F57BEE" w:rsidRPr="00031D00">
        <w:rPr>
          <w:sz w:val="22"/>
          <w:szCs w:val="22"/>
        </w:rPr>
        <w:t>Society</w:t>
      </w:r>
      <w:r w:rsidRPr="00031D00">
        <w:rPr>
          <w:sz w:val="22"/>
          <w:szCs w:val="22"/>
        </w:rPr>
        <w:t xml:space="preserve"> bodies. In the event of </w:t>
      </w:r>
      <w:r w:rsidR="00506773">
        <w:rPr>
          <w:sz w:val="22"/>
          <w:szCs w:val="22"/>
        </w:rPr>
        <w:t>a tie</w:t>
      </w:r>
      <w:r w:rsidRPr="00031D00">
        <w:rPr>
          <w:sz w:val="22"/>
          <w:szCs w:val="22"/>
        </w:rPr>
        <w:t xml:space="preserve"> for </w:t>
      </w:r>
      <w:r w:rsidR="00506773">
        <w:rPr>
          <w:sz w:val="22"/>
          <w:szCs w:val="22"/>
        </w:rPr>
        <w:t xml:space="preserve">Society </w:t>
      </w:r>
      <w:r w:rsidRPr="00031D00">
        <w:rPr>
          <w:sz w:val="22"/>
          <w:szCs w:val="22"/>
        </w:rPr>
        <w:t>office</w:t>
      </w:r>
      <w:r w:rsidR="00506773">
        <w:rPr>
          <w:sz w:val="22"/>
          <w:szCs w:val="22"/>
        </w:rPr>
        <w:t>, EXEC</w:t>
      </w:r>
      <w:r w:rsidRPr="00031D00">
        <w:rPr>
          <w:sz w:val="22"/>
          <w:szCs w:val="22"/>
        </w:rPr>
        <w:t xml:space="preserve"> selects the winning candidate. By constitutional authority</w:t>
      </w:r>
      <w:r w:rsidR="00506773">
        <w:rPr>
          <w:sz w:val="22"/>
          <w:szCs w:val="22"/>
        </w:rPr>
        <w:t>, EXEC</w:t>
      </w:r>
      <w:r w:rsidRPr="00031D00">
        <w:rPr>
          <w:sz w:val="22"/>
          <w:szCs w:val="22"/>
        </w:rPr>
        <w:t xml:space="preserve"> must make the determination that PRES or PREE is incapacitated. By practice</w:t>
      </w:r>
      <w:r w:rsidR="00506773">
        <w:rPr>
          <w:sz w:val="22"/>
          <w:szCs w:val="22"/>
        </w:rPr>
        <w:t>, EXEC</w:t>
      </w:r>
      <w:r w:rsidRPr="00031D00">
        <w:rPr>
          <w:sz w:val="22"/>
          <w:szCs w:val="22"/>
        </w:rPr>
        <w:t xml:space="preserve"> makes this determination for any AS</w:t>
      </w:r>
      <w:r w:rsidR="00506773">
        <w:rPr>
          <w:sz w:val="22"/>
          <w:szCs w:val="22"/>
        </w:rPr>
        <w:t>IH office or committee Chair</w:t>
      </w:r>
      <w:r w:rsidRPr="00031D00">
        <w:rPr>
          <w:sz w:val="22"/>
          <w:szCs w:val="22"/>
        </w:rPr>
        <w:t xml:space="preserve"> and shall take such steps as may be available to ameliorate and resolve any resulting impairment of </w:t>
      </w:r>
      <w:r w:rsidR="00F57BEE" w:rsidRPr="00031D00">
        <w:rPr>
          <w:sz w:val="22"/>
          <w:szCs w:val="22"/>
        </w:rPr>
        <w:t>Society</w:t>
      </w:r>
      <w:r w:rsidRPr="00031D00">
        <w:rPr>
          <w:sz w:val="22"/>
          <w:szCs w:val="22"/>
        </w:rPr>
        <w:t xml:space="preserve"> function.</w:t>
      </w:r>
    </w:p>
    <w:p w14:paraId="2B7F2A52" w14:textId="77777777" w:rsidR="00433251" w:rsidRPr="00031D00" w:rsidRDefault="00433251">
      <w:pPr>
        <w:rPr>
          <w:rFonts w:eastAsia="Times"/>
          <w:sz w:val="22"/>
          <w:szCs w:val="22"/>
        </w:rPr>
      </w:pPr>
    </w:p>
    <w:p w14:paraId="48874E2D" w14:textId="1097795C" w:rsidR="00433251" w:rsidRPr="00031D00" w:rsidRDefault="00433251" w:rsidP="008D48DE">
      <w:pPr>
        <w:pStyle w:val="BodyText"/>
        <w:ind w:left="0"/>
        <w:rPr>
          <w:sz w:val="22"/>
          <w:szCs w:val="22"/>
        </w:rPr>
      </w:pPr>
      <w:r w:rsidRPr="00031D00">
        <w:rPr>
          <w:sz w:val="22"/>
          <w:szCs w:val="22"/>
          <w:u w:val="single" w:color="000000"/>
        </w:rPr>
        <w:t>Calendar</w:t>
      </w:r>
    </w:p>
    <w:p w14:paraId="09CEEBA5" w14:textId="6D325B5E" w:rsidR="00433251" w:rsidRPr="00031D00" w:rsidRDefault="00433251">
      <w:pPr>
        <w:pStyle w:val="BodyText"/>
        <w:rPr>
          <w:rFonts w:eastAsia="Times"/>
          <w:sz w:val="22"/>
          <w:szCs w:val="22"/>
        </w:rPr>
      </w:pPr>
      <w:r w:rsidRPr="00031D00">
        <w:rPr>
          <w:sz w:val="22"/>
          <w:szCs w:val="22"/>
        </w:rPr>
        <w:t xml:space="preserve">Generally, meets only once yearly, in the morning of the day before the opening </w:t>
      </w:r>
      <w:r w:rsidR="00782A00">
        <w:rPr>
          <w:sz w:val="22"/>
          <w:szCs w:val="22"/>
        </w:rPr>
        <w:t>Plenary Session</w:t>
      </w:r>
      <w:r w:rsidRPr="00031D00">
        <w:rPr>
          <w:sz w:val="22"/>
          <w:szCs w:val="22"/>
        </w:rPr>
        <w:t xml:space="preserve"> of the </w:t>
      </w:r>
      <w:r w:rsidR="00B14417" w:rsidRPr="00031D00">
        <w:rPr>
          <w:sz w:val="22"/>
          <w:szCs w:val="22"/>
        </w:rPr>
        <w:t>JMIH</w:t>
      </w:r>
      <w:r w:rsidRPr="00031D00">
        <w:rPr>
          <w:sz w:val="22"/>
          <w:szCs w:val="22"/>
        </w:rPr>
        <w:t xml:space="preserve"> and before the BOFG meetings later that afternoon. In recent years, there has been weekly, even daily, contact via email, to discuss </w:t>
      </w:r>
      <w:r w:rsidR="00F57BEE" w:rsidRPr="00031D00">
        <w:rPr>
          <w:sz w:val="22"/>
          <w:szCs w:val="22"/>
        </w:rPr>
        <w:t>Society</w:t>
      </w:r>
      <w:r w:rsidRPr="00031D00">
        <w:rPr>
          <w:sz w:val="22"/>
          <w:szCs w:val="22"/>
        </w:rPr>
        <w:t xml:space="preserve">-related issues and to conduct appropriate </w:t>
      </w:r>
      <w:r w:rsidR="00F57BEE" w:rsidRPr="00031D00">
        <w:rPr>
          <w:sz w:val="22"/>
          <w:szCs w:val="22"/>
        </w:rPr>
        <w:t>Society</w:t>
      </w:r>
      <w:r w:rsidRPr="00031D00">
        <w:rPr>
          <w:sz w:val="22"/>
          <w:szCs w:val="22"/>
        </w:rPr>
        <w:t xml:space="preserve"> business during the year. It has become effectively mandatory that each member of EXEC have email access. Report on EXEC activities between meetings provided with BOFG packet filed by SECR.</w:t>
      </w:r>
    </w:p>
    <w:p w14:paraId="6232BD81" w14:textId="77777777" w:rsidR="00433251" w:rsidRPr="00031D00" w:rsidRDefault="00433251">
      <w:pPr>
        <w:rPr>
          <w:rFonts w:eastAsia="Times"/>
          <w:sz w:val="22"/>
          <w:szCs w:val="22"/>
        </w:rPr>
      </w:pPr>
    </w:p>
    <w:p w14:paraId="4F9CF047" w14:textId="77777777" w:rsidR="00433251" w:rsidRPr="00031D00" w:rsidRDefault="00433251" w:rsidP="008D48DE">
      <w:pPr>
        <w:pStyle w:val="BodyText"/>
        <w:ind w:left="0"/>
        <w:rPr>
          <w:sz w:val="22"/>
          <w:szCs w:val="22"/>
        </w:rPr>
      </w:pPr>
      <w:r w:rsidRPr="00031D00">
        <w:rPr>
          <w:sz w:val="22"/>
          <w:szCs w:val="22"/>
          <w:u w:val="single" w:color="000000"/>
        </w:rPr>
        <w:t>Ancillary Document(s)</w:t>
      </w:r>
    </w:p>
    <w:p w14:paraId="52BABBA5" w14:textId="681B4C4B" w:rsidR="00433251" w:rsidRDefault="00433251">
      <w:pPr>
        <w:pStyle w:val="BodyText"/>
        <w:rPr>
          <w:sz w:val="22"/>
          <w:szCs w:val="22"/>
        </w:rPr>
      </w:pPr>
      <w:r w:rsidRPr="00031D00">
        <w:rPr>
          <w:sz w:val="22"/>
          <w:szCs w:val="22"/>
        </w:rPr>
        <w:t>None.</w:t>
      </w:r>
      <w:r w:rsidR="00960FEE">
        <w:rPr>
          <w:sz w:val="22"/>
          <w:szCs w:val="22"/>
        </w:rPr>
        <w:t xml:space="preserve"> </w:t>
      </w:r>
    </w:p>
    <w:p w14:paraId="45299A8F" w14:textId="77777777" w:rsidR="00960FEE" w:rsidRPr="00031D00" w:rsidRDefault="00960FEE" w:rsidP="00960FEE">
      <w:pPr>
        <w:pStyle w:val="BodyText"/>
        <w:ind w:left="0"/>
        <w:rPr>
          <w:rFonts w:eastAsia="Times"/>
          <w:sz w:val="22"/>
          <w:szCs w:val="22"/>
        </w:rPr>
      </w:pPr>
    </w:p>
    <w:p w14:paraId="5FE4D49F" w14:textId="762FADCB" w:rsidR="00433251" w:rsidRPr="00031D00" w:rsidRDefault="00433251" w:rsidP="00960FEE">
      <w:pPr>
        <w:pStyle w:val="Heading2"/>
        <w:keepNext/>
        <w:keepLines/>
        <w:tabs>
          <w:tab w:val="clear" w:pos="0"/>
        </w:tabs>
        <w:ind w:left="0"/>
        <w:rPr>
          <w:rFonts w:eastAsia="Times"/>
          <w:b/>
          <w:bCs/>
          <w:sz w:val="22"/>
          <w:szCs w:val="22"/>
        </w:rPr>
      </w:pPr>
      <w:r w:rsidRPr="00031D00">
        <w:rPr>
          <w:b/>
          <w:sz w:val="22"/>
          <w:szCs w:val="22"/>
        </w:rPr>
        <w:lastRenderedPageBreak/>
        <w:t>GFAC—</w:t>
      </w:r>
      <w:r w:rsidR="00A76DDD" w:rsidRPr="00031D00">
        <w:rPr>
          <w:b/>
          <w:sz w:val="22"/>
          <w:szCs w:val="22"/>
        </w:rPr>
        <w:t>Helen T. and Frederick M</w:t>
      </w:r>
      <w:r w:rsidR="00AC5786" w:rsidRPr="00031D00">
        <w:rPr>
          <w:b/>
          <w:sz w:val="22"/>
          <w:szCs w:val="22"/>
        </w:rPr>
        <w:t>.</w:t>
      </w:r>
      <w:r w:rsidR="00A76DDD" w:rsidRPr="00031D00">
        <w:rPr>
          <w:b/>
          <w:sz w:val="22"/>
          <w:szCs w:val="22"/>
        </w:rPr>
        <w:t xml:space="preserve"> </w:t>
      </w:r>
      <w:r w:rsidRPr="00031D00">
        <w:rPr>
          <w:b/>
          <w:sz w:val="22"/>
          <w:szCs w:val="22"/>
        </w:rPr>
        <w:t>Gaige Fund Award Committee</w:t>
      </w:r>
    </w:p>
    <w:p w14:paraId="53558FF5" w14:textId="44EFF423" w:rsidR="00433251" w:rsidRPr="00031D00" w:rsidRDefault="00433251" w:rsidP="00960FEE">
      <w:pPr>
        <w:pStyle w:val="BodyText"/>
        <w:keepNext/>
        <w:keepLines/>
        <w:ind w:left="0"/>
        <w:rPr>
          <w:sz w:val="22"/>
          <w:szCs w:val="22"/>
          <w:u w:val="single"/>
        </w:rPr>
      </w:pPr>
      <w:r w:rsidRPr="00031D00">
        <w:rPr>
          <w:sz w:val="22"/>
          <w:szCs w:val="22"/>
          <w:u w:val="single"/>
        </w:rPr>
        <w:t>Description and History</w:t>
      </w:r>
    </w:p>
    <w:p w14:paraId="14808B7D" w14:textId="381F0E66" w:rsidR="00433251" w:rsidRPr="00031D00" w:rsidRDefault="00433251" w:rsidP="00960FEE">
      <w:pPr>
        <w:pStyle w:val="BodyText"/>
        <w:keepNext/>
        <w:keepLines/>
        <w:rPr>
          <w:rFonts w:eastAsia="Times"/>
          <w:sz w:val="22"/>
          <w:szCs w:val="22"/>
        </w:rPr>
      </w:pPr>
      <w:r w:rsidRPr="00031D00">
        <w:rPr>
          <w:sz w:val="22"/>
          <w:szCs w:val="22"/>
        </w:rPr>
        <w:t>The Gaige Award is presented annually in honor of Frederick and Helen Gaige (1890</w:t>
      </w:r>
      <w:r w:rsidR="003D787A" w:rsidRPr="00031D00">
        <w:rPr>
          <w:sz w:val="22"/>
          <w:szCs w:val="22"/>
        </w:rPr>
        <w:t>–</w:t>
      </w:r>
      <w:r w:rsidRPr="00031D00">
        <w:rPr>
          <w:sz w:val="22"/>
          <w:szCs w:val="22"/>
        </w:rPr>
        <w:t xml:space="preserve">1976). Helen Gaige was a herpetologist and was particularly interested in Neotropical frogs. She served as the herpetology editor of </w:t>
      </w:r>
      <w:proofErr w:type="spellStart"/>
      <w:r w:rsidRPr="00031D00">
        <w:rPr>
          <w:i/>
          <w:sz w:val="22"/>
          <w:szCs w:val="22"/>
        </w:rPr>
        <w:t>Copeia</w:t>
      </w:r>
      <w:proofErr w:type="spellEnd"/>
      <w:r w:rsidRPr="00031D00">
        <w:rPr>
          <w:i/>
          <w:sz w:val="22"/>
          <w:szCs w:val="22"/>
        </w:rPr>
        <w:t xml:space="preserve"> </w:t>
      </w:r>
      <w:r w:rsidRPr="00031D00">
        <w:rPr>
          <w:sz w:val="22"/>
          <w:szCs w:val="22"/>
        </w:rPr>
        <w:t>(1930</w:t>
      </w:r>
      <w:r w:rsidR="003D787A" w:rsidRPr="00031D00">
        <w:rPr>
          <w:sz w:val="22"/>
          <w:szCs w:val="22"/>
        </w:rPr>
        <w:t>–</w:t>
      </w:r>
      <w:r w:rsidRPr="00031D00">
        <w:rPr>
          <w:sz w:val="22"/>
          <w:szCs w:val="22"/>
        </w:rPr>
        <w:t>1937) and the editor in chief from 1937</w:t>
      </w:r>
      <w:r w:rsidR="003D787A" w:rsidRPr="00031D00">
        <w:rPr>
          <w:sz w:val="22"/>
          <w:szCs w:val="22"/>
        </w:rPr>
        <w:t>–</w:t>
      </w:r>
      <w:r w:rsidRPr="00031D00">
        <w:rPr>
          <w:sz w:val="22"/>
          <w:szCs w:val="22"/>
        </w:rPr>
        <w:t>1950. Helen Gaige was named the Honorary ASIH President for Herpetology in 1946 because of her unsurpassed editorial service. Frederick Gaige was an entomologist by training and the director of the Museum of Zoology at the University of Michigan from 1928</w:t>
      </w:r>
      <w:r w:rsidR="003D787A" w:rsidRPr="00031D00">
        <w:rPr>
          <w:sz w:val="22"/>
          <w:szCs w:val="22"/>
        </w:rPr>
        <w:t>–</w:t>
      </w:r>
      <w:r w:rsidRPr="00031D00">
        <w:rPr>
          <w:sz w:val="22"/>
          <w:szCs w:val="22"/>
        </w:rPr>
        <w:t xml:space="preserve">1945. In addition to his interests in insects, Dick was an avid collector of amphibians and reptiles. The </w:t>
      </w:r>
      <w:proofErr w:type="spellStart"/>
      <w:r w:rsidRPr="00031D00">
        <w:rPr>
          <w:sz w:val="22"/>
          <w:szCs w:val="22"/>
        </w:rPr>
        <w:t>Gaiges</w:t>
      </w:r>
      <w:proofErr w:type="spellEnd"/>
      <w:r w:rsidRPr="00031D00">
        <w:rPr>
          <w:sz w:val="22"/>
          <w:szCs w:val="22"/>
        </w:rPr>
        <w:t xml:space="preserve"> were incredibly supportive of their colleagues and students and were a major influence on biology and herpetology. The monies awarded from the Gaige Fund are used to provide support to young</w:t>
      </w:r>
      <w:r w:rsidR="00155A91">
        <w:rPr>
          <w:sz w:val="22"/>
          <w:szCs w:val="22"/>
        </w:rPr>
        <w:t xml:space="preserve"> (= students)</w:t>
      </w:r>
      <w:r w:rsidRPr="00031D00">
        <w:rPr>
          <w:sz w:val="22"/>
          <w:szCs w:val="22"/>
        </w:rPr>
        <w:t xml:space="preserve"> herpetologists for museum or laboratory study, travel, fieldwork, or any activity that will enhance their professional careers and contributions to the field of herpetology.</w:t>
      </w:r>
    </w:p>
    <w:p w14:paraId="2273F9F4" w14:textId="77777777" w:rsidR="00433251" w:rsidRPr="00031D00" w:rsidRDefault="00433251">
      <w:pPr>
        <w:rPr>
          <w:rFonts w:eastAsia="Times"/>
          <w:sz w:val="22"/>
          <w:szCs w:val="22"/>
        </w:rPr>
      </w:pPr>
    </w:p>
    <w:p w14:paraId="5648BA50" w14:textId="4475AB05" w:rsidR="00433251" w:rsidRPr="00155A91" w:rsidRDefault="00433251" w:rsidP="00FA35AD">
      <w:pPr>
        <w:pStyle w:val="BodyText"/>
        <w:ind w:left="0"/>
        <w:rPr>
          <w:rFonts w:eastAsia="Times"/>
          <w:sz w:val="22"/>
          <w:szCs w:val="22"/>
          <w:u w:val="single"/>
        </w:rPr>
      </w:pPr>
      <w:r w:rsidRPr="00155A91">
        <w:rPr>
          <w:sz w:val="22"/>
          <w:szCs w:val="22"/>
          <w:u w:val="single"/>
        </w:rPr>
        <w:t>Constitutional Mandate</w:t>
      </w:r>
    </w:p>
    <w:p w14:paraId="5D61A9AD" w14:textId="77777777" w:rsidR="00433251" w:rsidRPr="00155A91" w:rsidRDefault="00433251" w:rsidP="00FA35AD">
      <w:pPr>
        <w:pStyle w:val="BodyText"/>
        <w:ind w:left="180"/>
        <w:rPr>
          <w:sz w:val="22"/>
          <w:szCs w:val="22"/>
        </w:rPr>
      </w:pPr>
      <w:r w:rsidRPr="00155A91">
        <w:rPr>
          <w:sz w:val="22"/>
          <w:szCs w:val="22"/>
        </w:rPr>
        <w:t>Bylaws</w:t>
      </w:r>
    </w:p>
    <w:p w14:paraId="0ABF9F79" w14:textId="67BB8E09" w:rsidR="00685BE4" w:rsidRPr="00031D00" w:rsidRDefault="00685BE4" w:rsidP="00AC5786">
      <w:pPr>
        <w:pStyle w:val="BodyText"/>
        <w:ind w:left="450"/>
        <w:rPr>
          <w:rFonts w:eastAsia="Times"/>
          <w:sz w:val="22"/>
          <w:szCs w:val="22"/>
        </w:rPr>
      </w:pPr>
      <w:r w:rsidRPr="00031D00">
        <w:rPr>
          <w:sz w:val="22"/>
          <w:szCs w:val="22"/>
        </w:rPr>
        <w:t>None</w:t>
      </w:r>
      <w:r w:rsidR="00B77563" w:rsidRPr="00031D00">
        <w:rPr>
          <w:sz w:val="22"/>
          <w:szCs w:val="22"/>
        </w:rPr>
        <w:t>.</w:t>
      </w:r>
    </w:p>
    <w:p w14:paraId="40FBF818" w14:textId="17E992F1" w:rsidR="00433251" w:rsidRPr="00031D00" w:rsidRDefault="00433251" w:rsidP="00FA35AD">
      <w:pPr>
        <w:rPr>
          <w:rFonts w:eastAsia="Times"/>
          <w:sz w:val="22"/>
          <w:szCs w:val="22"/>
        </w:rPr>
      </w:pPr>
    </w:p>
    <w:p w14:paraId="1D698C49" w14:textId="77777777" w:rsidR="00433251" w:rsidRPr="00031D00" w:rsidRDefault="00433251" w:rsidP="00155A91">
      <w:pPr>
        <w:pStyle w:val="BodyText"/>
        <w:ind w:left="0"/>
        <w:rPr>
          <w:sz w:val="22"/>
          <w:szCs w:val="22"/>
        </w:rPr>
      </w:pPr>
      <w:r w:rsidRPr="00031D00">
        <w:rPr>
          <w:sz w:val="22"/>
          <w:szCs w:val="22"/>
          <w:u w:val="single" w:color="000000"/>
        </w:rPr>
        <w:t>Committee Appointment and Tenure</w:t>
      </w:r>
    </w:p>
    <w:p w14:paraId="75377EA5" w14:textId="3743D4CD" w:rsidR="00433251" w:rsidRPr="00031D00" w:rsidRDefault="00433251">
      <w:pPr>
        <w:pStyle w:val="BodyText"/>
        <w:ind w:left="450"/>
        <w:rPr>
          <w:rFonts w:eastAsia="Times"/>
          <w:sz w:val="22"/>
          <w:szCs w:val="22"/>
        </w:rPr>
      </w:pPr>
      <w:r w:rsidRPr="00031D00">
        <w:rPr>
          <w:sz w:val="22"/>
          <w:szCs w:val="22"/>
        </w:rPr>
        <w:t>Applications for fund support are submitted to a committee of three herpetologists appointed by the PRES. One member of the committee must be replaced annually. Each member of the committee serves for three years (meeting to meeting). In the first two years of service, the</w:t>
      </w:r>
      <w:r w:rsidR="00FE0651" w:rsidRPr="00031D00">
        <w:rPr>
          <w:sz w:val="22"/>
          <w:szCs w:val="22"/>
        </w:rPr>
        <w:t xml:space="preserve"> </w:t>
      </w:r>
      <w:r w:rsidRPr="00031D00">
        <w:rPr>
          <w:sz w:val="22"/>
          <w:szCs w:val="22"/>
        </w:rPr>
        <w:t xml:space="preserve">herpetologists are members of the committee and in </w:t>
      </w:r>
      <w:r w:rsidR="00155A91">
        <w:rPr>
          <w:sz w:val="22"/>
          <w:szCs w:val="22"/>
        </w:rPr>
        <w:t>the third year they assume the Chair of the committee. The C</w:t>
      </w:r>
      <w:r w:rsidRPr="00031D00">
        <w:rPr>
          <w:sz w:val="22"/>
          <w:szCs w:val="22"/>
        </w:rPr>
        <w:t>hair rotates off the committee after the third year.</w:t>
      </w:r>
    </w:p>
    <w:p w14:paraId="6D026DA2" w14:textId="77777777" w:rsidR="00433251" w:rsidRPr="00031D00" w:rsidRDefault="00433251">
      <w:pPr>
        <w:rPr>
          <w:rFonts w:eastAsia="Times"/>
          <w:sz w:val="22"/>
          <w:szCs w:val="22"/>
        </w:rPr>
      </w:pPr>
    </w:p>
    <w:p w14:paraId="1134DD0F" w14:textId="7879E2BF" w:rsidR="00433251" w:rsidRPr="00031D00" w:rsidRDefault="00433251" w:rsidP="00155A91">
      <w:pPr>
        <w:pStyle w:val="BodyText"/>
        <w:ind w:left="0"/>
        <w:rPr>
          <w:sz w:val="22"/>
          <w:szCs w:val="22"/>
        </w:rPr>
      </w:pPr>
      <w:r w:rsidRPr="00031D00">
        <w:rPr>
          <w:sz w:val="22"/>
          <w:szCs w:val="22"/>
          <w:u w:val="single" w:color="000000"/>
        </w:rPr>
        <w:t xml:space="preserve">Charge </w:t>
      </w:r>
      <w:r w:rsidR="00B44D1E">
        <w:rPr>
          <w:sz w:val="22"/>
          <w:szCs w:val="22"/>
          <w:u w:val="single" w:color="000000"/>
        </w:rPr>
        <w:t>to</w:t>
      </w:r>
      <w:r w:rsidRPr="00031D00">
        <w:rPr>
          <w:sz w:val="22"/>
          <w:szCs w:val="22"/>
          <w:u w:val="single" w:color="000000"/>
        </w:rPr>
        <w:t xml:space="preserve"> the GFAC</w:t>
      </w:r>
      <w:r w:rsidR="00155A91">
        <w:rPr>
          <w:sz w:val="22"/>
          <w:szCs w:val="22"/>
          <w:u w:val="single" w:color="000000"/>
        </w:rPr>
        <w:t xml:space="preserve"> Chair</w:t>
      </w:r>
    </w:p>
    <w:p w14:paraId="1737221D" w14:textId="77777777" w:rsidR="00433251" w:rsidRPr="00031D00" w:rsidRDefault="00433251" w:rsidP="00D877EE">
      <w:pPr>
        <w:pStyle w:val="BodyText"/>
        <w:numPr>
          <w:ilvl w:val="0"/>
          <w:numId w:val="82"/>
        </w:numPr>
        <w:ind w:left="810"/>
        <w:rPr>
          <w:sz w:val="22"/>
          <w:szCs w:val="22"/>
        </w:rPr>
      </w:pPr>
      <w:r w:rsidRPr="00031D00">
        <w:rPr>
          <w:sz w:val="22"/>
          <w:szCs w:val="22"/>
        </w:rPr>
        <w:t xml:space="preserve">Provide the SECR information for the announcement of the competition (see </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(4) for the text of the announcement) in </w:t>
      </w:r>
      <w:proofErr w:type="spellStart"/>
      <w:r w:rsidRPr="00031D00">
        <w:rPr>
          <w:i/>
          <w:sz w:val="22"/>
          <w:szCs w:val="22"/>
        </w:rPr>
        <w:t>Copeia</w:t>
      </w:r>
      <w:proofErr w:type="spellEnd"/>
      <w:r w:rsidRPr="00031D00">
        <w:rPr>
          <w:i/>
          <w:sz w:val="22"/>
          <w:szCs w:val="22"/>
        </w:rPr>
        <w:t xml:space="preserve"> </w:t>
      </w:r>
      <w:r w:rsidRPr="00031D00">
        <w:rPr>
          <w:sz w:val="22"/>
          <w:szCs w:val="22"/>
        </w:rPr>
        <w:t>(4) of the year proceeding the year of competition, e.g., in 1995(4) for awards made in 1996.</w:t>
      </w:r>
    </w:p>
    <w:p w14:paraId="39246DA8" w14:textId="77777777" w:rsidR="00433251" w:rsidRPr="00031D00" w:rsidRDefault="00433251" w:rsidP="00D877EE">
      <w:pPr>
        <w:pStyle w:val="BodyText"/>
        <w:numPr>
          <w:ilvl w:val="0"/>
          <w:numId w:val="82"/>
        </w:numPr>
        <w:ind w:left="810"/>
        <w:rPr>
          <w:sz w:val="22"/>
          <w:szCs w:val="22"/>
        </w:rPr>
      </w:pPr>
      <w:r w:rsidRPr="00031D00">
        <w:rPr>
          <w:sz w:val="22"/>
          <w:szCs w:val="22"/>
        </w:rPr>
        <w:t>Receive applications and respond to questions from prospective proposal authors. Ensure that all proposals are completed as described in the printed instructions.</w:t>
      </w:r>
    </w:p>
    <w:p w14:paraId="458F8592" w14:textId="77777777" w:rsidR="00433251" w:rsidRPr="00031D00" w:rsidRDefault="00433251" w:rsidP="00D877EE">
      <w:pPr>
        <w:pStyle w:val="BodyText"/>
        <w:numPr>
          <w:ilvl w:val="0"/>
          <w:numId w:val="82"/>
        </w:numPr>
        <w:ind w:left="810"/>
        <w:rPr>
          <w:sz w:val="22"/>
          <w:szCs w:val="22"/>
        </w:rPr>
      </w:pPr>
      <w:r w:rsidRPr="00031D00">
        <w:rPr>
          <w:sz w:val="22"/>
          <w:szCs w:val="22"/>
        </w:rPr>
        <w:t xml:space="preserve">Applicants must be members of </w:t>
      </w:r>
      <w:proofErr w:type="gramStart"/>
      <w:r w:rsidRPr="00031D00">
        <w:rPr>
          <w:sz w:val="22"/>
          <w:szCs w:val="22"/>
        </w:rPr>
        <w:t>ASIH</w:t>
      </w:r>
      <w:proofErr w:type="gramEnd"/>
      <w:r w:rsidRPr="00031D00">
        <w:rPr>
          <w:sz w:val="22"/>
          <w:szCs w:val="22"/>
        </w:rPr>
        <w:t xml:space="preserve"> and they must be enrolled in an advanced degree program.</w:t>
      </w:r>
    </w:p>
    <w:p w14:paraId="2E040D14" w14:textId="77777777" w:rsidR="00433251" w:rsidRPr="00031D00" w:rsidRDefault="00433251" w:rsidP="00D877EE">
      <w:pPr>
        <w:pStyle w:val="BodyText"/>
        <w:numPr>
          <w:ilvl w:val="0"/>
          <w:numId w:val="82"/>
        </w:numPr>
        <w:ind w:left="810"/>
        <w:rPr>
          <w:sz w:val="22"/>
          <w:szCs w:val="22"/>
        </w:rPr>
      </w:pPr>
      <w:r w:rsidRPr="00031D00">
        <w:rPr>
          <w:sz w:val="22"/>
          <w:szCs w:val="22"/>
        </w:rPr>
        <w:t>Copy all letters of recommendation and distribute them and the proposals to the other members of the committee. Request that committee members rank the proposals and combine the three ranks</w:t>
      </w:r>
    </w:p>
    <w:p w14:paraId="6C768657" w14:textId="77777777" w:rsidR="00433251" w:rsidRPr="00031D00" w:rsidRDefault="00433251" w:rsidP="00D877EE">
      <w:pPr>
        <w:pStyle w:val="BodyText"/>
        <w:numPr>
          <w:ilvl w:val="0"/>
          <w:numId w:val="82"/>
        </w:numPr>
        <w:ind w:left="810"/>
        <w:rPr>
          <w:sz w:val="22"/>
          <w:szCs w:val="22"/>
        </w:rPr>
      </w:pPr>
      <w:r w:rsidRPr="00031D00">
        <w:rPr>
          <w:sz w:val="22"/>
          <w:szCs w:val="22"/>
        </w:rPr>
        <w:t>Consult with the TREA or PRES to determine the amount of funding available for disbursement. Inform the committee members of this amount and come to a decision on the number of awards that will be made in that year.</w:t>
      </w:r>
    </w:p>
    <w:p w14:paraId="1A0C9BCA" w14:textId="77777777" w:rsidR="00433251" w:rsidRPr="00031D00" w:rsidRDefault="00433251" w:rsidP="00D877EE">
      <w:pPr>
        <w:pStyle w:val="BodyText"/>
        <w:numPr>
          <w:ilvl w:val="0"/>
          <w:numId w:val="82"/>
        </w:numPr>
        <w:ind w:left="810"/>
        <w:rPr>
          <w:sz w:val="22"/>
          <w:szCs w:val="22"/>
        </w:rPr>
      </w:pPr>
      <w:r w:rsidRPr="00031D00">
        <w:rPr>
          <w:sz w:val="22"/>
          <w:szCs w:val="22"/>
        </w:rPr>
        <w:t>Based on the combined ranks, inform the members of the committee and the TREA of the winners of the awards for that year. Provide the TREA with award amounts, names, and addresses of the winners.</w:t>
      </w:r>
    </w:p>
    <w:p w14:paraId="70C14250" w14:textId="77777777" w:rsidR="00433251" w:rsidRPr="00031D00" w:rsidRDefault="00433251" w:rsidP="00D877EE">
      <w:pPr>
        <w:pStyle w:val="BodyText"/>
        <w:numPr>
          <w:ilvl w:val="0"/>
          <w:numId w:val="82"/>
        </w:numPr>
        <w:ind w:left="810"/>
        <w:rPr>
          <w:sz w:val="22"/>
          <w:szCs w:val="22"/>
        </w:rPr>
      </w:pPr>
      <w:r w:rsidRPr="00031D00">
        <w:rPr>
          <w:sz w:val="22"/>
          <w:szCs w:val="22"/>
        </w:rPr>
        <w:t>Inform applicants of the decision by mail.</w:t>
      </w:r>
    </w:p>
    <w:p w14:paraId="4119DE2A" w14:textId="77777777" w:rsidR="00433251" w:rsidRPr="00031D00" w:rsidRDefault="00433251" w:rsidP="00D877EE">
      <w:pPr>
        <w:pStyle w:val="BodyText"/>
        <w:numPr>
          <w:ilvl w:val="0"/>
          <w:numId w:val="82"/>
        </w:numPr>
        <w:ind w:left="810"/>
        <w:rPr>
          <w:sz w:val="22"/>
          <w:szCs w:val="22"/>
        </w:rPr>
      </w:pPr>
      <w:r w:rsidRPr="00031D00">
        <w:rPr>
          <w:sz w:val="22"/>
          <w:szCs w:val="22"/>
        </w:rPr>
        <w:t>Prepare the annual report for the SECR for inclusion in the BOFG packet.</w:t>
      </w:r>
    </w:p>
    <w:p w14:paraId="186CC8B4" w14:textId="597926CC" w:rsidR="00433251" w:rsidRPr="00031D00" w:rsidRDefault="00433251" w:rsidP="00D877EE">
      <w:pPr>
        <w:pStyle w:val="BodyText"/>
        <w:numPr>
          <w:ilvl w:val="0"/>
          <w:numId w:val="82"/>
        </w:numPr>
        <w:ind w:left="810"/>
        <w:rPr>
          <w:rFonts w:eastAsia="Times"/>
          <w:sz w:val="22"/>
          <w:szCs w:val="22"/>
        </w:rPr>
      </w:pPr>
      <w:r w:rsidRPr="00031D00">
        <w:rPr>
          <w:sz w:val="22"/>
          <w:szCs w:val="22"/>
        </w:rPr>
        <w:t xml:space="preserve">Make the announcement of the winners of the competition at the </w:t>
      </w:r>
      <w:r w:rsidR="00C10E9D" w:rsidRPr="00031D00">
        <w:rPr>
          <w:sz w:val="22"/>
          <w:szCs w:val="22"/>
        </w:rPr>
        <w:t>BAAM</w:t>
      </w:r>
      <w:r w:rsidRPr="00031D00">
        <w:rPr>
          <w:sz w:val="22"/>
          <w:szCs w:val="22"/>
        </w:rPr>
        <w:t xml:space="preserve"> or delegate another member of the committee to make the announcement.</w:t>
      </w:r>
    </w:p>
    <w:p w14:paraId="205C53E5" w14:textId="77777777" w:rsidR="00433251" w:rsidRPr="00031D00" w:rsidRDefault="00433251">
      <w:pPr>
        <w:rPr>
          <w:rFonts w:eastAsia="Times"/>
          <w:sz w:val="22"/>
          <w:szCs w:val="22"/>
        </w:rPr>
      </w:pPr>
    </w:p>
    <w:p w14:paraId="110B3C01" w14:textId="77777777" w:rsidR="00433251" w:rsidRPr="00031D00" w:rsidRDefault="00433251" w:rsidP="00155A91">
      <w:pPr>
        <w:pStyle w:val="BodyText"/>
        <w:ind w:left="0"/>
        <w:rPr>
          <w:sz w:val="22"/>
          <w:szCs w:val="22"/>
        </w:rPr>
      </w:pPr>
      <w:r w:rsidRPr="00031D00">
        <w:rPr>
          <w:sz w:val="22"/>
          <w:szCs w:val="22"/>
          <w:u w:val="single" w:color="000000"/>
        </w:rPr>
        <w:t>Calendar</w:t>
      </w:r>
    </w:p>
    <w:p w14:paraId="7709B499" w14:textId="1EA33126" w:rsidR="00433251" w:rsidRPr="00031D00" w:rsidRDefault="00433251">
      <w:pPr>
        <w:pStyle w:val="BodyText"/>
        <w:ind w:left="820" w:hanging="360"/>
        <w:rPr>
          <w:sz w:val="22"/>
          <w:szCs w:val="22"/>
        </w:rPr>
      </w:pPr>
      <w:r w:rsidRPr="00031D00">
        <w:rPr>
          <w:sz w:val="22"/>
          <w:szCs w:val="22"/>
        </w:rPr>
        <w:t>June</w:t>
      </w:r>
      <w:r w:rsidR="003D787A" w:rsidRPr="00031D00">
        <w:rPr>
          <w:sz w:val="22"/>
          <w:szCs w:val="22"/>
        </w:rPr>
        <w:t>–</w:t>
      </w:r>
      <w:r w:rsidR="00507D11">
        <w:rPr>
          <w:sz w:val="22"/>
          <w:szCs w:val="22"/>
        </w:rPr>
        <w:t>July: u</w:t>
      </w:r>
      <w:r w:rsidRPr="00031D00">
        <w:rPr>
          <w:sz w:val="22"/>
          <w:szCs w:val="22"/>
        </w:rPr>
        <w:t>sually in consultation with the current chair and the incoming chair, the PRES appoints a new committee member for a three-year term of service.</w:t>
      </w:r>
    </w:p>
    <w:p w14:paraId="4A62414D" w14:textId="5855D71E" w:rsidR="00433251" w:rsidRPr="00031D00" w:rsidRDefault="00507D11">
      <w:pPr>
        <w:pStyle w:val="BodyText"/>
        <w:ind w:left="820" w:hanging="360"/>
        <w:rPr>
          <w:sz w:val="22"/>
          <w:szCs w:val="22"/>
        </w:rPr>
      </w:pPr>
      <w:r>
        <w:rPr>
          <w:sz w:val="22"/>
          <w:szCs w:val="22"/>
        </w:rPr>
        <w:lastRenderedPageBreak/>
        <w:t>July: t</w:t>
      </w:r>
      <w:r w:rsidR="00433251" w:rsidRPr="00031D00">
        <w:rPr>
          <w:sz w:val="22"/>
          <w:szCs w:val="22"/>
        </w:rPr>
        <w:t xml:space="preserve">he chair and incoming chair consult on the announcement of the competition to appear in </w:t>
      </w:r>
      <w:proofErr w:type="spellStart"/>
      <w:r w:rsidR="00433251" w:rsidRPr="00031D00">
        <w:rPr>
          <w:i/>
          <w:sz w:val="22"/>
          <w:szCs w:val="22"/>
        </w:rPr>
        <w:t>Copeia</w:t>
      </w:r>
      <w:proofErr w:type="spellEnd"/>
      <w:r w:rsidR="00433251" w:rsidRPr="00031D00">
        <w:rPr>
          <w:i/>
          <w:sz w:val="22"/>
          <w:szCs w:val="22"/>
        </w:rPr>
        <w:t xml:space="preserve"> </w:t>
      </w:r>
      <w:r w:rsidR="00433251" w:rsidRPr="00031D00">
        <w:rPr>
          <w:sz w:val="22"/>
          <w:szCs w:val="22"/>
        </w:rPr>
        <w:t xml:space="preserve">(4). The chair communicates with the SECR to include the relevant information in </w:t>
      </w:r>
      <w:proofErr w:type="spellStart"/>
      <w:r w:rsidR="00433251" w:rsidRPr="00031D00">
        <w:rPr>
          <w:i/>
          <w:sz w:val="22"/>
          <w:szCs w:val="22"/>
        </w:rPr>
        <w:t>Copeia</w:t>
      </w:r>
      <w:proofErr w:type="spellEnd"/>
      <w:r w:rsidR="00433251" w:rsidRPr="00031D00">
        <w:rPr>
          <w:i/>
          <w:sz w:val="22"/>
          <w:szCs w:val="22"/>
        </w:rPr>
        <w:t xml:space="preserve"> </w:t>
      </w:r>
      <w:r w:rsidR="00433251" w:rsidRPr="00031D00">
        <w:rPr>
          <w:sz w:val="22"/>
          <w:szCs w:val="22"/>
        </w:rPr>
        <w:t>(4).</w:t>
      </w:r>
    </w:p>
    <w:p w14:paraId="366FFA38" w14:textId="41A60DC4" w:rsidR="00433251" w:rsidRPr="00031D00" w:rsidRDefault="00507D11">
      <w:pPr>
        <w:pStyle w:val="BodyText"/>
        <w:rPr>
          <w:sz w:val="22"/>
          <w:szCs w:val="22"/>
        </w:rPr>
      </w:pPr>
      <w:r>
        <w:rPr>
          <w:sz w:val="22"/>
          <w:szCs w:val="22"/>
        </w:rPr>
        <w:t>December: p</w:t>
      </w:r>
      <w:r w:rsidR="00433251" w:rsidRPr="00031D00">
        <w:rPr>
          <w:sz w:val="22"/>
          <w:szCs w:val="22"/>
        </w:rPr>
        <w:t xml:space="preserve">ublication in </w:t>
      </w:r>
      <w:proofErr w:type="spellStart"/>
      <w:r w:rsidR="00433251" w:rsidRPr="00031D00">
        <w:rPr>
          <w:i/>
          <w:sz w:val="22"/>
          <w:szCs w:val="22"/>
        </w:rPr>
        <w:t>Copeia</w:t>
      </w:r>
      <w:proofErr w:type="spellEnd"/>
      <w:r w:rsidR="00433251" w:rsidRPr="00031D00">
        <w:rPr>
          <w:i/>
          <w:sz w:val="22"/>
          <w:szCs w:val="22"/>
        </w:rPr>
        <w:t xml:space="preserve"> </w:t>
      </w:r>
      <w:r w:rsidR="00433251" w:rsidRPr="00031D00">
        <w:rPr>
          <w:sz w:val="22"/>
          <w:szCs w:val="22"/>
        </w:rPr>
        <w:t>of announcement of competition.</w:t>
      </w:r>
    </w:p>
    <w:p w14:paraId="00DF089F" w14:textId="78C98B68" w:rsidR="00433251" w:rsidRPr="00031D00" w:rsidRDefault="00507D11">
      <w:pPr>
        <w:pStyle w:val="BodyText"/>
        <w:ind w:left="820" w:hanging="360"/>
        <w:rPr>
          <w:sz w:val="22"/>
          <w:szCs w:val="22"/>
        </w:rPr>
      </w:pPr>
      <w:r>
        <w:rPr>
          <w:sz w:val="22"/>
          <w:szCs w:val="22"/>
        </w:rPr>
        <w:t>February: c</w:t>
      </w:r>
      <w:r w:rsidR="00433251" w:rsidRPr="00031D00">
        <w:rPr>
          <w:sz w:val="22"/>
          <w:szCs w:val="22"/>
        </w:rPr>
        <w:t>ontact TREA to determine the amount of funds available. Decide on the number and size of awards with committee members.</w:t>
      </w:r>
    </w:p>
    <w:p w14:paraId="075A59D0" w14:textId="3FB36E01" w:rsidR="00433251" w:rsidRPr="00031D00" w:rsidRDefault="00507D11">
      <w:pPr>
        <w:pStyle w:val="BodyText"/>
        <w:ind w:left="820" w:hanging="360"/>
        <w:rPr>
          <w:sz w:val="22"/>
          <w:szCs w:val="22"/>
        </w:rPr>
      </w:pPr>
      <w:r>
        <w:rPr>
          <w:sz w:val="22"/>
          <w:szCs w:val="22"/>
        </w:rPr>
        <w:t>March: c</w:t>
      </w:r>
      <w:r w:rsidR="00433251" w:rsidRPr="00031D00">
        <w:rPr>
          <w:sz w:val="22"/>
          <w:szCs w:val="22"/>
        </w:rPr>
        <w:t xml:space="preserve">opy letters of recommendation, attach to proposal, contact individuals with incomplete applications. Once applications are complete, transmit a complete set to the other two committee members and inform them of the deadline for rankings. Rank applicants, combine rankings, decide on winners. Inform committee members of decision, contact </w:t>
      </w:r>
      <w:proofErr w:type="gramStart"/>
      <w:r w:rsidR="00433251" w:rsidRPr="00031D00">
        <w:rPr>
          <w:sz w:val="22"/>
          <w:szCs w:val="22"/>
        </w:rPr>
        <w:t>TREA</w:t>
      </w:r>
      <w:proofErr w:type="gramEnd"/>
      <w:r w:rsidR="00433251" w:rsidRPr="00031D00">
        <w:rPr>
          <w:sz w:val="22"/>
          <w:szCs w:val="22"/>
        </w:rPr>
        <w:t xml:space="preserve"> and send information, send letters to applicants.</w:t>
      </w:r>
    </w:p>
    <w:p w14:paraId="30342DD2" w14:textId="108A90DA" w:rsidR="00433251" w:rsidRPr="00031D00" w:rsidRDefault="00507D11">
      <w:pPr>
        <w:pStyle w:val="BodyText"/>
        <w:ind w:left="820" w:hanging="360"/>
        <w:rPr>
          <w:sz w:val="22"/>
          <w:szCs w:val="22"/>
        </w:rPr>
      </w:pPr>
      <w:r>
        <w:rPr>
          <w:sz w:val="22"/>
          <w:szCs w:val="22"/>
        </w:rPr>
        <w:t>April–May: s</w:t>
      </w:r>
      <w:r w:rsidR="00433251" w:rsidRPr="00031D00">
        <w:rPr>
          <w:sz w:val="22"/>
          <w:szCs w:val="22"/>
        </w:rPr>
        <w:t xml:space="preserve">end final report to the SECR for inclusion in the BOFG </w:t>
      </w:r>
      <w:r w:rsidR="00032E33">
        <w:rPr>
          <w:sz w:val="22"/>
          <w:szCs w:val="22"/>
        </w:rPr>
        <w:t>book</w:t>
      </w:r>
      <w:r w:rsidR="00433251" w:rsidRPr="00031D00">
        <w:rPr>
          <w:sz w:val="22"/>
          <w:szCs w:val="22"/>
        </w:rPr>
        <w:t>. Include the names, addresses, and titles of proposals of the winners.</w:t>
      </w:r>
    </w:p>
    <w:p w14:paraId="5CCEAB8A" w14:textId="0D862B1A" w:rsidR="00433251" w:rsidRPr="00031D00" w:rsidRDefault="00507D11">
      <w:pPr>
        <w:pStyle w:val="BodyText"/>
        <w:ind w:left="820" w:hanging="360"/>
        <w:rPr>
          <w:sz w:val="22"/>
          <w:szCs w:val="22"/>
          <w:u w:val="single" w:color="000000"/>
        </w:rPr>
      </w:pPr>
      <w:r>
        <w:rPr>
          <w:sz w:val="22"/>
          <w:szCs w:val="22"/>
        </w:rPr>
        <w:t>June: a</w:t>
      </w:r>
      <w:r w:rsidR="00433251" w:rsidRPr="00031D00">
        <w:rPr>
          <w:sz w:val="22"/>
          <w:szCs w:val="22"/>
        </w:rPr>
        <w:t>nnouncement of results of the competition at the BA</w:t>
      </w:r>
      <w:r w:rsidR="00C10E9D" w:rsidRPr="00031D00">
        <w:rPr>
          <w:sz w:val="22"/>
          <w:szCs w:val="22"/>
        </w:rPr>
        <w:t>A</w:t>
      </w:r>
      <w:r w:rsidR="00433251" w:rsidRPr="00031D00">
        <w:rPr>
          <w:sz w:val="22"/>
          <w:szCs w:val="22"/>
        </w:rPr>
        <w:t>M. Award of a certificate at the BA</w:t>
      </w:r>
      <w:r w:rsidR="00C10E9D" w:rsidRPr="00031D00">
        <w:rPr>
          <w:sz w:val="22"/>
          <w:szCs w:val="22"/>
        </w:rPr>
        <w:t>A</w:t>
      </w:r>
      <w:r w:rsidR="00433251" w:rsidRPr="00031D00">
        <w:rPr>
          <w:sz w:val="22"/>
          <w:szCs w:val="22"/>
        </w:rPr>
        <w:t>M (or by mail) at option of chair.</w:t>
      </w:r>
    </w:p>
    <w:p w14:paraId="7F97B1F2" w14:textId="77777777" w:rsidR="00433251" w:rsidRPr="00031D00" w:rsidRDefault="00433251">
      <w:pPr>
        <w:pStyle w:val="BodyText"/>
        <w:ind w:left="100"/>
        <w:rPr>
          <w:sz w:val="22"/>
          <w:szCs w:val="22"/>
          <w:u w:val="single" w:color="000000"/>
        </w:rPr>
      </w:pPr>
    </w:p>
    <w:p w14:paraId="79928D24" w14:textId="77777777" w:rsidR="00433251" w:rsidRPr="00031D00" w:rsidRDefault="00433251" w:rsidP="00155A91">
      <w:pPr>
        <w:pStyle w:val="BodyText"/>
        <w:ind w:left="0"/>
        <w:rPr>
          <w:sz w:val="22"/>
          <w:szCs w:val="22"/>
        </w:rPr>
      </w:pPr>
      <w:r w:rsidRPr="00031D00">
        <w:rPr>
          <w:sz w:val="22"/>
          <w:szCs w:val="22"/>
          <w:u w:val="single" w:color="000000"/>
        </w:rPr>
        <w:t>Ancillary Document(s)</w:t>
      </w:r>
    </w:p>
    <w:p w14:paraId="063DA494" w14:textId="77777777" w:rsidR="00433251" w:rsidRDefault="00433251">
      <w:pPr>
        <w:pStyle w:val="BodyText"/>
        <w:rPr>
          <w:sz w:val="22"/>
          <w:szCs w:val="22"/>
        </w:rPr>
      </w:pPr>
      <w:r w:rsidRPr="00031D00">
        <w:rPr>
          <w:sz w:val="22"/>
          <w:szCs w:val="22"/>
        </w:rPr>
        <w:t xml:space="preserve">Gaige Fund Award Announcement, for publication in </w:t>
      </w:r>
      <w:proofErr w:type="spellStart"/>
      <w:r w:rsidRPr="00031D00">
        <w:rPr>
          <w:i/>
          <w:sz w:val="22"/>
          <w:szCs w:val="22"/>
        </w:rPr>
        <w:t>Copeia</w:t>
      </w:r>
      <w:proofErr w:type="spellEnd"/>
      <w:r w:rsidRPr="00031D00">
        <w:rPr>
          <w:i/>
          <w:sz w:val="22"/>
          <w:szCs w:val="22"/>
        </w:rPr>
        <w:t xml:space="preserve"> </w:t>
      </w:r>
      <w:r w:rsidRPr="00031D00">
        <w:rPr>
          <w:sz w:val="22"/>
          <w:szCs w:val="22"/>
        </w:rPr>
        <w:t>(4) in year preceding award decision. Text follows:</w:t>
      </w:r>
    </w:p>
    <w:p w14:paraId="3EA80B68" w14:textId="77777777" w:rsidR="00155A91" w:rsidRPr="00031D00" w:rsidRDefault="00155A91" w:rsidP="00155A91">
      <w:pPr>
        <w:pStyle w:val="BodyText"/>
        <w:ind w:left="0"/>
        <w:rPr>
          <w:sz w:val="22"/>
          <w:szCs w:val="22"/>
        </w:rPr>
      </w:pPr>
    </w:p>
    <w:p w14:paraId="05DF770B" w14:textId="7C1B8904" w:rsidR="00433251" w:rsidRDefault="00AC5786">
      <w:pPr>
        <w:pStyle w:val="BodyText"/>
        <w:ind w:left="359"/>
        <w:jc w:val="center"/>
        <w:rPr>
          <w:sz w:val="22"/>
          <w:szCs w:val="22"/>
        </w:rPr>
      </w:pPr>
      <w:r w:rsidRPr="00031D00">
        <w:rPr>
          <w:sz w:val="22"/>
          <w:szCs w:val="22"/>
        </w:rPr>
        <w:t xml:space="preserve">HELEN T. AND FREDERICK M. </w:t>
      </w:r>
      <w:r w:rsidR="00433251" w:rsidRPr="00031D00">
        <w:rPr>
          <w:sz w:val="22"/>
          <w:szCs w:val="22"/>
        </w:rPr>
        <w:t>GAIGE FUND AWARD</w:t>
      </w:r>
    </w:p>
    <w:p w14:paraId="0F05C860" w14:textId="77777777" w:rsidR="00155A91" w:rsidRPr="00031D00" w:rsidRDefault="00155A91" w:rsidP="00155A91">
      <w:pPr>
        <w:pStyle w:val="BodyText"/>
        <w:ind w:left="0"/>
        <w:rPr>
          <w:sz w:val="22"/>
          <w:szCs w:val="22"/>
        </w:rPr>
      </w:pPr>
    </w:p>
    <w:p w14:paraId="07569328" w14:textId="77777777" w:rsidR="00083145" w:rsidRDefault="00433251" w:rsidP="00083145">
      <w:pPr>
        <w:pStyle w:val="BodyText"/>
        <w:rPr>
          <w:sz w:val="22"/>
          <w:szCs w:val="22"/>
        </w:rPr>
      </w:pPr>
      <w:r w:rsidRPr="00031D00">
        <w:rPr>
          <w:sz w:val="22"/>
          <w:szCs w:val="22"/>
        </w:rPr>
        <w:t>The Gaige Award is presented annually in honor of Frederick (Dick) and Helen Gaige, both of whom lived during the years 1890</w:t>
      </w:r>
      <w:r w:rsidR="003D787A" w:rsidRPr="00031D00">
        <w:rPr>
          <w:sz w:val="22"/>
          <w:szCs w:val="22"/>
        </w:rPr>
        <w:t>–</w:t>
      </w:r>
      <w:r w:rsidRPr="00031D00">
        <w:rPr>
          <w:sz w:val="22"/>
          <w:szCs w:val="22"/>
        </w:rPr>
        <w:t>1976. Dick Gaige, an entomologist, was also an avid herpetological collector and was director of the Museum of Zoology at the University of Michigan from 1928</w:t>
      </w:r>
      <w:r w:rsidR="003D787A" w:rsidRPr="00031D00">
        <w:rPr>
          <w:sz w:val="22"/>
          <w:szCs w:val="22"/>
        </w:rPr>
        <w:t>–</w:t>
      </w:r>
      <w:r w:rsidRPr="00031D00">
        <w:rPr>
          <w:sz w:val="22"/>
          <w:szCs w:val="22"/>
        </w:rPr>
        <w:t xml:space="preserve">1945. Helen Gaige was a herpetologist with an interest in Neotropical frogs. She served as herpetological editor of </w:t>
      </w:r>
      <w:proofErr w:type="spellStart"/>
      <w:r w:rsidRPr="00031D00">
        <w:rPr>
          <w:i/>
          <w:sz w:val="22"/>
          <w:szCs w:val="22"/>
        </w:rPr>
        <w:t>Copeia</w:t>
      </w:r>
      <w:proofErr w:type="spellEnd"/>
      <w:r w:rsidRPr="00031D00">
        <w:rPr>
          <w:i/>
          <w:sz w:val="22"/>
          <w:szCs w:val="22"/>
        </w:rPr>
        <w:t xml:space="preserve"> </w:t>
      </w:r>
      <w:r w:rsidRPr="00031D00">
        <w:rPr>
          <w:sz w:val="22"/>
          <w:szCs w:val="22"/>
        </w:rPr>
        <w:t>from 1930</w:t>
      </w:r>
      <w:r w:rsidR="003D787A" w:rsidRPr="00031D00">
        <w:rPr>
          <w:sz w:val="22"/>
          <w:szCs w:val="22"/>
        </w:rPr>
        <w:t>–</w:t>
      </w:r>
      <w:r w:rsidRPr="00031D00">
        <w:rPr>
          <w:sz w:val="22"/>
          <w:szCs w:val="22"/>
        </w:rPr>
        <w:t>1937 and as editor in chief from 1937</w:t>
      </w:r>
      <w:r w:rsidR="003D787A" w:rsidRPr="00031D00">
        <w:rPr>
          <w:sz w:val="22"/>
          <w:szCs w:val="22"/>
        </w:rPr>
        <w:t>–</w:t>
      </w:r>
      <w:r w:rsidRPr="00031D00">
        <w:rPr>
          <w:sz w:val="22"/>
          <w:szCs w:val="22"/>
        </w:rPr>
        <w:t xml:space="preserve">1950. This unsurpassed editorial service earned Helen the title of Honorary ASIH </w:t>
      </w:r>
      <w:r w:rsidR="00CD044F">
        <w:rPr>
          <w:sz w:val="22"/>
          <w:szCs w:val="22"/>
        </w:rPr>
        <w:t>President</w:t>
      </w:r>
      <w:r w:rsidRPr="00031D00">
        <w:rPr>
          <w:sz w:val="22"/>
          <w:szCs w:val="22"/>
        </w:rPr>
        <w:t xml:space="preserve"> for Herpetology in 1946. The </w:t>
      </w:r>
      <w:proofErr w:type="spellStart"/>
      <w:r w:rsidRPr="00031D00">
        <w:rPr>
          <w:sz w:val="22"/>
          <w:szCs w:val="22"/>
        </w:rPr>
        <w:t>Gaiges</w:t>
      </w:r>
      <w:proofErr w:type="spellEnd"/>
      <w:r w:rsidRPr="00031D00">
        <w:rPr>
          <w:sz w:val="22"/>
          <w:szCs w:val="22"/>
        </w:rPr>
        <w:t xml:space="preserve"> showed a lively interest and encouragement toward their colleagues and students and, through their helpfulness to others, were a major influence on biology in this country and on </w:t>
      </w:r>
      <w:proofErr w:type="gramStart"/>
      <w:r w:rsidRPr="00031D00">
        <w:rPr>
          <w:sz w:val="22"/>
          <w:szCs w:val="22"/>
        </w:rPr>
        <w:t>herpetology in particular</w:t>
      </w:r>
      <w:proofErr w:type="gramEnd"/>
      <w:r w:rsidRPr="00031D00">
        <w:rPr>
          <w:sz w:val="22"/>
          <w:szCs w:val="22"/>
        </w:rPr>
        <w:t>.</w:t>
      </w:r>
    </w:p>
    <w:p w14:paraId="481B2DA4" w14:textId="77777777" w:rsidR="00083145" w:rsidRDefault="00433251" w:rsidP="00083145">
      <w:pPr>
        <w:pStyle w:val="BodyText"/>
        <w:ind w:firstLine="350"/>
        <w:rPr>
          <w:sz w:val="22"/>
          <w:szCs w:val="22"/>
        </w:rPr>
      </w:pPr>
      <w:r w:rsidRPr="00031D00">
        <w:rPr>
          <w:sz w:val="22"/>
          <w:szCs w:val="22"/>
        </w:rPr>
        <w:t xml:space="preserve">Applications are solicited for grants to be awarded from the </w:t>
      </w:r>
      <w:r w:rsidR="00AC5786" w:rsidRPr="00031D00">
        <w:rPr>
          <w:sz w:val="22"/>
          <w:szCs w:val="22"/>
        </w:rPr>
        <w:t xml:space="preserve">Helen T. and Frederick M. </w:t>
      </w:r>
      <w:r w:rsidRPr="00031D00">
        <w:rPr>
          <w:sz w:val="22"/>
          <w:szCs w:val="22"/>
        </w:rPr>
        <w:t xml:space="preserve">Gaige Fund. These funds are used to provide support to student herpetologists for museum or laboratory study, travel, </w:t>
      </w:r>
      <w:r w:rsidR="003D787A" w:rsidRPr="00031D00">
        <w:rPr>
          <w:sz w:val="22"/>
          <w:szCs w:val="22"/>
        </w:rPr>
        <w:t xml:space="preserve">field </w:t>
      </w:r>
      <w:r w:rsidRPr="00031D00">
        <w:rPr>
          <w:sz w:val="22"/>
          <w:szCs w:val="22"/>
        </w:rPr>
        <w:t>work, or any other activity that will effectively enhance their professional careers and their contributions to the science of herpetology.</w:t>
      </w:r>
    </w:p>
    <w:p w14:paraId="3DB3D056" w14:textId="77777777" w:rsidR="00083145" w:rsidRDefault="00433251" w:rsidP="00083145">
      <w:pPr>
        <w:pStyle w:val="BodyText"/>
        <w:ind w:firstLine="350"/>
        <w:rPr>
          <w:sz w:val="22"/>
          <w:szCs w:val="22"/>
        </w:rPr>
      </w:pPr>
      <w:r w:rsidRPr="00031D00">
        <w:rPr>
          <w:sz w:val="22"/>
          <w:szCs w:val="22"/>
        </w:rPr>
        <w:t>Applicants should be members of ASIH and should be enrolled for an advanced degree. Individual awards are typically in the range of $300</w:t>
      </w:r>
      <w:r w:rsidR="003D787A" w:rsidRPr="00031D00">
        <w:rPr>
          <w:sz w:val="22"/>
          <w:szCs w:val="22"/>
        </w:rPr>
        <w:t>–</w:t>
      </w:r>
      <w:proofErr w:type="gramStart"/>
      <w:r w:rsidRPr="00031D00">
        <w:rPr>
          <w:sz w:val="22"/>
          <w:szCs w:val="22"/>
        </w:rPr>
        <w:t>500, and</w:t>
      </w:r>
      <w:proofErr w:type="gramEnd"/>
      <w:r w:rsidRPr="00031D00">
        <w:rPr>
          <w:sz w:val="22"/>
          <w:szCs w:val="22"/>
        </w:rPr>
        <w:t xml:space="preserve"> will be awarded on the basis of both merit and need.</w:t>
      </w:r>
    </w:p>
    <w:p w14:paraId="061E14FF" w14:textId="3D42108F" w:rsidR="00083145" w:rsidRDefault="00433251" w:rsidP="00083145">
      <w:pPr>
        <w:pStyle w:val="BodyText"/>
        <w:ind w:firstLine="350"/>
        <w:rPr>
          <w:sz w:val="22"/>
          <w:szCs w:val="22"/>
        </w:rPr>
      </w:pPr>
      <w:r w:rsidRPr="00031D00">
        <w:rPr>
          <w:sz w:val="22"/>
          <w:szCs w:val="22"/>
        </w:rPr>
        <w:t>Committee members are &lt;list&gt;. Applications for the Gaige Award and letters of recommendation should be sent electronically to the</w:t>
      </w:r>
      <w:r w:rsidR="006E3F88">
        <w:rPr>
          <w:sz w:val="22"/>
          <w:szCs w:val="22"/>
        </w:rPr>
        <w:t xml:space="preserve"> Gaige Award Chair</w:t>
      </w:r>
      <w:r w:rsidR="00FA1DED">
        <w:rPr>
          <w:sz w:val="22"/>
          <w:szCs w:val="22"/>
        </w:rPr>
        <w:t>: &lt;list;</w:t>
      </w:r>
      <w:r w:rsidRPr="00031D00">
        <w:rPr>
          <w:sz w:val="22"/>
          <w:szCs w:val="22"/>
        </w:rPr>
        <w:t xml:space="preserve"> chair, telephone, email&gt;.</w:t>
      </w:r>
    </w:p>
    <w:p w14:paraId="37B89E56" w14:textId="4B182F16" w:rsidR="00083145" w:rsidRDefault="00433251" w:rsidP="00083145">
      <w:pPr>
        <w:pStyle w:val="BodyText"/>
        <w:ind w:firstLine="350"/>
        <w:rPr>
          <w:sz w:val="22"/>
          <w:szCs w:val="22"/>
        </w:rPr>
      </w:pPr>
      <w:r w:rsidRPr="00031D00">
        <w:rPr>
          <w:sz w:val="22"/>
          <w:szCs w:val="22"/>
        </w:rPr>
        <w:t>The application should consist of no more than two single-spaced pages and must include the following: (1) name, address, and telephone numbers of the applicant; (2) institutional affiliation; (3) academic degree being sought and the year of its expected completion, or highest degree and its date of award; (4) name of the applicant</w:t>
      </w:r>
      <w:r w:rsidR="00083145">
        <w:rPr>
          <w:sz w:val="22"/>
          <w:szCs w:val="22"/>
        </w:rPr>
        <w:t>’</w:t>
      </w:r>
      <w:r w:rsidRPr="00031D00">
        <w:rPr>
          <w:sz w:val="22"/>
          <w:szCs w:val="22"/>
        </w:rPr>
        <w:t xml:space="preserve">s current or most recent major professor; (5) names, email addresses and telephone numbers of two persons who have agreed to recommend the proposal (see below); (6) title of the proposed research; (7) a concise description of the general research objectives pertinent to this application; (8) sources of partial support for the research and pending applications for support from other funds; (9) an outline budget; and (10) a short statement of the way in which the award would be used to enhance research. A Literature Cited section should be appended to the </w:t>
      </w:r>
      <w:r w:rsidRPr="00031D00">
        <w:rPr>
          <w:sz w:val="22"/>
          <w:szCs w:val="22"/>
        </w:rPr>
        <w:lastRenderedPageBreak/>
        <w:t>two-page proposal.</w:t>
      </w:r>
      <w:r w:rsidR="001D23C9" w:rsidRPr="00031D00">
        <w:rPr>
          <w:sz w:val="22"/>
          <w:szCs w:val="22"/>
        </w:rPr>
        <w:t xml:space="preserve"> </w:t>
      </w:r>
      <w:r w:rsidRPr="00031D00">
        <w:rPr>
          <w:sz w:val="22"/>
          <w:szCs w:val="22"/>
        </w:rPr>
        <w:t>Budget items should be listed as nearly as possible in order of priority. Applicants should attempt to keep the budget within the amount of available funds.</w:t>
      </w:r>
    </w:p>
    <w:p w14:paraId="36B7F860" w14:textId="759F5555" w:rsidR="00433251" w:rsidRPr="00031D00" w:rsidRDefault="00433251" w:rsidP="00083145">
      <w:pPr>
        <w:pStyle w:val="BodyText"/>
        <w:ind w:firstLine="350"/>
        <w:rPr>
          <w:sz w:val="22"/>
          <w:szCs w:val="22"/>
        </w:rPr>
      </w:pPr>
      <w:r w:rsidRPr="00031D00">
        <w:rPr>
          <w:sz w:val="22"/>
          <w:szCs w:val="22"/>
        </w:rPr>
        <w:t>Two letters of recommendation from persons familiar with the applicant and his or her research must be solicited by the applicant. One of these should be a letter from the current major professor. Both letters should be from reputable scientists, preferably herpetologists, and should include statements concerning the following: (1) the competence of the applicant;</w:t>
      </w:r>
      <w:r w:rsidR="001D23C9" w:rsidRPr="00031D00">
        <w:rPr>
          <w:sz w:val="22"/>
          <w:szCs w:val="22"/>
        </w:rPr>
        <w:t xml:space="preserve"> </w:t>
      </w:r>
      <w:r w:rsidRPr="00031D00">
        <w:rPr>
          <w:sz w:val="22"/>
          <w:szCs w:val="22"/>
        </w:rPr>
        <w:t>(2) the significance of the applicant</w:t>
      </w:r>
      <w:r w:rsidR="00083145">
        <w:rPr>
          <w:sz w:val="22"/>
          <w:szCs w:val="22"/>
        </w:rPr>
        <w:t>’</w:t>
      </w:r>
      <w:r w:rsidRPr="00031D00">
        <w:rPr>
          <w:sz w:val="22"/>
          <w:szCs w:val="22"/>
        </w:rPr>
        <w:t>s research; and (3) the desirability of and need for the funds being requested by the applicant. The applicant should request that the letters be sent electronically directl</w:t>
      </w:r>
      <w:r w:rsidR="00B215EB">
        <w:rPr>
          <w:sz w:val="22"/>
          <w:szCs w:val="22"/>
        </w:rPr>
        <w:t>y to the Gaige Award Chair</w:t>
      </w:r>
      <w:r w:rsidRPr="00031D00">
        <w:rPr>
          <w:sz w:val="22"/>
          <w:szCs w:val="22"/>
        </w:rPr>
        <w:t>. The application and letters of recommendation should</w:t>
      </w:r>
      <w:r w:rsidR="00B215EB">
        <w:rPr>
          <w:sz w:val="22"/>
          <w:szCs w:val="22"/>
        </w:rPr>
        <w:t xml:space="preserve"> reach the committee Chair</w:t>
      </w:r>
      <w:r w:rsidRPr="00031D00">
        <w:rPr>
          <w:sz w:val="22"/>
          <w:szCs w:val="22"/>
        </w:rPr>
        <w:t xml:space="preserve"> no later than 1 March &lt;year&gt;.</w:t>
      </w:r>
      <w:r w:rsidR="001D23C9" w:rsidRPr="00031D00">
        <w:rPr>
          <w:sz w:val="22"/>
          <w:szCs w:val="22"/>
        </w:rPr>
        <w:t xml:space="preserve"> </w:t>
      </w:r>
      <w:r w:rsidRPr="00031D00">
        <w:rPr>
          <w:sz w:val="22"/>
          <w:szCs w:val="22"/>
        </w:rPr>
        <w:t>It is expected that awards will be made by 1 May &lt;year&gt;.</w:t>
      </w:r>
    </w:p>
    <w:p w14:paraId="4FC69EEB" w14:textId="77777777" w:rsidR="00433251" w:rsidRPr="00031D00" w:rsidRDefault="00433251">
      <w:pPr>
        <w:rPr>
          <w:rFonts w:eastAsia="Times"/>
          <w:sz w:val="22"/>
          <w:szCs w:val="22"/>
        </w:rPr>
      </w:pPr>
    </w:p>
    <w:p w14:paraId="11CB82D4" w14:textId="77777777" w:rsidR="00433251" w:rsidRPr="00031D00" w:rsidRDefault="00433251" w:rsidP="00C053D8">
      <w:pPr>
        <w:pStyle w:val="Heading2"/>
        <w:tabs>
          <w:tab w:val="clear" w:pos="0"/>
        </w:tabs>
        <w:spacing w:line="360" w:lineRule="auto"/>
        <w:ind w:left="0"/>
        <w:rPr>
          <w:rFonts w:eastAsia="Times"/>
          <w:b/>
          <w:bCs/>
          <w:sz w:val="22"/>
          <w:szCs w:val="22"/>
        </w:rPr>
      </w:pPr>
      <w:r w:rsidRPr="00031D00">
        <w:rPr>
          <w:b/>
          <w:sz w:val="22"/>
          <w:szCs w:val="22"/>
        </w:rPr>
        <w:t>HSFC—Henry S. Fitch Award Committee</w:t>
      </w:r>
    </w:p>
    <w:p w14:paraId="49842153" w14:textId="712EC384" w:rsidR="00433251" w:rsidRPr="00031D00" w:rsidRDefault="00433251" w:rsidP="00C053D8">
      <w:pPr>
        <w:pStyle w:val="BodyText"/>
        <w:ind w:left="0"/>
        <w:rPr>
          <w:sz w:val="22"/>
          <w:szCs w:val="22"/>
          <w:u w:val="single"/>
        </w:rPr>
      </w:pPr>
      <w:r w:rsidRPr="00031D00">
        <w:rPr>
          <w:sz w:val="22"/>
          <w:szCs w:val="22"/>
          <w:u w:val="single"/>
        </w:rPr>
        <w:t>Description and History</w:t>
      </w:r>
    </w:p>
    <w:p w14:paraId="6CFF4F15" w14:textId="4F1435C4" w:rsidR="00433251" w:rsidRPr="00031D00" w:rsidRDefault="00433251">
      <w:pPr>
        <w:pStyle w:val="BodyText"/>
        <w:rPr>
          <w:rFonts w:eastAsia="Times"/>
          <w:sz w:val="22"/>
          <w:szCs w:val="22"/>
        </w:rPr>
      </w:pPr>
      <w:r w:rsidRPr="00031D00">
        <w:rPr>
          <w:sz w:val="22"/>
          <w:szCs w:val="22"/>
        </w:rPr>
        <w:t>Established in 1997 by action of the BOFG (</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1997(4):923). The HSFC reviews nominations for the Henry S. Fitch </w:t>
      </w:r>
      <w:r w:rsidR="00D60B57" w:rsidRPr="00031D00">
        <w:rPr>
          <w:sz w:val="22"/>
          <w:szCs w:val="22"/>
        </w:rPr>
        <w:t>Award</w:t>
      </w:r>
      <w:r w:rsidR="001736B8">
        <w:rPr>
          <w:sz w:val="22"/>
          <w:szCs w:val="22"/>
        </w:rPr>
        <w:t xml:space="preserve"> for Excellence in Herpetology</w:t>
      </w:r>
      <w:r w:rsidRPr="00031D00">
        <w:rPr>
          <w:sz w:val="22"/>
          <w:szCs w:val="22"/>
        </w:rPr>
        <w:t xml:space="preserve"> and </w:t>
      </w:r>
      <w:r w:rsidR="00D60B57" w:rsidRPr="00031D00">
        <w:rPr>
          <w:sz w:val="22"/>
          <w:szCs w:val="22"/>
        </w:rPr>
        <w:t>selects the</w:t>
      </w:r>
      <w:r w:rsidRPr="00031D00">
        <w:rPr>
          <w:sz w:val="22"/>
          <w:szCs w:val="22"/>
        </w:rPr>
        <w:t xml:space="preserve"> awardees.</w:t>
      </w:r>
    </w:p>
    <w:p w14:paraId="1989C1FB" w14:textId="77777777" w:rsidR="00433251" w:rsidRPr="00031D00" w:rsidRDefault="00433251">
      <w:pPr>
        <w:rPr>
          <w:rFonts w:eastAsia="Times"/>
          <w:sz w:val="22"/>
          <w:szCs w:val="22"/>
        </w:rPr>
      </w:pPr>
    </w:p>
    <w:p w14:paraId="54E37CA5" w14:textId="2A0FA3F4" w:rsidR="008D0C93" w:rsidRPr="00031D00" w:rsidRDefault="008D0C93" w:rsidP="00C053D8">
      <w:pPr>
        <w:pStyle w:val="BodyText"/>
        <w:ind w:left="0"/>
        <w:rPr>
          <w:sz w:val="22"/>
          <w:szCs w:val="22"/>
          <w:u w:val="single" w:color="000000"/>
        </w:rPr>
      </w:pPr>
      <w:r w:rsidRPr="00031D00">
        <w:rPr>
          <w:sz w:val="22"/>
          <w:szCs w:val="22"/>
          <w:u w:val="single" w:color="000000"/>
        </w:rPr>
        <w:t>Constitutional Mandate</w:t>
      </w:r>
    </w:p>
    <w:p w14:paraId="297525B3" w14:textId="60BFA4E2" w:rsidR="00433251" w:rsidRPr="00C053D8" w:rsidRDefault="00433251" w:rsidP="00C053D8">
      <w:pPr>
        <w:pStyle w:val="BodyText"/>
        <w:ind w:left="180"/>
        <w:rPr>
          <w:sz w:val="22"/>
          <w:szCs w:val="22"/>
        </w:rPr>
      </w:pPr>
      <w:r w:rsidRPr="00C053D8">
        <w:rPr>
          <w:sz w:val="22"/>
          <w:szCs w:val="22"/>
        </w:rPr>
        <w:t>Bylaws</w:t>
      </w:r>
    </w:p>
    <w:p w14:paraId="7E681677" w14:textId="57393682" w:rsidR="00433251" w:rsidRPr="00031D00" w:rsidRDefault="00AC5786">
      <w:pPr>
        <w:pStyle w:val="BodyText"/>
        <w:ind w:left="100" w:firstLine="360"/>
        <w:rPr>
          <w:rFonts w:eastAsia="Times"/>
          <w:sz w:val="22"/>
          <w:szCs w:val="22"/>
        </w:rPr>
      </w:pPr>
      <w:r w:rsidRPr="00031D00">
        <w:rPr>
          <w:sz w:val="22"/>
          <w:szCs w:val="22"/>
        </w:rPr>
        <w:t>N</w:t>
      </w:r>
      <w:r w:rsidR="00685BE4" w:rsidRPr="00031D00">
        <w:rPr>
          <w:sz w:val="22"/>
          <w:szCs w:val="22"/>
        </w:rPr>
        <w:t>one</w:t>
      </w:r>
      <w:r w:rsidR="00B77563" w:rsidRPr="00031D00">
        <w:rPr>
          <w:sz w:val="22"/>
          <w:szCs w:val="22"/>
        </w:rPr>
        <w:t>.</w:t>
      </w:r>
    </w:p>
    <w:p w14:paraId="7A32DBBF" w14:textId="77777777" w:rsidR="00433251" w:rsidRPr="00031D00" w:rsidRDefault="00433251">
      <w:pPr>
        <w:rPr>
          <w:rFonts w:eastAsia="Times"/>
          <w:sz w:val="22"/>
          <w:szCs w:val="22"/>
        </w:rPr>
      </w:pPr>
    </w:p>
    <w:p w14:paraId="0C252CCB" w14:textId="77777777" w:rsidR="00433251" w:rsidRPr="00031D00" w:rsidRDefault="00433251" w:rsidP="00CD044F">
      <w:pPr>
        <w:rPr>
          <w:sz w:val="22"/>
          <w:szCs w:val="22"/>
          <w:u w:val="single"/>
        </w:rPr>
      </w:pPr>
      <w:r w:rsidRPr="00031D00">
        <w:rPr>
          <w:sz w:val="22"/>
          <w:szCs w:val="22"/>
          <w:u w:val="single"/>
        </w:rPr>
        <w:t>Committee Appointment and Tenure</w:t>
      </w:r>
    </w:p>
    <w:p w14:paraId="09342BB6" w14:textId="522AA5D6" w:rsidR="00433251" w:rsidRPr="00031D00" w:rsidRDefault="00433251" w:rsidP="008D0C93">
      <w:pPr>
        <w:ind w:left="450"/>
        <w:rPr>
          <w:sz w:val="22"/>
          <w:szCs w:val="22"/>
        </w:rPr>
      </w:pPr>
      <w:r w:rsidRPr="00031D00">
        <w:rPr>
          <w:sz w:val="22"/>
          <w:szCs w:val="22"/>
        </w:rPr>
        <w:t>The HSFC shall consist of three herpetologists, each serving a three-year term. Each year one member is replaced by an individual elected by the BOFG among a slate of at least three candidates submitted by the NOMC or nominated from the floor. The individual in the final year of their term on the com</w:t>
      </w:r>
      <w:r w:rsidR="006E3F88">
        <w:rPr>
          <w:sz w:val="22"/>
          <w:szCs w:val="22"/>
        </w:rPr>
        <w:t>mittee serves as the Chair</w:t>
      </w:r>
      <w:r w:rsidRPr="00031D00">
        <w:rPr>
          <w:sz w:val="22"/>
          <w:szCs w:val="22"/>
        </w:rPr>
        <w:t xml:space="preserve">. All three committee members shall be established herpetologists holding </w:t>
      </w:r>
      <w:r w:rsidR="006B2697" w:rsidRPr="00031D00">
        <w:rPr>
          <w:sz w:val="22"/>
          <w:szCs w:val="22"/>
        </w:rPr>
        <w:t>scientific</w:t>
      </w:r>
      <w:r w:rsidRPr="00031D00">
        <w:rPr>
          <w:sz w:val="22"/>
          <w:szCs w:val="22"/>
        </w:rPr>
        <w:t xml:space="preserve"> degrees. No member of the award committee, including replacement members, shall serve more than two consecutive terms o</w:t>
      </w:r>
      <w:r w:rsidR="008D0C93" w:rsidRPr="00031D00">
        <w:rPr>
          <w:sz w:val="22"/>
          <w:szCs w:val="22"/>
        </w:rPr>
        <w:t>n the committee. The PRES shall designate a replacement for any committee position left open by an untimely vacancy.</w:t>
      </w:r>
    </w:p>
    <w:p w14:paraId="317D8EEE" w14:textId="77777777" w:rsidR="008D0C93" w:rsidRPr="00031D00" w:rsidRDefault="008D0C93" w:rsidP="001D23C9">
      <w:pPr>
        <w:rPr>
          <w:sz w:val="22"/>
          <w:szCs w:val="22"/>
        </w:rPr>
      </w:pPr>
    </w:p>
    <w:p w14:paraId="38E10193" w14:textId="77777777" w:rsidR="008D0C93" w:rsidRPr="00031D00" w:rsidRDefault="008D0C93" w:rsidP="00CD044F">
      <w:pPr>
        <w:rPr>
          <w:sz w:val="22"/>
          <w:szCs w:val="22"/>
          <w:u w:val="single"/>
        </w:rPr>
      </w:pPr>
      <w:r w:rsidRPr="00031D00">
        <w:rPr>
          <w:sz w:val="22"/>
          <w:szCs w:val="22"/>
          <w:u w:val="single"/>
        </w:rPr>
        <w:t>Charge to the HSF</w:t>
      </w:r>
      <w:r w:rsidR="005E4C6D" w:rsidRPr="00031D00">
        <w:rPr>
          <w:sz w:val="22"/>
          <w:szCs w:val="22"/>
          <w:u w:val="single"/>
        </w:rPr>
        <w:t>C</w:t>
      </w:r>
    </w:p>
    <w:p w14:paraId="5B3D27D7" w14:textId="77777777" w:rsidR="009E05EC" w:rsidRDefault="005E4C6D" w:rsidP="00D877EE">
      <w:pPr>
        <w:pStyle w:val="BodyText"/>
        <w:numPr>
          <w:ilvl w:val="0"/>
          <w:numId w:val="81"/>
        </w:numPr>
        <w:ind w:left="810"/>
        <w:rPr>
          <w:sz w:val="22"/>
          <w:szCs w:val="22"/>
        </w:rPr>
      </w:pPr>
      <w:r w:rsidRPr="00031D00">
        <w:rPr>
          <w:sz w:val="22"/>
          <w:szCs w:val="22"/>
        </w:rPr>
        <w:t>Description</w:t>
      </w:r>
      <w:r w:rsidR="009E05EC">
        <w:rPr>
          <w:sz w:val="22"/>
          <w:szCs w:val="22"/>
        </w:rPr>
        <w:t xml:space="preserve">: </w:t>
      </w:r>
      <w:proofErr w:type="gramStart"/>
      <w:r w:rsidR="009E05EC">
        <w:rPr>
          <w:sz w:val="22"/>
          <w:szCs w:val="22"/>
        </w:rPr>
        <w:t>t</w:t>
      </w:r>
      <w:r w:rsidRPr="009E05EC">
        <w:rPr>
          <w:sz w:val="22"/>
          <w:szCs w:val="22"/>
        </w:rPr>
        <w:t>he</w:t>
      </w:r>
      <w:proofErr w:type="gramEnd"/>
      <w:r w:rsidRPr="009E05EC">
        <w:rPr>
          <w:sz w:val="22"/>
          <w:szCs w:val="22"/>
        </w:rPr>
        <w:t xml:space="preserve"> Henry S. Fitch Award for Excellence in Herpetology (Fitch Award) honors the herpetological spirit of Henry S. Fitch </w:t>
      </w:r>
      <w:r w:rsidR="005002E8" w:rsidRPr="009E05EC">
        <w:rPr>
          <w:sz w:val="22"/>
          <w:szCs w:val="22"/>
        </w:rPr>
        <w:t>into perpetuity. Henry S. Fitch’</w:t>
      </w:r>
      <w:r w:rsidRPr="009E05EC">
        <w:rPr>
          <w:sz w:val="22"/>
          <w:szCs w:val="22"/>
        </w:rPr>
        <w:t xml:space="preserve">s outstanding contributions include work in systematics, natural history, and conservation, spanning more than 60 years of publications. His systematic work has encompassed two of the most difficult groups in herpetology, </w:t>
      </w:r>
      <w:r w:rsidRPr="009E05EC">
        <w:rPr>
          <w:i/>
          <w:sz w:val="22"/>
          <w:szCs w:val="22"/>
        </w:rPr>
        <w:t xml:space="preserve">Thamnophis </w:t>
      </w:r>
      <w:r w:rsidRPr="009E05EC">
        <w:rPr>
          <w:sz w:val="22"/>
          <w:szCs w:val="22"/>
        </w:rPr>
        <w:t xml:space="preserve">and </w:t>
      </w:r>
      <w:r w:rsidRPr="009E05EC">
        <w:rPr>
          <w:i/>
          <w:sz w:val="22"/>
          <w:szCs w:val="22"/>
        </w:rPr>
        <w:t>Anolis</w:t>
      </w:r>
      <w:r w:rsidRPr="009E05EC">
        <w:rPr>
          <w:sz w:val="22"/>
          <w:szCs w:val="22"/>
        </w:rPr>
        <w:t xml:space="preserve">; his natural history studies set the mark in terms of quantity and </w:t>
      </w:r>
      <w:proofErr w:type="gramStart"/>
      <w:r w:rsidRPr="009E05EC">
        <w:rPr>
          <w:sz w:val="22"/>
          <w:szCs w:val="22"/>
        </w:rPr>
        <w:t>quality, and</w:t>
      </w:r>
      <w:proofErr w:type="gramEnd"/>
      <w:r w:rsidRPr="009E05EC">
        <w:rPr>
          <w:sz w:val="22"/>
          <w:szCs w:val="22"/>
        </w:rPr>
        <w:t xml:space="preserve"> span all terrestrial vertebrates. In addition, Henry S. Fitch has redefined the meaning of “long-term study.” The award is made possible by an endowment fund established by the </w:t>
      </w:r>
      <w:r w:rsidR="00F57BEE" w:rsidRPr="009E05EC">
        <w:rPr>
          <w:sz w:val="22"/>
          <w:szCs w:val="22"/>
        </w:rPr>
        <w:t>Society</w:t>
      </w:r>
      <w:r w:rsidRPr="009E05EC">
        <w:rPr>
          <w:sz w:val="22"/>
          <w:szCs w:val="22"/>
        </w:rPr>
        <w:t xml:space="preserve"> from gifts by many donors and additions from </w:t>
      </w:r>
      <w:r w:rsidR="00F57BEE" w:rsidRPr="009E05EC">
        <w:rPr>
          <w:sz w:val="22"/>
          <w:szCs w:val="22"/>
        </w:rPr>
        <w:t>Society</w:t>
      </w:r>
      <w:r w:rsidRPr="009E05EC">
        <w:rPr>
          <w:sz w:val="22"/>
          <w:szCs w:val="22"/>
        </w:rPr>
        <w:t>-generated operating funds.</w:t>
      </w:r>
    </w:p>
    <w:p w14:paraId="6E959B29" w14:textId="46F0CAD3" w:rsidR="005E4C6D" w:rsidRPr="009E05EC" w:rsidRDefault="005E4C6D" w:rsidP="000C0CC5">
      <w:pPr>
        <w:pStyle w:val="BodyText"/>
        <w:ind w:left="810" w:firstLine="360"/>
        <w:rPr>
          <w:sz w:val="22"/>
          <w:szCs w:val="22"/>
        </w:rPr>
      </w:pPr>
      <w:r w:rsidRPr="009E05EC">
        <w:rPr>
          <w:sz w:val="22"/>
          <w:szCs w:val="22"/>
        </w:rPr>
        <w:t>The Fitch Award recognizes long</w:t>
      </w:r>
      <w:r w:rsidR="0008369A" w:rsidRPr="009E05EC">
        <w:rPr>
          <w:sz w:val="22"/>
          <w:szCs w:val="22"/>
        </w:rPr>
        <w:t>-</w:t>
      </w:r>
      <w:r w:rsidRPr="009E05EC">
        <w:rPr>
          <w:sz w:val="22"/>
          <w:szCs w:val="22"/>
        </w:rPr>
        <w:t>term excellence in the study of amphibian and/or reptile biology, based principally on the quality of research with consideration given to educational and service impacts of an individual</w:t>
      </w:r>
      <w:r w:rsidR="00083145">
        <w:rPr>
          <w:sz w:val="22"/>
          <w:szCs w:val="22"/>
        </w:rPr>
        <w:t>’</w:t>
      </w:r>
      <w:r w:rsidRPr="009E05EC">
        <w:rPr>
          <w:sz w:val="22"/>
          <w:szCs w:val="22"/>
        </w:rPr>
        <w:t xml:space="preserve">s career on the field of herpetology. The award consists of a plaque commemorating the award and a cash sum based on available income accrued to the endowed principal of the award. The award will be offered annually and the recipient, selected by the </w:t>
      </w:r>
      <w:r w:rsidR="00C053D8">
        <w:rPr>
          <w:sz w:val="22"/>
          <w:szCs w:val="22"/>
        </w:rPr>
        <w:t>HSFC</w:t>
      </w:r>
      <w:r w:rsidRPr="009E05EC">
        <w:rPr>
          <w:sz w:val="22"/>
          <w:szCs w:val="22"/>
        </w:rPr>
        <w:t xml:space="preserve">, will be announced during the </w:t>
      </w:r>
      <w:r w:rsidR="00782A00">
        <w:rPr>
          <w:sz w:val="22"/>
          <w:szCs w:val="22"/>
        </w:rPr>
        <w:t>Plenary Session</w:t>
      </w:r>
      <w:r w:rsidRPr="009E05EC">
        <w:rPr>
          <w:sz w:val="22"/>
          <w:szCs w:val="22"/>
        </w:rPr>
        <w:t xml:space="preserve"> </w:t>
      </w:r>
      <w:r w:rsidRPr="009E05EC">
        <w:rPr>
          <w:color w:val="000000" w:themeColor="text1"/>
          <w:sz w:val="22"/>
          <w:szCs w:val="22"/>
        </w:rPr>
        <w:t xml:space="preserve">at the </w:t>
      </w:r>
      <w:r w:rsidR="00340954" w:rsidRPr="009E05EC">
        <w:rPr>
          <w:color w:val="000000" w:themeColor="text1"/>
          <w:sz w:val="22"/>
          <w:szCs w:val="22"/>
        </w:rPr>
        <w:t>JMIH</w:t>
      </w:r>
      <w:r w:rsidRPr="009E05EC">
        <w:rPr>
          <w:color w:val="000000" w:themeColor="text1"/>
          <w:sz w:val="22"/>
          <w:szCs w:val="22"/>
        </w:rPr>
        <w:t>.</w:t>
      </w:r>
    </w:p>
    <w:p w14:paraId="67615D66" w14:textId="530469FA" w:rsidR="0074243E" w:rsidRPr="00031D00" w:rsidRDefault="0074243E" w:rsidP="000C0CC5">
      <w:pPr>
        <w:pStyle w:val="BodyText"/>
        <w:ind w:left="810" w:firstLine="360"/>
        <w:rPr>
          <w:rFonts w:eastAsia="Times"/>
          <w:color w:val="000000" w:themeColor="text1"/>
          <w:sz w:val="22"/>
          <w:szCs w:val="22"/>
        </w:rPr>
      </w:pPr>
      <w:r w:rsidRPr="00031D00">
        <w:rPr>
          <w:color w:val="000000" w:themeColor="text1"/>
          <w:sz w:val="22"/>
          <w:szCs w:val="22"/>
        </w:rPr>
        <w:t xml:space="preserve">Recipients of the award should reflect the values of the ASIH as articulated in the Code of Conduct, and committee members may </w:t>
      </w:r>
      <w:proofErr w:type="gramStart"/>
      <w:r w:rsidRPr="00031D00">
        <w:rPr>
          <w:color w:val="000000" w:themeColor="text1"/>
          <w:sz w:val="22"/>
          <w:szCs w:val="22"/>
        </w:rPr>
        <w:t>take into account</w:t>
      </w:r>
      <w:proofErr w:type="gramEnd"/>
      <w:r w:rsidRPr="00031D00">
        <w:rPr>
          <w:color w:val="000000" w:themeColor="text1"/>
          <w:sz w:val="22"/>
          <w:szCs w:val="22"/>
        </w:rPr>
        <w:t xml:space="preserve"> a nominee’s general standing in the herpetological community in selecting the awardee.</w:t>
      </w:r>
    </w:p>
    <w:p w14:paraId="546C3DE9" w14:textId="7370787F" w:rsidR="00185457" w:rsidRPr="00185457" w:rsidRDefault="005E4C6D" w:rsidP="00D877EE">
      <w:pPr>
        <w:pStyle w:val="BodyText"/>
        <w:numPr>
          <w:ilvl w:val="0"/>
          <w:numId w:val="81"/>
        </w:numPr>
        <w:ind w:left="810"/>
        <w:rPr>
          <w:sz w:val="22"/>
          <w:szCs w:val="22"/>
        </w:rPr>
      </w:pPr>
      <w:r w:rsidRPr="00031D00">
        <w:rPr>
          <w:sz w:val="22"/>
          <w:szCs w:val="22"/>
        </w:rPr>
        <w:t>Selection Procedure</w:t>
      </w:r>
      <w:r w:rsidR="00185457">
        <w:rPr>
          <w:sz w:val="22"/>
          <w:szCs w:val="22"/>
        </w:rPr>
        <w:t>: n</w:t>
      </w:r>
      <w:r w:rsidRPr="00185457">
        <w:rPr>
          <w:sz w:val="22"/>
          <w:szCs w:val="22"/>
        </w:rPr>
        <w:t xml:space="preserve">ominations for the award may be made by any herpetologist, including self-nominations and those proposed by the HSFC. Nominations should detail the specific </w:t>
      </w:r>
      <w:r w:rsidRPr="00185457">
        <w:rPr>
          <w:sz w:val="22"/>
          <w:szCs w:val="22"/>
        </w:rPr>
        <w:lastRenderedPageBreak/>
        <w:t xml:space="preserve">contributions of the nominee and </w:t>
      </w:r>
      <w:r w:rsidR="00782A00">
        <w:rPr>
          <w:sz w:val="22"/>
          <w:szCs w:val="22"/>
        </w:rPr>
        <w:t>his or her</w:t>
      </w:r>
      <w:r w:rsidRPr="00185457">
        <w:rPr>
          <w:sz w:val="22"/>
          <w:szCs w:val="22"/>
        </w:rPr>
        <w:t xml:space="preserve"> impact on herpetology. Nomin</w:t>
      </w:r>
      <w:r w:rsidR="00C053D8">
        <w:rPr>
          <w:sz w:val="22"/>
          <w:szCs w:val="22"/>
        </w:rPr>
        <w:t xml:space="preserve">ees are eligible </w:t>
      </w:r>
      <w:r w:rsidRPr="00185457">
        <w:rPr>
          <w:sz w:val="22"/>
          <w:szCs w:val="22"/>
        </w:rPr>
        <w:t>for three award periods.</w:t>
      </w:r>
    </w:p>
    <w:p w14:paraId="6F08297C" w14:textId="578FE62D" w:rsidR="005E4C6D" w:rsidRPr="00185457" w:rsidRDefault="005E4C6D" w:rsidP="000C0CC5">
      <w:pPr>
        <w:pStyle w:val="BodyText"/>
        <w:ind w:left="810" w:firstLine="360"/>
        <w:rPr>
          <w:sz w:val="22"/>
          <w:szCs w:val="22"/>
        </w:rPr>
      </w:pPr>
      <w:r w:rsidRPr="00031D00">
        <w:rPr>
          <w:sz w:val="22"/>
          <w:szCs w:val="22"/>
        </w:rPr>
        <w:t>The deliberations and decisions of the HSFC are final and not open to challenge. In those years in which the committee elects not to make an award, the accrued interest will be added to the endowed principal of the award, thus permitting the size of the award to increase in subsequent years.</w:t>
      </w:r>
    </w:p>
    <w:p w14:paraId="0402BEC1" w14:textId="401D1E68" w:rsidR="005E4C6D" w:rsidRPr="00185457" w:rsidRDefault="005E4C6D" w:rsidP="00D877EE">
      <w:pPr>
        <w:pStyle w:val="BodyText"/>
        <w:numPr>
          <w:ilvl w:val="0"/>
          <w:numId w:val="81"/>
        </w:numPr>
        <w:ind w:left="810"/>
        <w:rPr>
          <w:sz w:val="22"/>
          <w:szCs w:val="22"/>
        </w:rPr>
      </w:pPr>
      <w:r w:rsidRPr="00031D00">
        <w:rPr>
          <w:sz w:val="22"/>
          <w:szCs w:val="22"/>
        </w:rPr>
        <w:t>Duties of the Chair</w:t>
      </w:r>
      <w:r w:rsidR="00185457">
        <w:rPr>
          <w:sz w:val="22"/>
          <w:szCs w:val="22"/>
        </w:rPr>
        <w:t xml:space="preserve">: </w:t>
      </w:r>
      <w:r w:rsidRPr="00185457">
        <w:rPr>
          <w:sz w:val="22"/>
          <w:szCs w:val="22"/>
        </w:rPr>
        <w:t xml:space="preserve">responsible for timely advertising of the </w:t>
      </w:r>
      <w:r w:rsidR="00C053D8">
        <w:rPr>
          <w:sz w:val="22"/>
          <w:szCs w:val="22"/>
        </w:rPr>
        <w:t>Fitch A</w:t>
      </w:r>
      <w:r w:rsidRPr="00185457">
        <w:rPr>
          <w:sz w:val="22"/>
          <w:szCs w:val="22"/>
        </w:rPr>
        <w:t xml:space="preserve">ward competition, setting of the closing date for receipt of nominations and associated materials, distributing copies of the materials to committee members, and presenting the award at the </w:t>
      </w:r>
      <w:r w:rsidR="003C175B" w:rsidRPr="00185457">
        <w:rPr>
          <w:sz w:val="22"/>
          <w:szCs w:val="22"/>
        </w:rPr>
        <w:t>JMIH</w:t>
      </w:r>
      <w:r w:rsidRPr="00185457">
        <w:rPr>
          <w:sz w:val="22"/>
          <w:szCs w:val="22"/>
        </w:rPr>
        <w:t>. The SECR will arrange for ann</w:t>
      </w:r>
      <w:r w:rsidR="00C053D8">
        <w:rPr>
          <w:sz w:val="22"/>
          <w:szCs w:val="22"/>
        </w:rPr>
        <w:t>ouncement of the award. The C</w:t>
      </w:r>
      <w:r w:rsidRPr="00185457">
        <w:rPr>
          <w:sz w:val="22"/>
          <w:szCs w:val="22"/>
        </w:rPr>
        <w:t xml:space="preserve">hair should convey to the TREA the winner’s name for the cash award check and receive instructions for </w:t>
      </w:r>
      <w:r w:rsidR="00C053D8">
        <w:rPr>
          <w:sz w:val="22"/>
          <w:szCs w:val="22"/>
        </w:rPr>
        <w:t>ordering the award plaque. The C</w:t>
      </w:r>
      <w:r w:rsidRPr="00185457">
        <w:rPr>
          <w:sz w:val="22"/>
          <w:szCs w:val="22"/>
        </w:rPr>
        <w:t>hair should plan to announce the winner at th</w:t>
      </w:r>
      <w:r w:rsidR="003C175B" w:rsidRPr="00185457">
        <w:rPr>
          <w:sz w:val="22"/>
          <w:szCs w:val="22"/>
        </w:rPr>
        <w:t xml:space="preserve">e </w:t>
      </w:r>
      <w:r w:rsidR="00782A00">
        <w:rPr>
          <w:sz w:val="22"/>
          <w:szCs w:val="22"/>
        </w:rPr>
        <w:t>Plenary Session</w:t>
      </w:r>
      <w:r w:rsidRPr="00185457">
        <w:rPr>
          <w:sz w:val="22"/>
          <w:szCs w:val="22"/>
        </w:rPr>
        <w:t xml:space="preserve"> of the JMIH or </w:t>
      </w:r>
      <w:proofErr w:type="gramStart"/>
      <w:r w:rsidRPr="00185457">
        <w:rPr>
          <w:sz w:val="22"/>
          <w:szCs w:val="22"/>
        </w:rPr>
        <w:t>make arrangements</w:t>
      </w:r>
      <w:proofErr w:type="gramEnd"/>
      <w:r w:rsidRPr="00185457">
        <w:rPr>
          <w:sz w:val="22"/>
          <w:szCs w:val="22"/>
        </w:rPr>
        <w:t xml:space="preserve"> for a substitute if unable to attend the meeting.</w:t>
      </w:r>
    </w:p>
    <w:p w14:paraId="27FAAE85" w14:textId="1875D74F" w:rsidR="005E4C6D" w:rsidRPr="00185457" w:rsidRDefault="00185457" w:rsidP="00D877EE">
      <w:pPr>
        <w:pStyle w:val="BodyText"/>
        <w:numPr>
          <w:ilvl w:val="0"/>
          <w:numId w:val="81"/>
        </w:numPr>
        <w:ind w:left="810"/>
        <w:rPr>
          <w:sz w:val="22"/>
          <w:szCs w:val="22"/>
        </w:rPr>
      </w:pPr>
      <w:r>
        <w:rPr>
          <w:sz w:val="22"/>
          <w:szCs w:val="22"/>
        </w:rPr>
        <w:t>Support of Committee Functions: r</w:t>
      </w:r>
      <w:r w:rsidR="005E4C6D" w:rsidRPr="00185457">
        <w:rPr>
          <w:sz w:val="22"/>
          <w:szCs w:val="22"/>
        </w:rPr>
        <w:t xml:space="preserve">easonable expenses of the HSFC will be allowed and derived from the accrued interest to the award endowment </w:t>
      </w:r>
      <w:proofErr w:type="gramStart"/>
      <w:r w:rsidR="005E4C6D" w:rsidRPr="00185457">
        <w:rPr>
          <w:sz w:val="22"/>
          <w:szCs w:val="22"/>
        </w:rPr>
        <w:t>fund, and</w:t>
      </w:r>
      <w:proofErr w:type="gramEnd"/>
      <w:r w:rsidR="005E4C6D" w:rsidRPr="00185457">
        <w:rPr>
          <w:sz w:val="22"/>
          <w:szCs w:val="22"/>
        </w:rPr>
        <w:t xml:space="preserve"> may include such items as: transportation costs of the award recipient from home to the </w:t>
      </w:r>
      <w:r w:rsidR="00C053D8">
        <w:rPr>
          <w:sz w:val="22"/>
          <w:szCs w:val="22"/>
        </w:rPr>
        <w:t>JMIH</w:t>
      </w:r>
      <w:r w:rsidR="005E4C6D" w:rsidRPr="00185457">
        <w:rPr>
          <w:sz w:val="22"/>
          <w:szCs w:val="22"/>
        </w:rPr>
        <w:t>; cost of preparation of the award certificate; and cost of telephone cal</w:t>
      </w:r>
      <w:r w:rsidR="00C053D8">
        <w:rPr>
          <w:sz w:val="22"/>
          <w:szCs w:val="22"/>
        </w:rPr>
        <w:t>ls, postage, and other expenses</w:t>
      </w:r>
      <w:r w:rsidR="005E4C6D" w:rsidRPr="00185457">
        <w:rPr>
          <w:sz w:val="22"/>
          <w:szCs w:val="22"/>
        </w:rPr>
        <w:t xml:space="preserve"> relating to committee functions. It is expected that as much committee business as possible will be conducted electronically. </w:t>
      </w:r>
      <w:r w:rsidR="00C053D8">
        <w:rPr>
          <w:sz w:val="22"/>
          <w:szCs w:val="22"/>
        </w:rPr>
        <w:t>Since 2009</w:t>
      </w:r>
      <w:r w:rsidR="005E4C6D" w:rsidRPr="00185457">
        <w:rPr>
          <w:sz w:val="22"/>
          <w:szCs w:val="22"/>
        </w:rPr>
        <w:t>, only the cash award and plaque expenses have been paid by the fund.</w:t>
      </w:r>
    </w:p>
    <w:p w14:paraId="7704A38E" w14:textId="53E0F3B2" w:rsidR="005E4C6D" w:rsidRPr="00185457" w:rsidRDefault="005E4C6D" w:rsidP="00D877EE">
      <w:pPr>
        <w:pStyle w:val="BodyText"/>
        <w:numPr>
          <w:ilvl w:val="0"/>
          <w:numId w:val="81"/>
        </w:numPr>
        <w:ind w:left="810"/>
        <w:rPr>
          <w:sz w:val="22"/>
          <w:szCs w:val="22"/>
        </w:rPr>
      </w:pPr>
      <w:r w:rsidRPr="00031D00">
        <w:rPr>
          <w:sz w:val="22"/>
          <w:szCs w:val="22"/>
        </w:rPr>
        <w:t>Transfer of Fitch Award Endowment Fund</w:t>
      </w:r>
      <w:r w:rsidR="00185457">
        <w:rPr>
          <w:sz w:val="22"/>
          <w:szCs w:val="22"/>
        </w:rPr>
        <w:t>: i</w:t>
      </w:r>
      <w:r w:rsidRPr="00185457">
        <w:rPr>
          <w:sz w:val="22"/>
          <w:szCs w:val="22"/>
        </w:rPr>
        <w:t xml:space="preserve">n the event of dissolution of ASIH, the endowment fund and accrued income of the Fitch Award will be transferred to an appropriate nonprofit </w:t>
      </w:r>
      <w:r w:rsidR="00F57BEE" w:rsidRPr="00185457">
        <w:rPr>
          <w:sz w:val="22"/>
          <w:szCs w:val="22"/>
        </w:rPr>
        <w:t>Society</w:t>
      </w:r>
      <w:r w:rsidRPr="00185457">
        <w:rPr>
          <w:sz w:val="22"/>
          <w:szCs w:val="22"/>
        </w:rPr>
        <w:t xml:space="preserve"> willing to perpetuate the award in the same form and with the same emphasis as established above. In no case, however, will the </w:t>
      </w:r>
      <w:r w:rsidR="00C053D8">
        <w:rPr>
          <w:sz w:val="22"/>
          <w:szCs w:val="22"/>
        </w:rPr>
        <w:t>Fitch A</w:t>
      </w:r>
      <w:r w:rsidRPr="00185457">
        <w:rPr>
          <w:sz w:val="22"/>
          <w:szCs w:val="22"/>
        </w:rPr>
        <w:t>ward be directed away from the field of herpetology.</w:t>
      </w:r>
    </w:p>
    <w:p w14:paraId="0803834A" w14:textId="77777777" w:rsidR="005E4C6D" w:rsidRPr="00031D00" w:rsidRDefault="005E4C6D" w:rsidP="005E4C6D">
      <w:pPr>
        <w:rPr>
          <w:rFonts w:eastAsia="Times"/>
          <w:sz w:val="22"/>
          <w:szCs w:val="22"/>
          <w:u w:val="single"/>
        </w:rPr>
      </w:pPr>
    </w:p>
    <w:p w14:paraId="09D05560" w14:textId="77777777" w:rsidR="005E4C6D" w:rsidRPr="00031D00" w:rsidRDefault="005E4C6D" w:rsidP="00CD044F">
      <w:pPr>
        <w:pStyle w:val="BodyText"/>
        <w:ind w:left="0"/>
        <w:rPr>
          <w:sz w:val="22"/>
          <w:szCs w:val="22"/>
        </w:rPr>
      </w:pPr>
      <w:r w:rsidRPr="00031D00">
        <w:rPr>
          <w:sz w:val="22"/>
          <w:szCs w:val="22"/>
          <w:u w:val="single" w:color="000000"/>
        </w:rPr>
        <w:t>Calendar</w:t>
      </w:r>
    </w:p>
    <w:p w14:paraId="08F81311" w14:textId="635A78ED" w:rsidR="00CE432F" w:rsidRPr="00031D00" w:rsidRDefault="00CE432F" w:rsidP="00CE432F">
      <w:pPr>
        <w:pStyle w:val="BodyText"/>
        <w:rPr>
          <w:rFonts w:eastAsia="Times"/>
          <w:sz w:val="22"/>
          <w:szCs w:val="22"/>
        </w:rPr>
      </w:pPr>
      <w:r w:rsidRPr="00031D00">
        <w:rPr>
          <w:sz w:val="22"/>
          <w:szCs w:val="22"/>
        </w:rPr>
        <w:t xml:space="preserve">The committee establishes its own calendar to comply with the 15 April deadline for </w:t>
      </w:r>
      <w:r>
        <w:rPr>
          <w:sz w:val="22"/>
          <w:szCs w:val="22"/>
        </w:rPr>
        <w:t xml:space="preserve">the </w:t>
      </w:r>
      <w:r w:rsidRPr="00031D00">
        <w:rPr>
          <w:sz w:val="22"/>
          <w:szCs w:val="22"/>
        </w:rPr>
        <w:t>BOFG report to the SECR.</w:t>
      </w:r>
      <w:r>
        <w:rPr>
          <w:rFonts w:eastAsia="Times"/>
          <w:sz w:val="22"/>
          <w:szCs w:val="22"/>
        </w:rPr>
        <w:t xml:space="preserve"> </w:t>
      </w:r>
      <w:r w:rsidRPr="00031D00">
        <w:rPr>
          <w:sz w:val="22"/>
          <w:szCs w:val="22"/>
        </w:rPr>
        <w:t xml:space="preserve">The chair should order the plaque sufficiently ahead of the JMIH to ensure that it is </w:t>
      </w:r>
      <w:r>
        <w:rPr>
          <w:sz w:val="22"/>
          <w:szCs w:val="22"/>
        </w:rPr>
        <w:t>available</w:t>
      </w:r>
      <w:r w:rsidRPr="00031D00">
        <w:rPr>
          <w:sz w:val="22"/>
          <w:szCs w:val="22"/>
        </w:rPr>
        <w:t xml:space="preserve"> for presentation at the </w:t>
      </w:r>
      <w:r w:rsidR="00782A00">
        <w:rPr>
          <w:sz w:val="22"/>
          <w:szCs w:val="22"/>
        </w:rPr>
        <w:t>Plenary Session</w:t>
      </w:r>
      <w:r w:rsidRPr="00031D00">
        <w:rPr>
          <w:sz w:val="22"/>
          <w:szCs w:val="22"/>
        </w:rPr>
        <w:t>.</w:t>
      </w:r>
    </w:p>
    <w:p w14:paraId="65F3BB9A" w14:textId="77777777" w:rsidR="005E4C6D" w:rsidRPr="00031D00" w:rsidRDefault="005E4C6D" w:rsidP="005E4C6D">
      <w:pPr>
        <w:rPr>
          <w:rFonts w:eastAsia="Times"/>
          <w:sz w:val="22"/>
          <w:szCs w:val="22"/>
        </w:rPr>
      </w:pPr>
    </w:p>
    <w:p w14:paraId="5270E1F4" w14:textId="77777777" w:rsidR="005E4C6D" w:rsidRPr="00031D00" w:rsidRDefault="005E4C6D" w:rsidP="00CD044F">
      <w:pPr>
        <w:pStyle w:val="BodyText"/>
        <w:ind w:left="0"/>
        <w:rPr>
          <w:sz w:val="22"/>
          <w:szCs w:val="22"/>
        </w:rPr>
      </w:pPr>
      <w:r w:rsidRPr="00031D00">
        <w:rPr>
          <w:sz w:val="22"/>
          <w:szCs w:val="22"/>
          <w:u w:val="single" w:color="000000"/>
        </w:rPr>
        <w:t>Ancillary Document(s)</w:t>
      </w:r>
    </w:p>
    <w:p w14:paraId="4F9933C4" w14:textId="77777777" w:rsidR="005E4C6D" w:rsidRPr="00031D00" w:rsidRDefault="005E4C6D" w:rsidP="005E4C6D">
      <w:pPr>
        <w:pStyle w:val="BodyText"/>
        <w:rPr>
          <w:sz w:val="22"/>
          <w:szCs w:val="22"/>
        </w:rPr>
      </w:pPr>
      <w:r w:rsidRPr="00031D00">
        <w:rPr>
          <w:sz w:val="22"/>
          <w:szCs w:val="22"/>
        </w:rPr>
        <w:t xml:space="preserve">A list of previous winners is posted on the ASIH website. Description of the competition is published each year in </w:t>
      </w:r>
      <w:proofErr w:type="spellStart"/>
      <w:r w:rsidRPr="00031D00">
        <w:rPr>
          <w:i/>
          <w:sz w:val="22"/>
          <w:szCs w:val="22"/>
        </w:rPr>
        <w:t>Copeia</w:t>
      </w:r>
      <w:proofErr w:type="spellEnd"/>
      <w:r w:rsidRPr="00031D00">
        <w:rPr>
          <w:sz w:val="22"/>
          <w:szCs w:val="22"/>
        </w:rPr>
        <w:t xml:space="preserve">. See </w:t>
      </w:r>
      <w:hyperlink r:id="rId8" w:history="1">
        <w:r w:rsidRPr="00031D00">
          <w:rPr>
            <w:rStyle w:val="Hyperlink"/>
            <w:sz w:val="22"/>
            <w:szCs w:val="22"/>
          </w:rPr>
          <w:t>www.asih.org</w:t>
        </w:r>
      </w:hyperlink>
      <w:r w:rsidRPr="00031D00">
        <w:rPr>
          <w:sz w:val="22"/>
          <w:szCs w:val="22"/>
        </w:rPr>
        <w:t xml:space="preserve"> for the current version of the announcement.</w:t>
      </w:r>
    </w:p>
    <w:p w14:paraId="1E7CDF13" w14:textId="77777777" w:rsidR="00BD775B" w:rsidRPr="00031D00" w:rsidRDefault="00BD775B" w:rsidP="00BD775B">
      <w:pPr>
        <w:rPr>
          <w:rFonts w:eastAsia="Times"/>
          <w:b/>
          <w:bCs/>
          <w:sz w:val="22"/>
          <w:szCs w:val="22"/>
        </w:rPr>
      </w:pPr>
    </w:p>
    <w:p w14:paraId="0B754F3E" w14:textId="3A06765B" w:rsidR="00D97ADE" w:rsidRPr="00533913" w:rsidRDefault="00D97ADE" w:rsidP="00D97ADE">
      <w:pPr>
        <w:widowControl w:val="0"/>
        <w:autoSpaceDE w:val="0"/>
        <w:autoSpaceDN w:val="0"/>
        <w:adjustRightInd w:val="0"/>
        <w:spacing w:line="360" w:lineRule="auto"/>
        <w:rPr>
          <w:b/>
          <w:bCs/>
          <w:sz w:val="22"/>
          <w:szCs w:val="22"/>
        </w:rPr>
      </w:pPr>
      <w:r>
        <w:rPr>
          <w:b/>
          <w:bCs/>
          <w:sz w:val="22"/>
          <w:szCs w:val="22"/>
        </w:rPr>
        <w:t>JSNC</w:t>
      </w:r>
      <w:r w:rsidRPr="00533913">
        <w:rPr>
          <w:b/>
          <w:bCs/>
          <w:sz w:val="22"/>
          <w:szCs w:val="22"/>
        </w:rPr>
        <w:t xml:space="preserve">—Joseph S. Nelson </w:t>
      </w:r>
      <w:r w:rsidR="000F32F3">
        <w:rPr>
          <w:b/>
          <w:bCs/>
          <w:sz w:val="22"/>
          <w:szCs w:val="22"/>
        </w:rPr>
        <w:t>Award</w:t>
      </w:r>
      <w:r w:rsidR="009C6A5E">
        <w:rPr>
          <w:b/>
          <w:bCs/>
          <w:sz w:val="22"/>
          <w:szCs w:val="22"/>
        </w:rPr>
        <w:t xml:space="preserve"> </w:t>
      </w:r>
      <w:r w:rsidRPr="00533913">
        <w:rPr>
          <w:b/>
          <w:bCs/>
          <w:sz w:val="22"/>
          <w:szCs w:val="22"/>
        </w:rPr>
        <w:t>Committee</w:t>
      </w:r>
    </w:p>
    <w:p w14:paraId="2E6DADA1" w14:textId="77777777" w:rsidR="00D97ADE" w:rsidRPr="00474AE9" w:rsidRDefault="00D97ADE" w:rsidP="00D97ADE">
      <w:pPr>
        <w:widowControl w:val="0"/>
        <w:autoSpaceDE w:val="0"/>
        <w:autoSpaceDN w:val="0"/>
        <w:adjustRightInd w:val="0"/>
        <w:rPr>
          <w:sz w:val="22"/>
          <w:szCs w:val="22"/>
          <w:u w:val="single"/>
        </w:rPr>
      </w:pPr>
      <w:r w:rsidRPr="00474AE9">
        <w:rPr>
          <w:bCs/>
          <w:sz w:val="22"/>
          <w:szCs w:val="22"/>
          <w:u w:val="single"/>
        </w:rPr>
        <w:t>Description and History</w:t>
      </w:r>
    </w:p>
    <w:p w14:paraId="40AAC47E" w14:textId="396AF05F" w:rsidR="00D97ADE" w:rsidRPr="00474AE9" w:rsidRDefault="00D97ADE" w:rsidP="00D97ADE">
      <w:pPr>
        <w:widowControl w:val="0"/>
        <w:autoSpaceDE w:val="0"/>
        <w:autoSpaceDN w:val="0"/>
        <w:adjustRightInd w:val="0"/>
        <w:rPr>
          <w:sz w:val="22"/>
          <w:szCs w:val="22"/>
        </w:rPr>
      </w:pPr>
      <w:r w:rsidRPr="00474AE9">
        <w:rPr>
          <w:sz w:val="22"/>
          <w:szCs w:val="22"/>
        </w:rPr>
        <w:t>Established in 2012 by action of the BOFG (</w:t>
      </w:r>
      <w:proofErr w:type="spellStart"/>
      <w:r w:rsidRPr="00474AE9">
        <w:rPr>
          <w:i/>
          <w:iCs/>
          <w:sz w:val="22"/>
          <w:szCs w:val="22"/>
        </w:rPr>
        <w:t>Copeia</w:t>
      </w:r>
      <w:proofErr w:type="spellEnd"/>
      <w:r w:rsidRPr="00474AE9">
        <w:rPr>
          <w:i/>
          <w:iCs/>
          <w:sz w:val="22"/>
          <w:szCs w:val="22"/>
        </w:rPr>
        <w:t xml:space="preserve"> </w:t>
      </w:r>
      <w:proofErr w:type="gramStart"/>
      <w:r w:rsidRPr="00474AE9">
        <w:rPr>
          <w:sz w:val="22"/>
          <w:szCs w:val="22"/>
        </w:rPr>
        <w:t>2012:XX</w:t>
      </w:r>
      <w:proofErr w:type="gramEnd"/>
      <w:r w:rsidRPr="00474AE9">
        <w:rPr>
          <w:sz w:val="22"/>
          <w:szCs w:val="22"/>
        </w:rPr>
        <w:t xml:space="preserve">). The JSNC reviews nominations for the Joseph S. Nelson </w:t>
      </w:r>
      <w:r w:rsidR="009C6A5E" w:rsidRPr="00474AE9">
        <w:rPr>
          <w:sz w:val="22"/>
          <w:szCs w:val="22"/>
        </w:rPr>
        <w:t xml:space="preserve">Lifetime Achievement Award in Ichthyology </w:t>
      </w:r>
      <w:r w:rsidRPr="00474AE9">
        <w:rPr>
          <w:sz w:val="22"/>
          <w:szCs w:val="22"/>
        </w:rPr>
        <w:t>and selects the awardees.</w:t>
      </w:r>
    </w:p>
    <w:p w14:paraId="7240E8CB" w14:textId="77777777" w:rsidR="00D97ADE" w:rsidRPr="00474AE9" w:rsidRDefault="00D97ADE" w:rsidP="00D97ADE">
      <w:pPr>
        <w:widowControl w:val="0"/>
        <w:autoSpaceDE w:val="0"/>
        <w:autoSpaceDN w:val="0"/>
        <w:adjustRightInd w:val="0"/>
        <w:rPr>
          <w:b/>
          <w:bCs/>
          <w:sz w:val="22"/>
          <w:szCs w:val="22"/>
        </w:rPr>
      </w:pPr>
    </w:p>
    <w:p w14:paraId="3F2F977A" w14:textId="77777777" w:rsidR="00D97ADE" w:rsidRPr="00474AE9" w:rsidRDefault="00D97ADE" w:rsidP="00D97ADE">
      <w:pPr>
        <w:widowControl w:val="0"/>
        <w:autoSpaceDE w:val="0"/>
        <w:autoSpaceDN w:val="0"/>
        <w:adjustRightInd w:val="0"/>
        <w:rPr>
          <w:sz w:val="22"/>
          <w:szCs w:val="22"/>
          <w:u w:val="single"/>
        </w:rPr>
      </w:pPr>
      <w:r w:rsidRPr="00474AE9">
        <w:rPr>
          <w:bCs/>
          <w:sz w:val="22"/>
          <w:szCs w:val="22"/>
          <w:u w:val="single"/>
        </w:rPr>
        <w:t xml:space="preserve">Constitutional Mandate </w:t>
      </w:r>
    </w:p>
    <w:p w14:paraId="1FD2F42C" w14:textId="77777777" w:rsidR="00D97ADE" w:rsidRPr="00474AE9" w:rsidRDefault="00D97ADE" w:rsidP="00D97ADE">
      <w:pPr>
        <w:widowControl w:val="0"/>
        <w:autoSpaceDE w:val="0"/>
        <w:autoSpaceDN w:val="0"/>
        <w:adjustRightInd w:val="0"/>
        <w:ind w:left="180"/>
        <w:rPr>
          <w:sz w:val="22"/>
          <w:szCs w:val="22"/>
        </w:rPr>
      </w:pPr>
      <w:r w:rsidRPr="00474AE9">
        <w:rPr>
          <w:sz w:val="22"/>
          <w:szCs w:val="22"/>
        </w:rPr>
        <w:t>Bylaws</w:t>
      </w:r>
    </w:p>
    <w:p w14:paraId="7AEDEF15" w14:textId="77777777" w:rsidR="00D97ADE" w:rsidRPr="00474AE9" w:rsidRDefault="00D97ADE" w:rsidP="00D97ADE">
      <w:pPr>
        <w:widowControl w:val="0"/>
        <w:autoSpaceDE w:val="0"/>
        <w:autoSpaceDN w:val="0"/>
        <w:adjustRightInd w:val="0"/>
        <w:ind w:left="450"/>
        <w:rPr>
          <w:sz w:val="22"/>
          <w:szCs w:val="22"/>
        </w:rPr>
      </w:pPr>
      <w:r w:rsidRPr="00474AE9">
        <w:rPr>
          <w:sz w:val="22"/>
          <w:szCs w:val="22"/>
        </w:rPr>
        <w:t>None.</w:t>
      </w:r>
    </w:p>
    <w:p w14:paraId="6AE96E6F" w14:textId="77777777" w:rsidR="00474AE9" w:rsidRPr="00474AE9" w:rsidRDefault="00474AE9" w:rsidP="00474AE9">
      <w:pPr>
        <w:widowControl w:val="0"/>
        <w:autoSpaceDE w:val="0"/>
        <w:autoSpaceDN w:val="0"/>
        <w:adjustRightInd w:val="0"/>
        <w:rPr>
          <w:sz w:val="22"/>
          <w:szCs w:val="22"/>
          <w:u w:val="single"/>
        </w:rPr>
      </w:pPr>
    </w:p>
    <w:p w14:paraId="54199D25" w14:textId="77777777" w:rsidR="00D97ADE" w:rsidRPr="00474AE9" w:rsidRDefault="00D97ADE" w:rsidP="00F03FE5">
      <w:pPr>
        <w:widowControl w:val="0"/>
        <w:autoSpaceDE w:val="0"/>
        <w:autoSpaceDN w:val="0"/>
        <w:adjustRightInd w:val="0"/>
        <w:rPr>
          <w:sz w:val="22"/>
          <w:szCs w:val="22"/>
        </w:rPr>
      </w:pPr>
      <w:r w:rsidRPr="00474AE9">
        <w:rPr>
          <w:sz w:val="22"/>
          <w:szCs w:val="22"/>
          <w:u w:val="single"/>
        </w:rPr>
        <w:t>Committee Appointment and Tenure</w:t>
      </w:r>
    </w:p>
    <w:p w14:paraId="75AE67C2" w14:textId="5FC7796C" w:rsidR="00D97ADE" w:rsidRPr="00474AE9" w:rsidRDefault="00D97ADE" w:rsidP="00D97ADE">
      <w:pPr>
        <w:widowControl w:val="0"/>
        <w:autoSpaceDE w:val="0"/>
        <w:autoSpaceDN w:val="0"/>
        <w:adjustRightInd w:val="0"/>
        <w:ind w:left="450"/>
        <w:rPr>
          <w:sz w:val="22"/>
          <w:szCs w:val="22"/>
        </w:rPr>
      </w:pPr>
      <w:r w:rsidRPr="00474AE9">
        <w:rPr>
          <w:sz w:val="22"/>
          <w:szCs w:val="22"/>
        </w:rPr>
        <w:t xml:space="preserve">The </w:t>
      </w:r>
      <w:r w:rsidR="009C6A5E" w:rsidRPr="00474AE9">
        <w:rPr>
          <w:sz w:val="22"/>
          <w:szCs w:val="22"/>
        </w:rPr>
        <w:t>JSNC shall consist of three i</w:t>
      </w:r>
      <w:r w:rsidRPr="00474AE9">
        <w:rPr>
          <w:sz w:val="22"/>
          <w:szCs w:val="22"/>
        </w:rPr>
        <w:t>chthyologists, each serving a three-year term. Each year one member is replaced by an individual elected by the BOFG among a slate of at least three candidates submitted by the NOMC or nominated from the floor. The individual in the final year of their term on the com</w:t>
      </w:r>
      <w:r w:rsidR="009C6A5E" w:rsidRPr="00474AE9">
        <w:rPr>
          <w:sz w:val="22"/>
          <w:szCs w:val="22"/>
        </w:rPr>
        <w:t>mittee serves as the Chair</w:t>
      </w:r>
      <w:r w:rsidRPr="00474AE9">
        <w:rPr>
          <w:sz w:val="22"/>
          <w:szCs w:val="22"/>
        </w:rPr>
        <w:t xml:space="preserve">. All three committee members shall be established ichthyologists holding scientific degrees. No member of the </w:t>
      </w:r>
      <w:r w:rsidR="009C6A5E" w:rsidRPr="00474AE9">
        <w:rPr>
          <w:sz w:val="22"/>
          <w:szCs w:val="22"/>
        </w:rPr>
        <w:t>Nelson A</w:t>
      </w:r>
      <w:r w:rsidRPr="00474AE9">
        <w:rPr>
          <w:sz w:val="22"/>
          <w:szCs w:val="22"/>
        </w:rPr>
        <w:t>ward committee, including replacement members, shall serve more t</w:t>
      </w:r>
      <w:r w:rsidR="009C6A5E" w:rsidRPr="00474AE9">
        <w:rPr>
          <w:sz w:val="22"/>
          <w:szCs w:val="22"/>
        </w:rPr>
        <w:t>han two consecutive terms on the JSNC</w:t>
      </w:r>
      <w:r w:rsidRPr="00474AE9">
        <w:rPr>
          <w:sz w:val="22"/>
          <w:szCs w:val="22"/>
        </w:rPr>
        <w:t xml:space="preserve">. The PRES shall </w:t>
      </w:r>
      <w:r w:rsidRPr="00474AE9">
        <w:rPr>
          <w:sz w:val="22"/>
          <w:szCs w:val="22"/>
        </w:rPr>
        <w:lastRenderedPageBreak/>
        <w:t>designate a replacement for any committee position left open by an untimely vacancy.</w:t>
      </w:r>
    </w:p>
    <w:p w14:paraId="3ECF7D14" w14:textId="77777777" w:rsidR="00D97ADE" w:rsidRPr="00474AE9" w:rsidRDefault="00D97ADE" w:rsidP="00D97ADE">
      <w:pPr>
        <w:widowControl w:val="0"/>
        <w:autoSpaceDE w:val="0"/>
        <w:autoSpaceDN w:val="0"/>
        <w:adjustRightInd w:val="0"/>
        <w:ind w:left="120" w:hanging="120"/>
        <w:rPr>
          <w:sz w:val="22"/>
          <w:szCs w:val="22"/>
          <w:u w:val="single"/>
        </w:rPr>
      </w:pPr>
    </w:p>
    <w:p w14:paraId="38FE4EFE" w14:textId="000FEB15" w:rsidR="00D97ADE" w:rsidRPr="00474AE9" w:rsidRDefault="00D97ADE" w:rsidP="00F03FE5">
      <w:pPr>
        <w:widowControl w:val="0"/>
        <w:autoSpaceDE w:val="0"/>
        <w:autoSpaceDN w:val="0"/>
        <w:adjustRightInd w:val="0"/>
        <w:rPr>
          <w:sz w:val="22"/>
          <w:szCs w:val="22"/>
        </w:rPr>
      </w:pPr>
      <w:r w:rsidRPr="00474AE9">
        <w:rPr>
          <w:sz w:val="22"/>
          <w:szCs w:val="22"/>
          <w:u w:val="single"/>
        </w:rPr>
        <w:t xml:space="preserve">Charge to the </w:t>
      </w:r>
      <w:r w:rsidR="00053B61" w:rsidRPr="00053B61">
        <w:rPr>
          <w:sz w:val="22"/>
          <w:szCs w:val="22"/>
          <w:u w:val="single"/>
        </w:rPr>
        <w:t>JSNC</w:t>
      </w:r>
    </w:p>
    <w:p w14:paraId="1FD0E58C" w14:textId="7BD14BA6" w:rsidR="00474AE9" w:rsidRPr="00EF3BCD" w:rsidRDefault="000C0CC5" w:rsidP="00D877EE">
      <w:pPr>
        <w:pStyle w:val="ListParagraph"/>
        <w:widowControl w:val="0"/>
        <w:numPr>
          <w:ilvl w:val="0"/>
          <w:numId w:val="114"/>
        </w:numPr>
        <w:autoSpaceDE w:val="0"/>
        <w:autoSpaceDN w:val="0"/>
        <w:adjustRightInd w:val="0"/>
        <w:ind w:left="810"/>
        <w:rPr>
          <w:sz w:val="22"/>
          <w:szCs w:val="22"/>
        </w:rPr>
      </w:pPr>
      <w:r w:rsidRPr="00EF3BCD">
        <w:rPr>
          <w:sz w:val="22"/>
          <w:szCs w:val="22"/>
        </w:rPr>
        <w:t xml:space="preserve">Description: </w:t>
      </w:r>
      <w:proofErr w:type="gramStart"/>
      <w:r w:rsidRPr="00EF3BCD">
        <w:rPr>
          <w:sz w:val="22"/>
          <w:szCs w:val="22"/>
        </w:rPr>
        <w:t>t</w:t>
      </w:r>
      <w:r w:rsidR="00D97ADE" w:rsidRPr="00EF3BCD">
        <w:rPr>
          <w:sz w:val="22"/>
          <w:szCs w:val="22"/>
        </w:rPr>
        <w:t>he</w:t>
      </w:r>
      <w:proofErr w:type="gramEnd"/>
      <w:r w:rsidR="00D97ADE" w:rsidRPr="00EF3BCD">
        <w:rPr>
          <w:sz w:val="22"/>
          <w:szCs w:val="22"/>
        </w:rPr>
        <w:t xml:space="preserve"> Joseph S. Nelson </w:t>
      </w:r>
      <w:r w:rsidR="009C6A5E" w:rsidRPr="00EF3BCD">
        <w:rPr>
          <w:sz w:val="22"/>
          <w:szCs w:val="22"/>
        </w:rPr>
        <w:t>Lifetime Achievement Award in Ichthyology</w:t>
      </w:r>
      <w:r w:rsidR="00D97ADE" w:rsidRPr="00EF3BCD">
        <w:rPr>
          <w:sz w:val="22"/>
          <w:szCs w:val="22"/>
        </w:rPr>
        <w:t xml:space="preserve"> (Nelson Award) honors the</w:t>
      </w:r>
      <w:r w:rsidR="00A03781">
        <w:rPr>
          <w:sz w:val="22"/>
          <w:szCs w:val="22"/>
        </w:rPr>
        <w:t xml:space="preserve"> life</w:t>
      </w:r>
      <w:r w:rsidR="00D97ADE" w:rsidRPr="00EF3BCD">
        <w:rPr>
          <w:sz w:val="22"/>
          <w:szCs w:val="22"/>
        </w:rPr>
        <w:t xml:space="preserve"> work of Jos</w:t>
      </w:r>
      <w:r w:rsidR="00A96E64" w:rsidRPr="00EF3BCD">
        <w:rPr>
          <w:sz w:val="22"/>
          <w:szCs w:val="22"/>
        </w:rPr>
        <w:t>eph S. Nelson for his</w:t>
      </w:r>
      <w:r w:rsidR="00D97ADE" w:rsidRPr="00EF3BCD">
        <w:rPr>
          <w:sz w:val="22"/>
          <w:szCs w:val="22"/>
        </w:rPr>
        <w:t xml:space="preserve"> outstanding contributions </w:t>
      </w:r>
      <w:r w:rsidR="00A96E64" w:rsidRPr="00EF3BCD">
        <w:rPr>
          <w:sz w:val="22"/>
          <w:szCs w:val="22"/>
        </w:rPr>
        <w:t>to</w:t>
      </w:r>
      <w:r w:rsidR="00D97ADE" w:rsidRPr="00EF3BCD">
        <w:rPr>
          <w:sz w:val="22"/>
          <w:szCs w:val="22"/>
        </w:rPr>
        <w:t xml:space="preserve"> </w:t>
      </w:r>
      <w:r w:rsidR="00A96E64" w:rsidRPr="00EF3BCD">
        <w:rPr>
          <w:sz w:val="22"/>
          <w:szCs w:val="22"/>
        </w:rPr>
        <w:t xml:space="preserve">biology and </w:t>
      </w:r>
      <w:r w:rsidR="00D97ADE" w:rsidRPr="00EF3BCD">
        <w:rPr>
          <w:sz w:val="22"/>
          <w:szCs w:val="22"/>
        </w:rPr>
        <w:t xml:space="preserve">systematics </w:t>
      </w:r>
      <w:r w:rsidR="00A96E64" w:rsidRPr="00EF3BCD">
        <w:rPr>
          <w:sz w:val="22"/>
          <w:szCs w:val="22"/>
        </w:rPr>
        <w:t>of fishes, including his</w:t>
      </w:r>
      <w:r w:rsidR="00D97ADE" w:rsidRPr="00EF3BCD">
        <w:rPr>
          <w:sz w:val="22"/>
          <w:szCs w:val="22"/>
        </w:rPr>
        <w:t xml:space="preserve"> seminal </w:t>
      </w:r>
      <w:r w:rsidR="00A96E64" w:rsidRPr="00EF3BCD">
        <w:rPr>
          <w:sz w:val="22"/>
          <w:szCs w:val="22"/>
        </w:rPr>
        <w:t xml:space="preserve">and highly influential book, </w:t>
      </w:r>
      <w:r w:rsidR="00D97ADE" w:rsidRPr="00EF3BCD">
        <w:rPr>
          <w:i/>
          <w:sz w:val="22"/>
          <w:szCs w:val="22"/>
        </w:rPr>
        <w:t>Fishes of the World</w:t>
      </w:r>
      <w:r w:rsidR="00A03781">
        <w:rPr>
          <w:sz w:val="22"/>
          <w:szCs w:val="22"/>
        </w:rPr>
        <w:t>, which, now in its fifth edition, is the standard reference in fish systematics and evolution.</w:t>
      </w:r>
      <w:r w:rsidR="00D97ADE" w:rsidRPr="00EF3BCD">
        <w:rPr>
          <w:sz w:val="22"/>
          <w:szCs w:val="22"/>
        </w:rPr>
        <w:t xml:space="preserve"> The Nelson Award </w:t>
      </w:r>
      <w:r w:rsidR="00474AE9" w:rsidRPr="00EF3BCD">
        <w:rPr>
          <w:sz w:val="22"/>
          <w:szCs w:val="22"/>
        </w:rPr>
        <w:t xml:space="preserve">recognizes a member of ASIH for an outstanding body of work in any area of ichthyology, including, but not limited </w:t>
      </w:r>
      <w:proofErr w:type="gramStart"/>
      <w:r w:rsidR="00474AE9" w:rsidRPr="00EF3BCD">
        <w:rPr>
          <w:sz w:val="22"/>
          <w:szCs w:val="22"/>
        </w:rPr>
        <w:t>to:</w:t>
      </w:r>
      <w:proofErr w:type="gramEnd"/>
      <w:r w:rsidR="00474AE9" w:rsidRPr="00EF3BCD">
        <w:rPr>
          <w:sz w:val="22"/>
          <w:szCs w:val="22"/>
        </w:rPr>
        <w:t xml:space="preserve"> ecology, behavior, life history, genetics, conservation, and systematics. The award is granted principally </w:t>
      </w:r>
      <w:proofErr w:type="gramStart"/>
      <w:r w:rsidR="00474AE9" w:rsidRPr="00EF3BCD">
        <w:rPr>
          <w:sz w:val="22"/>
          <w:szCs w:val="22"/>
        </w:rPr>
        <w:t>on the basis of</w:t>
      </w:r>
      <w:proofErr w:type="gramEnd"/>
      <w:r w:rsidR="00474AE9" w:rsidRPr="00EF3BCD">
        <w:rPr>
          <w:sz w:val="22"/>
          <w:szCs w:val="22"/>
        </w:rPr>
        <w:t xml:space="preserve"> the quality of the awardee’s research; </w:t>
      </w:r>
      <w:r w:rsidR="00053B61" w:rsidRPr="00EF3BCD">
        <w:rPr>
          <w:sz w:val="22"/>
          <w:szCs w:val="22"/>
        </w:rPr>
        <w:t xml:space="preserve">however, </w:t>
      </w:r>
      <w:r w:rsidR="00474AE9" w:rsidRPr="00EF3BCD">
        <w:rPr>
          <w:sz w:val="22"/>
          <w:szCs w:val="22"/>
        </w:rPr>
        <w:t>consideration is also given to educational and service impacts of the individual’s career.</w:t>
      </w:r>
      <w:r w:rsidR="00053B61" w:rsidRPr="00EF3BCD">
        <w:rPr>
          <w:sz w:val="22"/>
          <w:szCs w:val="22"/>
        </w:rPr>
        <w:t xml:space="preserve"> </w:t>
      </w:r>
      <w:r w:rsidR="00F03FE5" w:rsidRPr="00EF3BCD">
        <w:rPr>
          <w:sz w:val="22"/>
          <w:szCs w:val="22"/>
        </w:rPr>
        <w:t xml:space="preserve">Recipients of the award should reflect the values of the ASIH as articulated in the Code of Conduct, and committee members may </w:t>
      </w:r>
      <w:proofErr w:type="gramStart"/>
      <w:r w:rsidR="00F03FE5" w:rsidRPr="00EF3BCD">
        <w:rPr>
          <w:sz w:val="22"/>
          <w:szCs w:val="22"/>
        </w:rPr>
        <w:t>take into account</w:t>
      </w:r>
      <w:proofErr w:type="gramEnd"/>
      <w:r w:rsidR="00F03FE5" w:rsidRPr="00EF3BCD">
        <w:rPr>
          <w:sz w:val="22"/>
          <w:szCs w:val="22"/>
        </w:rPr>
        <w:t xml:space="preserve"> a nominee’s general standing in the ichthyological community in selecting the awardee.</w:t>
      </w:r>
    </w:p>
    <w:p w14:paraId="3CB88845" w14:textId="49064244" w:rsidR="00D97ADE" w:rsidRPr="00474AE9" w:rsidRDefault="00D97ADE" w:rsidP="00F03FE5">
      <w:pPr>
        <w:widowControl w:val="0"/>
        <w:autoSpaceDE w:val="0"/>
        <w:autoSpaceDN w:val="0"/>
        <w:adjustRightInd w:val="0"/>
        <w:ind w:left="810" w:firstLine="360"/>
        <w:rPr>
          <w:sz w:val="22"/>
          <w:szCs w:val="22"/>
        </w:rPr>
      </w:pPr>
      <w:r w:rsidRPr="00474AE9">
        <w:rPr>
          <w:sz w:val="22"/>
          <w:szCs w:val="22"/>
        </w:rPr>
        <w:t xml:space="preserve">The award consists of a plaque commemorating the award and a cash sum based on available income accrued to the endowed principal of the award. The </w:t>
      </w:r>
      <w:r w:rsidR="00A03781">
        <w:rPr>
          <w:sz w:val="22"/>
          <w:szCs w:val="22"/>
        </w:rPr>
        <w:t>Nelson Award</w:t>
      </w:r>
      <w:r w:rsidRPr="00474AE9">
        <w:rPr>
          <w:sz w:val="22"/>
          <w:szCs w:val="22"/>
        </w:rPr>
        <w:t xml:space="preserve"> will be offered annually and the recipient, selected by the </w:t>
      </w:r>
      <w:r w:rsidR="00053B61">
        <w:rPr>
          <w:sz w:val="22"/>
          <w:szCs w:val="22"/>
        </w:rPr>
        <w:t>JSNC</w:t>
      </w:r>
      <w:r w:rsidRPr="00474AE9">
        <w:rPr>
          <w:sz w:val="22"/>
          <w:szCs w:val="22"/>
        </w:rPr>
        <w:t xml:space="preserve">, will be announced during the </w:t>
      </w:r>
      <w:r w:rsidR="00782A00">
        <w:rPr>
          <w:sz w:val="22"/>
          <w:szCs w:val="22"/>
        </w:rPr>
        <w:t>Plenary Session</w:t>
      </w:r>
      <w:r w:rsidRPr="00474AE9">
        <w:rPr>
          <w:sz w:val="22"/>
          <w:szCs w:val="22"/>
        </w:rPr>
        <w:t xml:space="preserve"> at the JMIH. </w:t>
      </w:r>
    </w:p>
    <w:p w14:paraId="4171D735" w14:textId="204171A9" w:rsidR="00D97ADE" w:rsidRPr="0040272E" w:rsidRDefault="0040272E" w:rsidP="00D877EE">
      <w:pPr>
        <w:pStyle w:val="ListParagraph"/>
        <w:widowControl w:val="0"/>
        <w:numPr>
          <w:ilvl w:val="0"/>
          <w:numId w:val="114"/>
        </w:numPr>
        <w:autoSpaceDE w:val="0"/>
        <w:autoSpaceDN w:val="0"/>
        <w:adjustRightInd w:val="0"/>
        <w:ind w:left="810"/>
        <w:rPr>
          <w:sz w:val="22"/>
          <w:szCs w:val="22"/>
        </w:rPr>
      </w:pPr>
      <w:r w:rsidRPr="0040272E">
        <w:rPr>
          <w:sz w:val="22"/>
          <w:szCs w:val="22"/>
        </w:rPr>
        <w:t xml:space="preserve">Selection Procedure: </w:t>
      </w:r>
      <w:r w:rsidR="00D97ADE" w:rsidRPr="0040272E">
        <w:rPr>
          <w:sz w:val="22"/>
          <w:szCs w:val="22"/>
        </w:rPr>
        <w:t xml:space="preserve">Nominations for the award may be made by any ichthyologist, including self-nominations and those proposed by the </w:t>
      </w:r>
      <w:r w:rsidR="00053B61" w:rsidRPr="0040272E">
        <w:rPr>
          <w:sz w:val="22"/>
          <w:szCs w:val="22"/>
        </w:rPr>
        <w:t>JSNC</w:t>
      </w:r>
      <w:r w:rsidR="00D97ADE" w:rsidRPr="0040272E">
        <w:rPr>
          <w:sz w:val="22"/>
          <w:szCs w:val="22"/>
        </w:rPr>
        <w:t xml:space="preserve">. Nominations should detail the specific contributions of the nominee and </w:t>
      </w:r>
      <w:r w:rsidR="00782A00" w:rsidRPr="0040272E">
        <w:rPr>
          <w:sz w:val="22"/>
          <w:szCs w:val="22"/>
        </w:rPr>
        <w:t>his or her</w:t>
      </w:r>
      <w:r w:rsidR="00D97ADE" w:rsidRPr="0040272E">
        <w:rPr>
          <w:sz w:val="22"/>
          <w:szCs w:val="22"/>
        </w:rPr>
        <w:t xml:space="preserve"> impact on ichthyology. Nominations will be effective for three award periods.</w:t>
      </w:r>
    </w:p>
    <w:p w14:paraId="34B4F221" w14:textId="053D6238" w:rsidR="0040272E" w:rsidRPr="00474AE9" w:rsidRDefault="00D97ADE" w:rsidP="0040272E">
      <w:pPr>
        <w:widowControl w:val="0"/>
        <w:autoSpaceDE w:val="0"/>
        <w:autoSpaceDN w:val="0"/>
        <w:adjustRightInd w:val="0"/>
        <w:ind w:left="810" w:firstLine="360"/>
        <w:rPr>
          <w:sz w:val="22"/>
          <w:szCs w:val="22"/>
        </w:rPr>
      </w:pPr>
      <w:r w:rsidRPr="00474AE9">
        <w:rPr>
          <w:sz w:val="22"/>
          <w:szCs w:val="22"/>
        </w:rPr>
        <w:t xml:space="preserve">The deliberations and decisions of the </w:t>
      </w:r>
      <w:r w:rsidR="00053B61">
        <w:rPr>
          <w:sz w:val="22"/>
          <w:szCs w:val="22"/>
        </w:rPr>
        <w:t>JSNC</w:t>
      </w:r>
      <w:r w:rsidR="00053B61" w:rsidRPr="00474AE9">
        <w:rPr>
          <w:sz w:val="22"/>
          <w:szCs w:val="22"/>
        </w:rPr>
        <w:t xml:space="preserve"> </w:t>
      </w:r>
      <w:r w:rsidRPr="00474AE9">
        <w:rPr>
          <w:sz w:val="22"/>
          <w:szCs w:val="22"/>
        </w:rPr>
        <w:t>are final and not open to challenge. In those years in which the committee elects not to make an award, the accrued interest will be added to the endowed principal of the award, thus allowing the size of the award to increase in subsequent years.</w:t>
      </w:r>
    </w:p>
    <w:p w14:paraId="6C8684A1" w14:textId="1F6F85CB" w:rsidR="00D97ADE" w:rsidRPr="00F03FE5" w:rsidRDefault="00D97ADE" w:rsidP="00D877EE">
      <w:pPr>
        <w:pStyle w:val="ListParagraph"/>
        <w:widowControl w:val="0"/>
        <w:numPr>
          <w:ilvl w:val="0"/>
          <w:numId w:val="114"/>
        </w:numPr>
        <w:autoSpaceDE w:val="0"/>
        <w:autoSpaceDN w:val="0"/>
        <w:adjustRightInd w:val="0"/>
        <w:ind w:left="810"/>
        <w:rPr>
          <w:sz w:val="22"/>
          <w:szCs w:val="22"/>
          <w:u w:val="single"/>
        </w:rPr>
      </w:pPr>
      <w:r w:rsidRPr="00F03FE5">
        <w:rPr>
          <w:sz w:val="22"/>
          <w:szCs w:val="22"/>
        </w:rPr>
        <w:t>Duties of the Chai</w:t>
      </w:r>
      <w:r w:rsidR="00795D11" w:rsidRPr="00F03FE5">
        <w:rPr>
          <w:sz w:val="22"/>
          <w:szCs w:val="22"/>
        </w:rPr>
        <w:t>r: t</w:t>
      </w:r>
      <w:r w:rsidR="00053B61" w:rsidRPr="00F03FE5">
        <w:rPr>
          <w:sz w:val="22"/>
          <w:szCs w:val="22"/>
        </w:rPr>
        <w:t xml:space="preserve">he </w:t>
      </w:r>
      <w:r w:rsidR="00F03FE5">
        <w:rPr>
          <w:sz w:val="22"/>
          <w:szCs w:val="22"/>
        </w:rPr>
        <w:t xml:space="preserve">JSNC </w:t>
      </w:r>
      <w:r w:rsidR="00053B61" w:rsidRPr="00F03FE5">
        <w:rPr>
          <w:sz w:val="22"/>
          <w:szCs w:val="22"/>
        </w:rPr>
        <w:t>C</w:t>
      </w:r>
      <w:r w:rsidRPr="00F03FE5">
        <w:rPr>
          <w:sz w:val="22"/>
          <w:szCs w:val="22"/>
        </w:rPr>
        <w:t xml:space="preserve">hair is responsible for timely advertising of the award competition, setting of the closing date for receipt of nominations and associated materials, distributing copies of the materials to committee members, and presenting the award at the </w:t>
      </w:r>
      <w:r w:rsidR="00F03FE5">
        <w:rPr>
          <w:sz w:val="22"/>
          <w:szCs w:val="22"/>
        </w:rPr>
        <w:t>JMIH</w:t>
      </w:r>
      <w:r w:rsidRPr="00F03FE5">
        <w:rPr>
          <w:sz w:val="22"/>
          <w:szCs w:val="22"/>
        </w:rPr>
        <w:t xml:space="preserve">. The SECR will arrange for announcement of the award. The Chair should convey to the TREA the winner’s name for the cash award </w:t>
      </w:r>
      <w:r w:rsidR="00F03FE5">
        <w:rPr>
          <w:sz w:val="22"/>
          <w:szCs w:val="22"/>
        </w:rPr>
        <w:t>(if any)</w:t>
      </w:r>
      <w:r w:rsidRPr="00F03FE5">
        <w:rPr>
          <w:sz w:val="22"/>
          <w:szCs w:val="22"/>
        </w:rPr>
        <w:t xml:space="preserve"> and </w:t>
      </w:r>
      <w:r w:rsidR="00053B61" w:rsidRPr="00F03FE5">
        <w:rPr>
          <w:sz w:val="22"/>
          <w:szCs w:val="22"/>
        </w:rPr>
        <w:t>order the award plaque. The C</w:t>
      </w:r>
      <w:r w:rsidRPr="00F03FE5">
        <w:rPr>
          <w:sz w:val="22"/>
          <w:szCs w:val="22"/>
        </w:rPr>
        <w:t>hair announce</w:t>
      </w:r>
      <w:r w:rsidR="00053B61" w:rsidRPr="00F03FE5">
        <w:rPr>
          <w:sz w:val="22"/>
          <w:szCs w:val="22"/>
        </w:rPr>
        <w:t>s</w:t>
      </w:r>
      <w:r w:rsidRPr="00F03FE5">
        <w:rPr>
          <w:sz w:val="22"/>
          <w:szCs w:val="22"/>
        </w:rPr>
        <w:t xml:space="preserve"> the winner at the Plenary Session of the JMIH or </w:t>
      </w:r>
      <w:proofErr w:type="gramStart"/>
      <w:r w:rsidRPr="00F03FE5">
        <w:rPr>
          <w:sz w:val="22"/>
          <w:szCs w:val="22"/>
        </w:rPr>
        <w:t>make</w:t>
      </w:r>
      <w:r w:rsidR="00F03FE5">
        <w:rPr>
          <w:sz w:val="22"/>
          <w:szCs w:val="22"/>
        </w:rPr>
        <w:t>s</w:t>
      </w:r>
      <w:r w:rsidRPr="00F03FE5">
        <w:rPr>
          <w:sz w:val="22"/>
          <w:szCs w:val="22"/>
        </w:rPr>
        <w:t xml:space="preserve"> arrangements</w:t>
      </w:r>
      <w:proofErr w:type="gramEnd"/>
      <w:r w:rsidRPr="00F03FE5">
        <w:rPr>
          <w:sz w:val="22"/>
          <w:szCs w:val="22"/>
        </w:rPr>
        <w:t xml:space="preserve"> for a substitute </w:t>
      </w:r>
      <w:r w:rsidR="00F03FE5">
        <w:rPr>
          <w:sz w:val="22"/>
          <w:szCs w:val="22"/>
        </w:rPr>
        <w:t>to do so</w:t>
      </w:r>
      <w:r w:rsidRPr="00F03FE5">
        <w:rPr>
          <w:sz w:val="22"/>
          <w:szCs w:val="22"/>
        </w:rPr>
        <w:t>.</w:t>
      </w:r>
      <w:r w:rsidR="00F03FE5">
        <w:rPr>
          <w:sz w:val="22"/>
          <w:szCs w:val="22"/>
        </w:rPr>
        <w:t xml:space="preserve"> </w:t>
      </w:r>
    </w:p>
    <w:p w14:paraId="54AA14A3" w14:textId="20F1772C" w:rsidR="00D97ADE" w:rsidRPr="00F03FE5" w:rsidRDefault="00D97ADE" w:rsidP="00D877EE">
      <w:pPr>
        <w:pStyle w:val="ListParagraph"/>
        <w:widowControl w:val="0"/>
        <w:numPr>
          <w:ilvl w:val="0"/>
          <w:numId w:val="114"/>
        </w:numPr>
        <w:autoSpaceDE w:val="0"/>
        <w:autoSpaceDN w:val="0"/>
        <w:adjustRightInd w:val="0"/>
        <w:ind w:left="810"/>
        <w:rPr>
          <w:sz w:val="22"/>
          <w:szCs w:val="22"/>
          <w:u w:val="single"/>
        </w:rPr>
      </w:pPr>
      <w:r w:rsidRPr="00F03FE5">
        <w:rPr>
          <w:sz w:val="22"/>
          <w:szCs w:val="22"/>
        </w:rPr>
        <w:t>Support of Committee Functions</w:t>
      </w:r>
      <w:r w:rsidR="00795D11" w:rsidRPr="00F03FE5">
        <w:rPr>
          <w:sz w:val="22"/>
          <w:szCs w:val="22"/>
        </w:rPr>
        <w:t>: r</w:t>
      </w:r>
      <w:r w:rsidRPr="00F03FE5">
        <w:rPr>
          <w:sz w:val="22"/>
          <w:szCs w:val="22"/>
        </w:rPr>
        <w:t xml:space="preserve">easonable expenses of the </w:t>
      </w:r>
      <w:r w:rsidR="00F03FE5">
        <w:rPr>
          <w:sz w:val="22"/>
          <w:szCs w:val="22"/>
        </w:rPr>
        <w:t>JSNC</w:t>
      </w:r>
      <w:r w:rsidRPr="00F03FE5">
        <w:rPr>
          <w:sz w:val="22"/>
          <w:szCs w:val="22"/>
        </w:rPr>
        <w:t xml:space="preserve"> will be allowed and derived from the accrued interest to the award endowment </w:t>
      </w:r>
      <w:proofErr w:type="gramStart"/>
      <w:r w:rsidRPr="00F03FE5">
        <w:rPr>
          <w:sz w:val="22"/>
          <w:szCs w:val="22"/>
        </w:rPr>
        <w:t>fund, and</w:t>
      </w:r>
      <w:proofErr w:type="gramEnd"/>
      <w:r w:rsidRPr="00F03FE5">
        <w:rPr>
          <w:sz w:val="22"/>
          <w:szCs w:val="22"/>
        </w:rPr>
        <w:t xml:space="preserve"> may include such items as: transportation costs of the award recipient from home to the JMIH; cost of preparation of the award certificate and/or plaque; and cost of telephone calls, postage, and other expenses, relating to committee functions. It is expected that as much committee business as possible will be conducted electronically. To date (2018), only the cash award and plaque expenses have been paid by the fund.</w:t>
      </w:r>
    </w:p>
    <w:p w14:paraId="0AF7F982" w14:textId="6343A8E9" w:rsidR="00D97ADE" w:rsidRPr="00F03FE5" w:rsidRDefault="00D97ADE" w:rsidP="00D877EE">
      <w:pPr>
        <w:pStyle w:val="ListParagraph"/>
        <w:widowControl w:val="0"/>
        <w:numPr>
          <w:ilvl w:val="0"/>
          <w:numId w:val="114"/>
        </w:numPr>
        <w:autoSpaceDE w:val="0"/>
        <w:autoSpaceDN w:val="0"/>
        <w:adjustRightInd w:val="0"/>
        <w:ind w:left="810"/>
        <w:rPr>
          <w:sz w:val="22"/>
          <w:szCs w:val="22"/>
          <w:u w:val="single"/>
        </w:rPr>
      </w:pPr>
      <w:r w:rsidRPr="00F03FE5">
        <w:rPr>
          <w:sz w:val="22"/>
          <w:szCs w:val="22"/>
        </w:rPr>
        <w:t>Transfer of Nelson Award Endowment Fund</w:t>
      </w:r>
      <w:r w:rsidR="00795D11" w:rsidRPr="00F03FE5">
        <w:rPr>
          <w:sz w:val="22"/>
          <w:szCs w:val="22"/>
        </w:rPr>
        <w:t>: i</w:t>
      </w:r>
      <w:r w:rsidRPr="00F03FE5">
        <w:rPr>
          <w:sz w:val="22"/>
          <w:szCs w:val="22"/>
        </w:rPr>
        <w:t>n the event of dissolution of ASIH, the endowment fund and accrued income of the Nelson Award will be transferred to an appropriate nonprofit society willing to perpetuate the award in the same form and with the same emphasis as established above. In no case, however, will the award be directed away from the field of ichthyology.</w:t>
      </w:r>
    </w:p>
    <w:p w14:paraId="662BABF1" w14:textId="77777777" w:rsidR="00D97ADE" w:rsidRPr="00474AE9" w:rsidRDefault="00D97ADE" w:rsidP="00D97ADE">
      <w:pPr>
        <w:widowControl w:val="0"/>
        <w:autoSpaceDE w:val="0"/>
        <w:autoSpaceDN w:val="0"/>
        <w:adjustRightInd w:val="0"/>
        <w:ind w:left="120" w:hanging="120"/>
        <w:rPr>
          <w:sz w:val="22"/>
          <w:szCs w:val="22"/>
        </w:rPr>
      </w:pPr>
    </w:p>
    <w:p w14:paraId="347033D6" w14:textId="77777777" w:rsidR="00D97ADE" w:rsidRPr="00474AE9" w:rsidRDefault="00D97ADE" w:rsidP="00F03FE5">
      <w:pPr>
        <w:widowControl w:val="0"/>
        <w:autoSpaceDE w:val="0"/>
        <w:autoSpaceDN w:val="0"/>
        <w:adjustRightInd w:val="0"/>
        <w:ind w:hanging="1"/>
        <w:rPr>
          <w:sz w:val="22"/>
          <w:szCs w:val="22"/>
        </w:rPr>
      </w:pPr>
      <w:r w:rsidRPr="00474AE9">
        <w:rPr>
          <w:sz w:val="22"/>
          <w:szCs w:val="22"/>
          <w:u w:val="single"/>
        </w:rPr>
        <w:t>Calendar</w:t>
      </w:r>
    </w:p>
    <w:p w14:paraId="28ACD4C0" w14:textId="77777777" w:rsidR="00F03FE5" w:rsidRPr="00031D00" w:rsidRDefault="00F03FE5" w:rsidP="00F03FE5">
      <w:pPr>
        <w:pStyle w:val="BodyText"/>
        <w:rPr>
          <w:rFonts w:eastAsia="Times"/>
          <w:sz w:val="22"/>
          <w:szCs w:val="22"/>
        </w:rPr>
      </w:pPr>
      <w:r w:rsidRPr="00031D00">
        <w:rPr>
          <w:sz w:val="22"/>
          <w:szCs w:val="22"/>
        </w:rPr>
        <w:t xml:space="preserve">The committee establishes its own calendar to comply with the 15 April deadline for </w:t>
      </w:r>
      <w:r>
        <w:rPr>
          <w:sz w:val="22"/>
          <w:szCs w:val="22"/>
        </w:rPr>
        <w:t xml:space="preserve">the </w:t>
      </w:r>
      <w:r w:rsidRPr="00031D00">
        <w:rPr>
          <w:sz w:val="22"/>
          <w:szCs w:val="22"/>
        </w:rPr>
        <w:t>BOFG report to the SECR.</w:t>
      </w:r>
      <w:r>
        <w:rPr>
          <w:rFonts w:eastAsia="Times"/>
          <w:sz w:val="22"/>
          <w:szCs w:val="22"/>
        </w:rPr>
        <w:t xml:space="preserve"> </w:t>
      </w:r>
      <w:r>
        <w:rPr>
          <w:sz w:val="22"/>
          <w:szCs w:val="22"/>
        </w:rPr>
        <w:t>The C</w:t>
      </w:r>
      <w:r w:rsidRPr="00031D00">
        <w:rPr>
          <w:sz w:val="22"/>
          <w:szCs w:val="22"/>
        </w:rPr>
        <w:t xml:space="preserve">hair should order the plaque sufficiently ahead of the JMIH to ensure that it is </w:t>
      </w:r>
      <w:r>
        <w:rPr>
          <w:sz w:val="22"/>
          <w:szCs w:val="22"/>
        </w:rPr>
        <w:t>available</w:t>
      </w:r>
      <w:r w:rsidRPr="00031D00">
        <w:rPr>
          <w:sz w:val="22"/>
          <w:szCs w:val="22"/>
        </w:rPr>
        <w:t xml:space="preserve"> for presentation at the </w:t>
      </w:r>
      <w:r>
        <w:rPr>
          <w:sz w:val="22"/>
          <w:szCs w:val="22"/>
        </w:rPr>
        <w:t>P</w:t>
      </w:r>
      <w:r w:rsidRPr="00031D00">
        <w:rPr>
          <w:sz w:val="22"/>
          <w:szCs w:val="22"/>
        </w:rPr>
        <w:t xml:space="preserve">lenary </w:t>
      </w:r>
      <w:r>
        <w:rPr>
          <w:sz w:val="22"/>
          <w:szCs w:val="22"/>
        </w:rPr>
        <w:t>S</w:t>
      </w:r>
      <w:r w:rsidRPr="00031D00">
        <w:rPr>
          <w:sz w:val="22"/>
          <w:szCs w:val="22"/>
        </w:rPr>
        <w:t>ession.</w:t>
      </w:r>
    </w:p>
    <w:p w14:paraId="3512846C" w14:textId="77777777" w:rsidR="00D97ADE" w:rsidRPr="00474AE9" w:rsidRDefault="00D97ADE" w:rsidP="00D97ADE">
      <w:pPr>
        <w:widowControl w:val="0"/>
        <w:autoSpaceDE w:val="0"/>
        <w:autoSpaceDN w:val="0"/>
        <w:adjustRightInd w:val="0"/>
        <w:ind w:left="133" w:hanging="134"/>
        <w:rPr>
          <w:sz w:val="22"/>
          <w:szCs w:val="22"/>
          <w:u w:val="single"/>
        </w:rPr>
      </w:pPr>
    </w:p>
    <w:p w14:paraId="4B41A71E" w14:textId="77777777" w:rsidR="00F03FE5" w:rsidRPr="00031D00" w:rsidRDefault="00F03FE5" w:rsidP="00F03FE5">
      <w:pPr>
        <w:pStyle w:val="BodyText"/>
        <w:ind w:left="0"/>
        <w:rPr>
          <w:sz w:val="22"/>
          <w:szCs w:val="22"/>
        </w:rPr>
      </w:pPr>
      <w:r w:rsidRPr="00031D00">
        <w:rPr>
          <w:sz w:val="22"/>
          <w:szCs w:val="22"/>
          <w:u w:val="single" w:color="000000"/>
        </w:rPr>
        <w:lastRenderedPageBreak/>
        <w:t>Ancillary Document(s)</w:t>
      </w:r>
    </w:p>
    <w:p w14:paraId="30B4F67A" w14:textId="77777777" w:rsidR="00F03FE5" w:rsidRPr="00031D00" w:rsidRDefault="00F03FE5" w:rsidP="00F03FE5">
      <w:pPr>
        <w:pStyle w:val="BodyText"/>
        <w:rPr>
          <w:rFonts w:eastAsia="Times"/>
          <w:sz w:val="22"/>
          <w:szCs w:val="22"/>
        </w:rPr>
      </w:pPr>
      <w:r w:rsidRPr="00031D00">
        <w:rPr>
          <w:sz w:val="22"/>
          <w:szCs w:val="22"/>
        </w:rPr>
        <w:t xml:space="preserve">A list of previous winners is posted on the ASIH website. Description of the competition is published each year in </w:t>
      </w:r>
      <w:proofErr w:type="spellStart"/>
      <w:r w:rsidRPr="00031D00">
        <w:rPr>
          <w:i/>
          <w:sz w:val="22"/>
          <w:szCs w:val="22"/>
        </w:rPr>
        <w:t>Copeia</w:t>
      </w:r>
      <w:proofErr w:type="spellEnd"/>
      <w:r w:rsidRPr="00031D00">
        <w:rPr>
          <w:sz w:val="22"/>
          <w:szCs w:val="22"/>
        </w:rPr>
        <w:t xml:space="preserve">. See </w:t>
      </w:r>
      <w:hyperlink r:id="rId9" w:history="1">
        <w:r w:rsidRPr="00031D00">
          <w:rPr>
            <w:rStyle w:val="Hyperlink"/>
            <w:sz w:val="22"/>
            <w:szCs w:val="22"/>
          </w:rPr>
          <w:t>www.asih.org</w:t>
        </w:r>
      </w:hyperlink>
      <w:r w:rsidRPr="00031D00">
        <w:rPr>
          <w:sz w:val="22"/>
          <w:szCs w:val="22"/>
        </w:rPr>
        <w:t xml:space="preserve"> for the current version of the announcement.</w:t>
      </w:r>
    </w:p>
    <w:p w14:paraId="6DE1EE73" w14:textId="77777777" w:rsidR="002A38F6" w:rsidRPr="00031D00" w:rsidRDefault="002A38F6" w:rsidP="002A38F6">
      <w:pPr>
        <w:pStyle w:val="BodyText"/>
        <w:ind w:left="0"/>
        <w:rPr>
          <w:rFonts w:eastAsia="Times"/>
          <w:sz w:val="22"/>
          <w:szCs w:val="22"/>
        </w:rPr>
      </w:pPr>
    </w:p>
    <w:p w14:paraId="681B3184" w14:textId="77777777" w:rsidR="005E4C6D" w:rsidRPr="00031D00" w:rsidRDefault="005E4C6D" w:rsidP="0048727A">
      <w:pPr>
        <w:pStyle w:val="Heading2"/>
        <w:numPr>
          <w:ilvl w:val="0"/>
          <w:numId w:val="0"/>
        </w:numPr>
        <w:spacing w:line="360" w:lineRule="auto"/>
        <w:rPr>
          <w:rFonts w:eastAsia="Times"/>
          <w:b/>
          <w:bCs/>
          <w:sz w:val="22"/>
          <w:szCs w:val="22"/>
        </w:rPr>
      </w:pPr>
      <w:r w:rsidRPr="00031D00">
        <w:rPr>
          <w:b/>
          <w:sz w:val="22"/>
          <w:szCs w:val="22"/>
        </w:rPr>
        <w:t>LOCL—Local Committee for the Annual Meeting</w:t>
      </w:r>
    </w:p>
    <w:p w14:paraId="2F29FFA2" w14:textId="35118B01" w:rsidR="005E4C6D" w:rsidRPr="0048727A" w:rsidRDefault="005E4C6D" w:rsidP="0048727A">
      <w:pPr>
        <w:pStyle w:val="BodyText"/>
        <w:ind w:left="0"/>
        <w:rPr>
          <w:sz w:val="22"/>
          <w:szCs w:val="22"/>
          <w:u w:val="single"/>
        </w:rPr>
      </w:pPr>
      <w:r w:rsidRPr="0048727A">
        <w:rPr>
          <w:sz w:val="22"/>
          <w:szCs w:val="22"/>
          <w:u w:val="single" w:color="000000"/>
        </w:rPr>
        <w:t>Description and History</w:t>
      </w:r>
    </w:p>
    <w:p w14:paraId="7940B29B" w14:textId="33CA6366" w:rsidR="005E4C6D" w:rsidRPr="00031D00" w:rsidRDefault="005E4C6D" w:rsidP="005E4C6D">
      <w:pPr>
        <w:pStyle w:val="BodyText"/>
        <w:rPr>
          <w:sz w:val="22"/>
          <w:szCs w:val="22"/>
        </w:rPr>
      </w:pPr>
      <w:r w:rsidRPr="00031D00">
        <w:rPr>
          <w:sz w:val="22"/>
          <w:szCs w:val="22"/>
        </w:rPr>
        <w:t xml:space="preserve">The concept, a separate LOCL for each meeting, was extant in 1980, with LOCL responsible for most all aspects of meeting planning and organization. Since 2000, the role of LOCL has changed substantially, </w:t>
      </w:r>
      <w:proofErr w:type="gramStart"/>
      <w:r w:rsidRPr="00031D00">
        <w:rPr>
          <w:sz w:val="22"/>
          <w:szCs w:val="22"/>
        </w:rPr>
        <w:t>as a result of</w:t>
      </w:r>
      <w:proofErr w:type="gramEnd"/>
      <w:r w:rsidRPr="00031D00">
        <w:rPr>
          <w:sz w:val="22"/>
          <w:szCs w:val="22"/>
        </w:rPr>
        <w:t xml:space="preserve"> the formation of two committees in charge of annual meetings</w:t>
      </w:r>
      <w:r w:rsidR="00F43357">
        <w:rPr>
          <w:sz w:val="22"/>
          <w:szCs w:val="22"/>
        </w:rPr>
        <w:t>/JMIH</w:t>
      </w:r>
      <w:r w:rsidRPr="00031D00">
        <w:rPr>
          <w:sz w:val="22"/>
          <w:szCs w:val="22"/>
        </w:rPr>
        <w:t>, the Meetings Management Committee (MMGT) and the Meeting Planning Committee (MPLN), which replaced the Time, Place, and Program Committee (TPPC). The LOCL worked hand</w:t>
      </w:r>
      <w:r w:rsidR="003D787A" w:rsidRPr="00031D00">
        <w:rPr>
          <w:sz w:val="22"/>
          <w:szCs w:val="22"/>
        </w:rPr>
        <w:t xml:space="preserve"> </w:t>
      </w:r>
      <w:r w:rsidRPr="00031D00">
        <w:rPr>
          <w:sz w:val="22"/>
          <w:szCs w:val="22"/>
        </w:rPr>
        <w:t>in</w:t>
      </w:r>
      <w:r w:rsidR="003D787A" w:rsidRPr="00031D00">
        <w:rPr>
          <w:sz w:val="22"/>
          <w:szCs w:val="22"/>
        </w:rPr>
        <w:t xml:space="preserve"> </w:t>
      </w:r>
      <w:r w:rsidRPr="00031D00">
        <w:rPr>
          <w:sz w:val="22"/>
          <w:szCs w:val="22"/>
        </w:rPr>
        <w:t>hand with MMGT and MPLN. Beginning in 2008, MMGT and MPLN were combined into MMPC.</w:t>
      </w:r>
    </w:p>
    <w:p w14:paraId="198090EE" w14:textId="1ED4C7C1" w:rsidR="005E4C6D" w:rsidRPr="00031D00" w:rsidRDefault="004C48FD" w:rsidP="0048727A">
      <w:pPr>
        <w:pStyle w:val="BodyText"/>
        <w:ind w:firstLine="350"/>
        <w:rPr>
          <w:rFonts w:eastAsia="Times"/>
          <w:sz w:val="22"/>
          <w:szCs w:val="22"/>
        </w:rPr>
      </w:pPr>
      <w:r w:rsidRPr="00031D00">
        <w:rPr>
          <w:sz w:val="22"/>
          <w:szCs w:val="22"/>
        </w:rPr>
        <w:t>The S</w:t>
      </w:r>
      <w:r w:rsidR="005E4C6D" w:rsidRPr="00031D00">
        <w:rPr>
          <w:sz w:val="22"/>
          <w:szCs w:val="22"/>
        </w:rPr>
        <w:t>ociety could not find a location for the 1991 meeting and, fortunately, Jay Stauffer of Penn State offered the</w:t>
      </w:r>
      <w:r w:rsidR="0048727A">
        <w:rPr>
          <w:sz w:val="22"/>
          <w:szCs w:val="22"/>
        </w:rPr>
        <w:t>ir</w:t>
      </w:r>
      <w:r w:rsidR="005E4C6D" w:rsidRPr="00031D00">
        <w:rPr>
          <w:sz w:val="22"/>
          <w:szCs w:val="22"/>
        </w:rPr>
        <w:t xml:space="preserve"> conference center to the ASIH for Penn State II. The role of the LOCL was spelled out in May 2005 by MMGT and MPLN (see Ancillary Documents). Many of the previous functions of LOCL are now performed by professional conference organizers.</w:t>
      </w:r>
    </w:p>
    <w:p w14:paraId="7444A791" w14:textId="77777777" w:rsidR="005E4C6D" w:rsidRPr="00031D00" w:rsidRDefault="005E4C6D" w:rsidP="005E4C6D">
      <w:pPr>
        <w:rPr>
          <w:rFonts w:eastAsia="Times"/>
          <w:sz w:val="22"/>
          <w:szCs w:val="22"/>
        </w:rPr>
      </w:pPr>
    </w:p>
    <w:p w14:paraId="08DD4CDB" w14:textId="7D0E6426" w:rsidR="005E4C6D" w:rsidRPr="0048727A" w:rsidRDefault="005E4C6D" w:rsidP="0048727A">
      <w:pPr>
        <w:pStyle w:val="BodyText"/>
        <w:ind w:left="0"/>
        <w:rPr>
          <w:rFonts w:eastAsia="Times"/>
          <w:sz w:val="22"/>
          <w:szCs w:val="22"/>
          <w:u w:val="single"/>
        </w:rPr>
      </w:pPr>
      <w:r w:rsidRPr="0048727A">
        <w:rPr>
          <w:sz w:val="22"/>
          <w:szCs w:val="22"/>
          <w:u w:val="single"/>
        </w:rPr>
        <w:t>Constitutional Mandate</w:t>
      </w:r>
    </w:p>
    <w:p w14:paraId="1A480EED" w14:textId="77777777" w:rsidR="005E4C6D" w:rsidRPr="00031D00" w:rsidRDefault="005E4C6D" w:rsidP="0048727A">
      <w:pPr>
        <w:pStyle w:val="BodyText"/>
        <w:ind w:left="180"/>
        <w:rPr>
          <w:sz w:val="22"/>
          <w:szCs w:val="22"/>
        </w:rPr>
      </w:pPr>
      <w:r w:rsidRPr="00031D00">
        <w:rPr>
          <w:sz w:val="22"/>
          <w:szCs w:val="22"/>
        </w:rPr>
        <w:t>Bylaws</w:t>
      </w:r>
    </w:p>
    <w:p w14:paraId="59715A89" w14:textId="4E0ED058" w:rsidR="005E4C6D" w:rsidRPr="00031D00" w:rsidRDefault="005E4C6D" w:rsidP="005E4C6D">
      <w:pPr>
        <w:pStyle w:val="BodyText"/>
        <w:rPr>
          <w:sz w:val="22"/>
          <w:szCs w:val="22"/>
        </w:rPr>
      </w:pPr>
      <w:r w:rsidRPr="00031D00">
        <w:rPr>
          <w:sz w:val="22"/>
          <w:szCs w:val="22"/>
        </w:rPr>
        <w:t>(VII-1) chair appointed by PRES after acceptance of meeting site by BOFG)</w:t>
      </w:r>
    </w:p>
    <w:p w14:paraId="6CAB1BB3" w14:textId="65A061CE" w:rsidR="005E4C6D" w:rsidRPr="00031D00" w:rsidRDefault="005E4C6D" w:rsidP="005E4C6D">
      <w:pPr>
        <w:pStyle w:val="BodyText"/>
        <w:ind w:left="820" w:hanging="360"/>
        <w:rPr>
          <w:sz w:val="22"/>
          <w:szCs w:val="22"/>
        </w:rPr>
      </w:pPr>
      <w:r w:rsidRPr="00031D00">
        <w:rPr>
          <w:sz w:val="22"/>
          <w:szCs w:val="22"/>
        </w:rPr>
        <w:t xml:space="preserve">(VII-2) chair ultimately responsible for composition of LOCL and for </w:t>
      </w:r>
      <w:r w:rsidR="00096B1B" w:rsidRPr="00031D00">
        <w:rPr>
          <w:sz w:val="22"/>
          <w:szCs w:val="22"/>
        </w:rPr>
        <w:t>working with MMPC as well as hired conference planners for local arrangements</w:t>
      </w:r>
    </w:p>
    <w:p w14:paraId="28B9CAB4" w14:textId="77777777" w:rsidR="005E4C6D" w:rsidRPr="00031D00" w:rsidRDefault="005E4C6D" w:rsidP="005E4C6D">
      <w:pPr>
        <w:rPr>
          <w:rFonts w:eastAsia="Times"/>
          <w:sz w:val="22"/>
          <w:szCs w:val="22"/>
        </w:rPr>
      </w:pPr>
    </w:p>
    <w:p w14:paraId="7AA2135C" w14:textId="77777777" w:rsidR="005E4C6D" w:rsidRPr="00031D00" w:rsidRDefault="005E4C6D" w:rsidP="0048727A">
      <w:pPr>
        <w:pStyle w:val="BodyText"/>
        <w:ind w:left="0"/>
        <w:rPr>
          <w:sz w:val="22"/>
          <w:szCs w:val="22"/>
        </w:rPr>
      </w:pPr>
      <w:r w:rsidRPr="00031D00">
        <w:rPr>
          <w:sz w:val="22"/>
          <w:szCs w:val="22"/>
          <w:u w:val="single" w:color="000000"/>
        </w:rPr>
        <w:t>Committee Appointment and Tenure</w:t>
      </w:r>
    </w:p>
    <w:p w14:paraId="36CDA490" w14:textId="14EE0000" w:rsidR="005E4C6D" w:rsidRPr="00031D00" w:rsidRDefault="005E4C6D" w:rsidP="005E4C6D">
      <w:pPr>
        <w:pStyle w:val="BodyText"/>
        <w:rPr>
          <w:sz w:val="22"/>
          <w:szCs w:val="22"/>
        </w:rPr>
      </w:pPr>
      <w:r w:rsidRPr="00031D00">
        <w:rPr>
          <w:sz w:val="22"/>
          <w:szCs w:val="22"/>
        </w:rPr>
        <w:t xml:space="preserve">Committee usually self-initiated by prospective LOCL chair and others; </w:t>
      </w:r>
      <w:r w:rsidR="002912D0" w:rsidRPr="00031D00">
        <w:rPr>
          <w:sz w:val="22"/>
          <w:szCs w:val="22"/>
        </w:rPr>
        <w:t xml:space="preserve">works with </w:t>
      </w:r>
      <w:r w:rsidR="002D4FF1" w:rsidRPr="00031D00">
        <w:rPr>
          <w:sz w:val="22"/>
          <w:szCs w:val="22"/>
        </w:rPr>
        <w:t xml:space="preserve">hired </w:t>
      </w:r>
      <w:r w:rsidR="002912D0" w:rsidRPr="00031D00">
        <w:rPr>
          <w:sz w:val="22"/>
          <w:szCs w:val="22"/>
        </w:rPr>
        <w:t>conference organizers.</w:t>
      </w:r>
      <w:r w:rsidRPr="00031D00">
        <w:rPr>
          <w:sz w:val="22"/>
          <w:szCs w:val="22"/>
        </w:rPr>
        <w:t xml:space="preserve"> </w:t>
      </w:r>
    </w:p>
    <w:p w14:paraId="0A2EF0C6" w14:textId="4B42794A" w:rsidR="005E4C6D" w:rsidRPr="00031D00" w:rsidRDefault="005E4C6D" w:rsidP="0048727A">
      <w:pPr>
        <w:pStyle w:val="BodyText"/>
        <w:ind w:left="450" w:firstLine="350"/>
        <w:rPr>
          <w:rFonts w:eastAsia="Times"/>
          <w:sz w:val="22"/>
          <w:szCs w:val="22"/>
        </w:rPr>
      </w:pPr>
      <w:r w:rsidRPr="00031D00">
        <w:rPr>
          <w:sz w:val="22"/>
          <w:szCs w:val="22"/>
        </w:rPr>
        <w:t xml:space="preserve">After BOFG acceptance, </w:t>
      </w:r>
      <w:r w:rsidR="0048727A">
        <w:rPr>
          <w:sz w:val="22"/>
          <w:szCs w:val="22"/>
        </w:rPr>
        <w:t>the LOCL C</w:t>
      </w:r>
      <w:r w:rsidRPr="00031D00">
        <w:rPr>
          <w:sz w:val="22"/>
          <w:szCs w:val="22"/>
        </w:rPr>
        <w:t xml:space="preserve">hair </w:t>
      </w:r>
      <w:r w:rsidR="0048727A">
        <w:rPr>
          <w:sz w:val="22"/>
          <w:szCs w:val="22"/>
        </w:rPr>
        <w:t xml:space="preserve">is </w:t>
      </w:r>
      <w:r w:rsidRPr="00031D00">
        <w:rPr>
          <w:sz w:val="22"/>
          <w:szCs w:val="22"/>
        </w:rPr>
        <w:t>appointed by</w:t>
      </w:r>
      <w:r w:rsidR="0048727A">
        <w:rPr>
          <w:sz w:val="22"/>
          <w:szCs w:val="22"/>
        </w:rPr>
        <w:t xml:space="preserve"> the</w:t>
      </w:r>
      <w:r w:rsidRPr="00031D00">
        <w:rPr>
          <w:sz w:val="22"/>
          <w:szCs w:val="22"/>
        </w:rPr>
        <w:t xml:space="preserve"> PRES. (In practice LOCL and LOCL Chair are self-appointed with confirmation by PRES after BOFG approval.) </w:t>
      </w:r>
      <w:r w:rsidR="0048727A">
        <w:rPr>
          <w:sz w:val="22"/>
          <w:szCs w:val="22"/>
        </w:rPr>
        <w:t>The LOCL C</w:t>
      </w:r>
      <w:r w:rsidRPr="00031D00">
        <w:rPr>
          <w:sz w:val="22"/>
          <w:szCs w:val="22"/>
        </w:rPr>
        <w:t xml:space="preserve">hair </w:t>
      </w:r>
      <w:r w:rsidR="0048727A">
        <w:rPr>
          <w:sz w:val="22"/>
          <w:szCs w:val="22"/>
        </w:rPr>
        <w:t xml:space="preserve">is </w:t>
      </w:r>
      <w:r w:rsidRPr="00031D00">
        <w:rPr>
          <w:sz w:val="22"/>
          <w:szCs w:val="22"/>
        </w:rPr>
        <w:t xml:space="preserve">responsible for </w:t>
      </w:r>
      <w:r w:rsidR="0048727A">
        <w:rPr>
          <w:sz w:val="22"/>
          <w:szCs w:val="22"/>
        </w:rPr>
        <w:t xml:space="preserve">the </w:t>
      </w:r>
      <w:r w:rsidRPr="00031D00">
        <w:rPr>
          <w:sz w:val="22"/>
          <w:szCs w:val="22"/>
        </w:rPr>
        <w:t xml:space="preserve">composition of remainder of </w:t>
      </w:r>
      <w:r w:rsidR="0048727A">
        <w:rPr>
          <w:sz w:val="22"/>
          <w:szCs w:val="22"/>
        </w:rPr>
        <w:t xml:space="preserve">the </w:t>
      </w:r>
      <w:r w:rsidRPr="00031D00">
        <w:rPr>
          <w:sz w:val="22"/>
          <w:szCs w:val="22"/>
        </w:rPr>
        <w:t>LOCL.</w:t>
      </w:r>
    </w:p>
    <w:p w14:paraId="45D781D8" w14:textId="77777777" w:rsidR="005E4C6D" w:rsidRPr="00031D00" w:rsidRDefault="005E4C6D" w:rsidP="005E4C6D">
      <w:pPr>
        <w:rPr>
          <w:rFonts w:eastAsia="Times"/>
          <w:sz w:val="22"/>
          <w:szCs w:val="22"/>
        </w:rPr>
      </w:pPr>
    </w:p>
    <w:p w14:paraId="779D11DC" w14:textId="77777777" w:rsidR="005E4C6D" w:rsidRPr="00031D00" w:rsidRDefault="005E4C6D" w:rsidP="00CD044F">
      <w:pPr>
        <w:pStyle w:val="BodyText"/>
        <w:ind w:left="0"/>
        <w:rPr>
          <w:sz w:val="22"/>
          <w:szCs w:val="22"/>
        </w:rPr>
      </w:pPr>
      <w:r w:rsidRPr="00031D00">
        <w:rPr>
          <w:sz w:val="22"/>
          <w:szCs w:val="22"/>
          <w:u w:val="single" w:color="000000"/>
        </w:rPr>
        <w:t>Ancillary Document(s)</w:t>
      </w:r>
    </w:p>
    <w:p w14:paraId="5FC30F52" w14:textId="59783FCF" w:rsidR="005E4C6D" w:rsidRPr="00031D00" w:rsidRDefault="00041AEE" w:rsidP="005E4C6D">
      <w:pPr>
        <w:pStyle w:val="BodyText"/>
        <w:rPr>
          <w:rFonts w:eastAsia="Times"/>
          <w:sz w:val="22"/>
          <w:szCs w:val="22"/>
        </w:rPr>
      </w:pPr>
      <w:r>
        <w:rPr>
          <w:sz w:val="22"/>
          <w:szCs w:val="22"/>
        </w:rPr>
        <w:t>None.</w:t>
      </w:r>
    </w:p>
    <w:p w14:paraId="114AF4D2" w14:textId="77777777" w:rsidR="00C4601B" w:rsidRPr="00031D00" w:rsidRDefault="00C4601B" w:rsidP="00C4601B">
      <w:pPr>
        <w:rPr>
          <w:rFonts w:eastAsia="Times"/>
          <w:sz w:val="22"/>
          <w:szCs w:val="22"/>
          <w:u w:val="single"/>
        </w:rPr>
      </w:pPr>
    </w:p>
    <w:p w14:paraId="039ECA39" w14:textId="77777777" w:rsidR="00C4601B" w:rsidRPr="00031D00" w:rsidRDefault="00C4601B" w:rsidP="00CD044F">
      <w:pPr>
        <w:pStyle w:val="Heading2"/>
        <w:tabs>
          <w:tab w:val="clear" w:pos="0"/>
        </w:tabs>
        <w:spacing w:line="360" w:lineRule="auto"/>
        <w:ind w:left="0"/>
        <w:rPr>
          <w:rFonts w:eastAsia="Times"/>
          <w:b/>
          <w:bCs/>
          <w:sz w:val="22"/>
          <w:szCs w:val="22"/>
        </w:rPr>
      </w:pPr>
      <w:r w:rsidRPr="00031D00">
        <w:rPr>
          <w:b/>
          <w:sz w:val="22"/>
          <w:szCs w:val="22"/>
        </w:rPr>
        <w:t>LRPP—Long Range Planning and Policy Committee</w:t>
      </w:r>
    </w:p>
    <w:p w14:paraId="63CAC5DB" w14:textId="24A07E40" w:rsidR="00C4601B" w:rsidRPr="005C7253" w:rsidRDefault="00C4601B" w:rsidP="00CD044F">
      <w:pPr>
        <w:pStyle w:val="BodyText"/>
        <w:ind w:left="0"/>
        <w:rPr>
          <w:sz w:val="22"/>
          <w:szCs w:val="22"/>
          <w:u w:val="single"/>
        </w:rPr>
      </w:pPr>
      <w:r w:rsidRPr="005C7253">
        <w:rPr>
          <w:sz w:val="22"/>
          <w:szCs w:val="22"/>
          <w:u w:val="single"/>
        </w:rPr>
        <w:t>Description and History</w:t>
      </w:r>
    </w:p>
    <w:p w14:paraId="75153B7F" w14:textId="2230711E" w:rsidR="00C4601B" w:rsidRPr="00031D00" w:rsidRDefault="00C4601B" w:rsidP="00C4601B">
      <w:pPr>
        <w:pStyle w:val="BodyText"/>
        <w:rPr>
          <w:rFonts w:eastAsia="Times"/>
          <w:sz w:val="22"/>
          <w:szCs w:val="22"/>
        </w:rPr>
      </w:pPr>
      <w:r w:rsidRPr="00031D00">
        <w:rPr>
          <w:sz w:val="22"/>
          <w:szCs w:val="22"/>
        </w:rPr>
        <w:t xml:space="preserve">The LRPP was created to consider issues potentially impacting </w:t>
      </w:r>
      <w:r w:rsidR="00F57BEE" w:rsidRPr="00031D00">
        <w:rPr>
          <w:sz w:val="22"/>
          <w:szCs w:val="22"/>
        </w:rPr>
        <w:t>Society</w:t>
      </w:r>
      <w:r w:rsidRPr="00031D00">
        <w:rPr>
          <w:sz w:val="22"/>
          <w:szCs w:val="22"/>
        </w:rPr>
        <w:t xml:space="preserve"> governance and operations over the intermediate and long-range future. The LRPP normally identifies options and a menu of recommendations for consideration and possible implementation by EXEC and BOFG. The role of LRPP is therefore consultative rather than executive. Not infrequently</w:t>
      </w:r>
      <w:r w:rsidR="00DD1FE5">
        <w:rPr>
          <w:sz w:val="22"/>
          <w:szCs w:val="22"/>
        </w:rPr>
        <w:t>,</w:t>
      </w:r>
      <w:r w:rsidRPr="00031D00">
        <w:rPr>
          <w:sz w:val="22"/>
          <w:szCs w:val="22"/>
        </w:rPr>
        <w:t xml:space="preserve"> </w:t>
      </w:r>
      <w:r w:rsidR="00DD1FE5">
        <w:rPr>
          <w:sz w:val="22"/>
          <w:szCs w:val="22"/>
        </w:rPr>
        <w:t>LRPP’s</w:t>
      </w:r>
      <w:r w:rsidRPr="00031D00">
        <w:rPr>
          <w:sz w:val="22"/>
          <w:szCs w:val="22"/>
        </w:rPr>
        <w:t xml:space="preserve"> recommendations have been altered, delayed</w:t>
      </w:r>
      <w:r w:rsidR="00DD1FE5">
        <w:rPr>
          <w:sz w:val="22"/>
          <w:szCs w:val="22"/>
        </w:rPr>
        <w:t>,</w:t>
      </w:r>
      <w:r w:rsidRPr="00031D00">
        <w:rPr>
          <w:sz w:val="22"/>
          <w:szCs w:val="22"/>
        </w:rPr>
        <w:t xml:space="preserve"> or rejected, but they have been discussed</w:t>
      </w:r>
      <w:r w:rsidR="004D451A">
        <w:rPr>
          <w:sz w:val="22"/>
          <w:szCs w:val="22"/>
        </w:rPr>
        <w:t>, and that is the LRPP raison d’</w:t>
      </w:r>
      <w:r w:rsidRPr="00031D00">
        <w:rPr>
          <w:sz w:val="22"/>
          <w:szCs w:val="22"/>
        </w:rPr>
        <w:t>être.</w:t>
      </w:r>
    </w:p>
    <w:p w14:paraId="4A986847" w14:textId="77777777" w:rsidR="00C4601B" w:rsidRPr="00031D00" w:rsidRDefault="00C4601B" w:rsidP="00C4601B">
      <w:pPr>
        <w:rPr>
          <w:rFonts w:eastAsia="Times"/>
          <w:sz w:val="22"/>
          <w:szCs w:val="22"/>
        </w:rPr>
      </w:pPr>
    </w:p>
    <w:p w14:paraId="53E5506C" w14:textId="2C250E40" w:rsidR="00C4601B" w:rsidRPr="005C7253" w:rsidRDefault="00C4601B" w:rsidP="0008369A">
      <w:pPr>
        <w:pStyle w:val="BodyText"/>
        <w:ind w:left="0"/>
        <w:rPr>
          <w:sz w:val="22"/>
          <w:szCs w:val="22"/>
          <w:u w:val="single"/>
        </w:rPr>
      </w:pPr>
      <w:r w:rsidRPr="005C7253">
        <w:rPr>
          <w:sz w:val="22"/>
          <w:szCs w:val="22"/>
          <w:u w:val="single"/>
        </w:rPr>
        <w:t>Constitutional Mandate</w:t>
      </w:r>
    </w:p>
    <w:p w14:paraId="1EBA6354" w14:textId="77777777" w:rsidR="00C4601B" w:rsidRPr="00031D00" w:rsidRDefault="00C4601B" w:rsidP="005C7253">
      <w:pPr>
        <w:pStyle w:val="BodyText"/>
        <w:ind w:left="180"/>
        <w:rPr>
          <w:rFonts w:eastAsia="Times"/>
          <w:sz w:val="22"/>
          <w:szCs w:val="22"/>
        </w:rPr>
      </w:pPr>
      <w:r w:rsidRPr="00031D00">
        <w:rPr>
          <w:sz w:val="22"/>
          <w:szCs w:val="22"/>
        </w:rPr>
        <w:t>Constitution</w:t>
      </w:r>
    </w:p>
    <w:p w14:paraId="6F8144F6" w14:textId="7EC05C8A" w:rsidR="00C4601B" w:rsidRPr="00031D00" w:rsidRDefault="00C4601B" w:rsidP="00624540">
      <w:pPr>
        <w:pStyle w:val="BodyText"/>
        <w:ind w:left="450"/>
        <w:rPr>
          <w:sz w:val="22"/>
          <w:szCs w:val="22"/>
        </w:rPr>
      </w:pPr>
      <w:r w:rsidRPr="00031D00">
        <w:rPr>
          <w:sz w:val="22"/>
          <w:szCs w:val="22"/>
        </w:rPr>
        <w:t xml:space="preserve">(IV-6-a) </w:t>
      </w:r>
      <w:r w:rsidR="00AC5786" w:rsidRPr="00031D00">
        <w:rPr>
          <w:sz w:val="22"/>
          <w:szCs w:val="22"/>
        </w:rPr>
        <w:t>C</w:t>
      </w:r>
      <w:r w:rsidRPr="00031D00">
        <w:rPr>
          <w:sz w:val="22"/>
          <w:szCs w:val="22"/>
        </w:rPr>
        <w:t xml:space="preserve">hair </w:t>
      </w:r>
      <w:r w:rsidR="00AC5786" w:rsidRPr="00031D00">
        <w:rPr>
          <w:sz w:val="22"/>
          <w:szCs w:val="22"/>
        </w:rPr>
        <w:t>and C</w:t>
      </w:r>
      <w:r w:rsidRPr="00031D00">
        <w:rPr>
          <w:sz w:val="22"/>
          <w:szCs w:val="22"/>
        </w:rPr>
        <w:t>o-chair serve on EXEC</w:t>
      </w:r>
    </w:p>
    <w:p w14:paraId="17620696" w14:textId="77777777" w:rsidR="00C4601B" w:rsidRPr="00031D00" w:rsidRDefault="00C4601B" w:rsidP="005C7253">
      <w:pPr>
        <w:pStyle w:val="BodyText"/>
        <w:ind w:left="180"/>
        <w:rPr>
          <w:rFonts w:eastAsia="Times"/>
          <w:sz w:val="22"/>
          <w:szCs w:val="22"/>
        </w:rPr>
      </w:pPr>
      <w:r w:rsidRPr="00031D00">
        <w:rPr>
          <w:sz w:val="22"/>
          <w:szCs w:val="22"/>
        </w:rPr>
        <w:t>Bylaws</w:t>
      </w:r>
    </w:p>
    <w:p w14:paraId="26A36B2E" w14:textId="77777777" w:rsidR="00C4601B" w:rsidRPr="00031D00" w:rsidRDefault="00C4601B" w:rsidP="00C4601B">
      <w:pPr>
        <w:pStyle w:val="BodyText"/>
        <w:rPr>
          <w:sz w:val="22"/>
          <w:szCs w:val="22"/>
        </w:rPr>
      </w:pPr>
      <w:r w:rsidRPr="00031D00">
        <w:rPr>
          <w:sz w:val="22"/>
          <w:szCs w:val="22"/>
        </w:rPr>
        <w:t>(VIII-5) established as a standing committee</w:t>
      </w:r>
    </w:p>
    <w:p w14:paraId="7BE66E55" w14:textId="6321122E" w:rsidR="00AA24F5" w:rsidRPr="00031D00" w:rsidRDefault="00C4601B" w:rsidP="004D79C0">
      <w:pPr>
        <w:pStyle w:val="BodyText"/>
        <w:ind w:left="810" w:hanging="360"/>
        <w:rPr>
          <w:sz w:val="22"/>
          <w:szCs w:val="22"/>
        </w:rPr>
      </w:pPr>
      <w:r w:rsidRPr="00031D00">
        <w:rPr>
          <w:sz w:val="22"/>
          <w:szCs w:val="22"/>
        </w:rPr>
        <w:t xml:space="preserve">(X-1) appointment and tenure of </w:t>
      </w:r>
      <w:r w:rsidR="00830BB5">
        <w:rPr>
          <w:sz w:val="22"/>
          <w:szCs w:val="22"/>
        </w:rPr>
        <w:t>C</w:t>
      </w:r>
      <w:r w:rsidR="00DC40D0" w:rsidRPr="00031D00">
        <w:rPr>
          <w:sz w:val="22"/>
          <w:szCs w:val="22"/>
        </w:rPr>
        <w:t>o-</w:t>
      </w:r>
      <w:r w:rsidR="00830BB5">
        <w:rPr>
          <w:sz w:val="22"/>
          <w:szCs w:val="22"/>
        </w:rPr>
        <w:t>C</w:t>
      </w:r>
      <w:r w:rsidRPr="00031D00">
        <w:rPr>
          <w:sz w:val="22"/>
          <w:szCs w:val="22"/>
        </w:rPr>
        <w:t>hair</w:t>
      </w:r>
      <w:r w:rsidR="00DC40D0" w:rsidRPr="00031D00">
        <w:rPr>
          <w:sz w:val="22"/>
          <w:szCs w:val="22"/>
        </w:rPr>
        <w:t>s</w:t>
      </w:r>
      <w:r w:rsidRPr="00031D00">
        <w:rPr>
          <w:sz w:val="22"/>
          <w:szCs w:val="22"/>
        </w:rPr>
        <w:t xml:space="preserve">; appointment and tenure of other committee members </w:t>
      </w:r>
    </w:p>
    <w:p w14:paraId="66539083" w14:textId="5223BA6C" w:rsidR="00C4601B" w:rsidRPr="00031D00" w:rsidRDefault="00C4601B" w:rsidP="004D79C0">
      <w:pPr>
        <w:pStyle w:val="BodyText"/>
        <w:ind w:left="810" w:hanging="360"/>
        <w:rPr>
          <w:sz w:val="22"/>
          <w:szCs w:val="22"/>
        </w:rPr>
      </w:pPr>
      <w:r w:rsidRPr="00031D00">
        <w:rPr>
          <w:sz w:val="22"/>
          <w:szCs w:val="22"/>
        </w:rPr>
        <w:t>(X-2) shall identify desirable policies and activities and shall (implicit: through EXEC)</w:t>
      </w:r>
      <w:r w:rsidR="004D79C0" w:rsidRPr="00031D00">
        <w:rPr>
          <w:sz w:val="22"/>
          <w:szCs w:val="22"/>
        </w:rPr>
        <w:t xml:space="preserve"> </w:t>
      </w:r>
      <w:r w:rsidRPr="00031D00">
        <w:rPr>
          <w:sz w:val="22"/>
          <w:szCs w:val="22"/>
        </w:rPr>
        <w:t>advise BOFG and membership of same</w:t>
      </w:r>
    </w:p>
    <w:p w14:paraId="2EDBD266" w14:textId="6AB3A405" w:rsidR="00C4601B" w:rsidRPr="00031D00" w:rsidRDefault="00C4601B" w:rsidP="00C4601B">
      <w:pPr>
        <w:pStyle w:val="BodyText"/>
        <w:rPr>
          <w:sz w:val="22"/>
          <w:szCs w:val="22"/>
        </w:rPr>
      </w:pPr>
      <w:r w:rsidRPr="00031D00">
        <w:rPr>
          <w:sz w:val="22"/>
          <w:szCs w:val="22"/>
        </w:rPr>
        <w:lastRenderedPageBreak/>
        <w:t xml:space="preserve">(X-3) responsible for preparation and currency of </w:t>
      </w:r>
      <w:r w:rsidR="00C34790">
        <w:rPr>
          <w:sz w:val="22"/>
          <w:szCs w:val="22"/>
        </w:rPr>
        <w:t xml:space="preserve">Policies and </w:t>
      </w:r>
      <w:r w:rsidRPr="00031D00">
        <w:rPr>
          <w:sz w:val="22"/>
          <w:szCs w:val="22"/>
        </w:rPr>
        <w:t>Procedures Manual</w:t>
      </w:r>
    </w:p>
    <w:p w14:paraId="4223609B" w14:textId="77777777" w:rsidR="00C4601B" w:rsidRPr="00031D00" w:rsidRDefault="00C4601B" w:rsidP="00C4601B">
      <w:pPr>
        <w:pStyle w:val="BodyText"/>
        <w:ind w:left="100" w:firstLine="360"/>
        <w:rPr>
          <w:rFonts w:eastAsia="Times"/>
          <w:sz w:val="22"/>
          <w:szCs w:val="22"/>
        </w:rPr>
      </w:pPr>
      <w:r w:rsidRPr="00031D00">
        <w:rPr>
          <w:sz w:val="22"/>
          <w:szCs w:val="22"/>
        </w:rPr>
        <w:t xml:space="preserve">(X-4) shall maintain close liaison with ENFC; chair to serve </w:t>
      </w:r>
      <w:r w:rsidRPr="00031D00">
        <w:rPr>
          <w:i/>
          <w:sz w:val="22"/>
          <w:szCs w:val="22"/>
        </w:rPr>
        <w:t xml:space="preserve">ex officio </w:t>
      </w:r>
      <w:r w:rsidRPr="00031D00">
        <w:rPr>
          <w:sz w:val="22"/>
          <w:szCs w:val="22"/>
        </w:rPr>
        <w:t>(non-voting) on ENFC</w:t>
      </w:r>
    </w:p>
    <w:p w14:paraId="623DF412" w14:textId="77777777" w:rsidR="00C4601B" w:rsidRPr="00031D00" w:rsidRDefault="00C4601B" w:rsidP="00C4601B">
      <w:pPr>
        <w:rPr>
          <w:rFonts w:eastAsia="Times"/>
          <w:sz w:val="22"/>
          <w:szCs w:val="22"/>
        </w:rPr>
      </w:pPr>
    </w:p>
    <w:p w14:paraId="7DC9479A" w14:textId="77777777" w:rsidR="00C4601B" w:rsidRPr="00031D00" w:rsidRDefault="00C4601B" w:rsidP="005F6916">
      <w:pPr>
        <w:rPr>
          <w:sz w:val="22"/>
          <w:szCs w:val="22"/>
          <w:u w:val="single"/>
        </w:rPr>
      </w:pPr>
      <w:r w:rsidRPr="00031D00">
        <w:rPr>
          <w:sz w:val="22"/>
          <w:szCs w:val="22"/>
          <w:u w:val="single"/>
        </w:rPr>
        <w:t>Committee Appointment and Tenure</w:t>
      </w:r>
    </w:p>
    <w:p w14:paraId="2DCCE2D2" w14:textId="3CD7C5DF" w:rsidR="004D79C0" w:rsidRPr="00031D00" w:rsidRDefault="00DD1FE5" w:rsidP="004D79C0">
      <w:pPr>
        <w:ind w:left="450"/>
        <w:rPr>
          <w:sz w:val="22"/>
          <w:szCs w:val="22"/>
        </w:rPr>
      </w:pPr>
      <w:r>
        <w:rPr>
          <w:sz w:val="22"/>
          <w:szCs w:val="22"/>
        </w:rPr>
        <w:t>The C</w:t>
      </w:r>
      <w:r w:rsidR="00C4601B" w:rsidRPr="00031D00">
        <w:rPr>
          <w:sz w:val="22"/>
          <w:szCs w:val="22"/>
        </w:rPr>
        <w:t xml:space="preserve">hair </w:t>
      </w:r>
      <w:r>
        <w:rPr>
          <w:sz w:val="22"/>
          <w:szCs w:val="22"/>
        </w:rPr>
        <w:t>and Co-C</w:t>
      </w:r>
      <w:r w:rsidR="004D79C0" w:rsidRPr="00031D00">
        <w:rPr>
          <w:sz w:val="22"/>
          <w:szCs w:val="22"/>
        </w:rPr>
        <w:t xml:space="preserve">hair </w:t>
      </w:r>
      <w:r w:rsidR="00C4601B" w:rsidRPr="00031D00">
        <w:rPr>
          <w:sz w:val="22"/>
          <w:szCs w:val="22"/>
        </w:rPr>
        <w:t xml:space="preserve">of the LRPP shall be appointed by the PRES in consultation with the EXEC and such others as the PRES </w:t>
      </w:r>
      <w:r w:rsidR="00624540">
        <w:rPr>
          <w:sz w:val="22"/>
          <w:szCs w:val="22"/>
        </w:rPr>
        <w:t>desires</w:t>
      </w:r>
      <w:r w:rsidR="00C4601B" w:rsidRPr="00031D00">
        <w:rPr>
          <w:sz w:val="22"/>
          <w:szCs w:val="22"/>
        </w:rPr>
        <w:t xml:space="preserve">. The </w:t>
      </w:r>
      <w:r w:rsidR="00B65F8F" w:rsidRPr="00031D00">
        <w:rPr>
          <w:sz w:val="22"/>
          <w:szCs w:val="22"/>
        </w:rPr>
        <w:t>co-</w:t>
      </w:r>
      <w:r w:rsidR="00C4601B" w:rsidRPr="00031D00">
        <w:rPr>
          <w:sz w:val="22"/>
          <w:szCs w:val="22"/>
        </w:rPr>
        <w:t>chair</w:t>
      </w:r>
      <w:r w:rsidR="00B65F8F" w:rsidRPr="00031D00">
        <w:rPr>
          <w:sz w:val="22"/>
          <w:szCs w:val="22"/>
        </w:rPr>
        <w:t>s</w:t>
      </w:r>
      <w:r w:rsidR="00C4601B" w:rsidRPr="00031D00">
        <w:rPr>
          <w:sz w:val="22"/>
          <w:szCs w:val="22"/>
        </w:rPr>
        <w:t xml:space="preserve"> shall serve for a period of three years and may be reappointed. Six other members shall be similarly appointed and the expiration</w:t>
      </w:r>
      <w:r w:rsidR="004D79C0" w:rsidRPr="00031D00">
        <w:rPr>
          <w:sz w:val="22"/>
          <w:szCs w:val="22"/>
        </w:rPr>
        <w:t xml:space="preserve"> dates of the terms of their service shall be staggered </w:t>
      </w:r>
      <w:proofErr w:type="gramStart"/>
      <w:r w:rsidR="004D79C0" w:rsidRPr="00031D00">
        <w:rPr>
          <w:sz w:val="22"/>
          <w:szCs w:val="22"/>
        </w:rPr>
        <w:t>in order to</w:t>
      </w:r>
      <w:proofErr w:type="gramEnd"/>
      <w:r w:rsidR="004D79C0" w:rsidRPr="00031D00">
        <w:rPr>
          <w:sz w:val="22"/>
          <w:szCs w:val="22"/>
        </w:rPr>
        <w:t xml:space="preserve"> provide continuity. Tenure of appointment shall be on a calendar year basis</w:t>
      </w:r>
      <w:r>
        <w:rPr>
          <w:sz w:val="22"/>
          <w:szCs w:val="22"/>
        </w:rPr>
        <w:t xml:space="preserve">. </w:t>
      </w:r>
    </w:p>
    <w:p w14:paraId="28266024" w14:textId="77777777" w:rsidR="004D79C0" w:rsidRPr="00031D00" w:rsidRDefault="004D79C0" w:rsidP="00DA766A">
      <w:pPr>
        <w:rPr>
          <w:sz w:val="22"/>
          <w:szCs w:val="22"/>
        </w:rPr>
      </w:pPr>
    </w:p>
    <w:p w14:paraId="6343145A" w14:textId="77777777" w:rsidR="00433251" w:rsidRPr="00031D00" w:rsidRDefault="00433251" w:rsidP="005F6916">
      <w:pPr>
        <w:rPr>
          <w:sz w:val="22"/>
          <w:szCs w:val="22"/>
        </w:rPr>
      </w:pPr>
      <w:r w:rsidRPr="00031D00">
        <w:rPr>
          <w:sz w:val="22"/>
          <w:szCs w:val="22"/>
          <w:u w:val="single" w:color="000000"/>
        </w:rPr>
        <w:t>Charge to the LRPP</w:t>
      </w:r>
    </w:p>
    <w:p w14:paraId="1F70A148" w14:textId="7E727A53" w:rsidR="00433251" w:rsidRPr="00031D00" w:rsidRDefault="007440BF" w:rsidP="00D877EE">
      <w:pPr>
        <w:pStyle w:val="BodyText"/>
        <w:numPr>
          <w:ilvl w:val="0"/>
          <w:numId w:val="79"/>
        </w:numPr>
        <w:ind w:left="810"/>
        <w:rPr>
          <w:sz w:val="22"/>
          <w:szCs w:val="22"/>
        </w:rPr>
      </w:pPr>
      <w:r>
        <w:rPr>
          <w:sz w:val="22"/>
          <w:szCs w:val="22"/>
        </w:rPr>
        <w:t>Identify</w:t>
      </w:r>
      <w:r w:rsidR="00433251" w:rsidRPr="00031D00">
        <w:rPr>
          <w:sz w:val="22"/>
          <w:szCs w:val="22"/>
        </w:rPr>
        <w:t xml:space="preserve"> desirable </w:t>
      </w:r>
      <w:r w:rsidR="00F57BEE" w:rsidRPr="00031D00">
        <w:rPr>
          <w:sz w:val="22"/>
          <w:szCs w:val="22"/>
        </w:rPr>
        <w:t>Society</w:t>
      </w:r>
      <w:r w:rsidR="00433251" w:rsidRPr="00031D00">
        <w:rPr>
          <w:sz w:val="22"/>
          <w:szCs w:val="22"/>
        </w:rPr>
        <w:t xml:space="preserve"> policies and activities and advise the BOFG and membership on the best way to carry out and fund </w:t>
      </w:r>
      <w:r w:rsidR="00F57BEE" w:rsidRPr="00031D00">
        <w:rPr>
          <w:sz w:val="22"/>
          <w:szCs w:val="22"/>
        </w:rPr>
        <w:t>Society</w:t>
      </w:r>
      <w:r w:rsidR="00433251" w:rsidRPr="00031D00">
        <w:rPr>
          <w:sz w:val="22"/>
          <w:szCs w:val="22"/>
        </w:rPr>
        <w:t xml:space="preserve"> activities.</w:t>
      </w:r>
    </w:p>
    <w:p w14:paraId="654D4199" w14:textId="77F6BEA5" w:rsidR="00433251" w:rsidRPr="00031D00" w:rsidRDefault="000C0CDF" w:rsidP="00D877EE">
      <w:pPr>
        <w:pStyle w:val="BodyText"/>
        <w:numPr>
          <w:ilvl w:val="0"/>
          <w:numId w:val="79"/>
        </w:numPr>
        <w:ind w:left="810"/>
        <w:rPr>
          <w:sz w:val="22"/>
          <w:szCs w:val="22"/>
        </w:rPr>
      </w:pPr>
      <w:r>
        <w:rPr>
          <w:sz w:val="22"/>
          <w:szCs w:val="22"/>
        </w:rPr>
        <w:t>F</w:t>
      </w:r>
      <w:r w:rsidR="00433251" w:rsidRPr="00031D00">
        <w:rPr>
          <w:sz w:val="22"/>
          <w:szCs w:val="22"/>
        </w:rPr>
        <w:t xml:space="preserve">rom time to time examine issues involving </w:t>
      </w:r>
      <w:r w:rsidR="00F57BEE" w:rsidRPr="00031D00">
        <w:rPr>
          <w:sz w:val="22"/>
          <w:szCs w:val="22"/>
        </w:rPr>
        <w:t>Society</w:t>
      </w:r>
      <w:r w:rsidR="00433251" w:rsidRPr="00031D00">
        <w:rPr>
          <w:sz w:val="22"/>
          <w:szCs w:val="22"/>
        </w:rPr>
        <w:t xml:space="preserve"> governance.</w:t>
      </w:r>
    </w:p>
    <w:p w14:paraId="7029276A" w14:textId="6F3DCADD" w:rsidR="00433251" w:rsidRPr="005F6916" w:rsidRDefault="000C0CDF" w:rsidP="00D877EE">
      <w:pPr>
        <w:pStyle w:val="BodyText"/>
        <w:numPr>
          <w:ilvl w:val="0"/>
          <w:numId w:val="79"/>
        </w:numPr>
        <w:ind w:left="810"/>
        <w:rPr>
          <w:sz w:val="22"/>
          <w:szCs w:val="22"/>
        </w:rPr>
      </w:pPr>
      <w:r>
        <w:rPr>
          <w:sz w:val="22"/>
          <w:szCs w:val="22"/>
        </w:rPr>
        <w:t>F</w:t>
      </w:r>
      <w:r w:rsidR="00433251" w:rsidRPr="00031D00">
        <w:rPr>
          <w:sz w:val="22"/>
          <w:szCs w:val="22"/>
        </w:rPr>
        <w:t xml:space="preserve">rom time to time examine annual meeting attendance patterns and recommend such steps </w:t>
      </w:r>
      <w:r>
        <w:rPr>
          <w:sz w:val="22"/>
          <w:szCs w:val="22"/>
        </w:rPr>
        <w:t>that</w:t>
      </w:r>
      <w:r w:rsidR="00433251" w:rsidRPr="00031D00">
        <w:rPr>
          <w:sz w:val="22"/>
          <w:szCs w:val="22"/>
        </w:rPr>
        <w:t xml:space="preserve"> may lead to well-balanced attendance by discipline, career</w:t>
      </w:r>
      <w:r w:rsidR="003D787A" w:rsidRPr="00031D00">
        <w:rPr>
          <w:sz w:val="22"/>
          <w:szCs w:val="22"/>
        </w:rPr>
        <w:t xml:space="preserve"> </w:t>
      </w:r>
      <w:r w:rsidR="00433251" w:rsidRPr="00031D00">
        <w:rPr>
          <w:sz w:val="22"/>
          <w:szCs w:val="22"/>
        </w:rPr>
        <w:t>stage, and other appropriate categories of identification.</w:t>
      </w:r>
    </w:p>
    <w:p w14:paraId="75D9FD86" w14:textId="209A19ED" w:rsidR="00433251" w:rsidRPr="00031D00" w:rsidRDefault="000C0CDF" w:rsidP="00D877EE">
      <w:pPr>
        <w:pStyle w:val="BodyText"/>
        <w:numPr>
          <w:ilvl w:val="0"/>
          <w:numId w:val="79"/>
        </w:numPr>
        <w:ind w:left="810"/>
        <w:rPr>
          <w:sz w:val="22"/>
          <w:szCs w:val="22"/>
        </w:rPr>
      </w:pPr>
      <w:r>
        <w:rPr>
          <w:sz w:val="22"/>
          <w:szCs w:val="22"/>
        </w:rPr>
        <w:t>D</w:t>
      </w:r>
      <w:r w:rsidR="00433251" w:rsidRPr="00031D00">
        <w:rPr>
          <w:sz w:val="22"/>
          <w:szCs w:val="22"/>
        </w:rPr>
        <w:t xml:space="preserve">evelopment and </w:t>
      </w:r>
      <w:r w:rsidR="008F1043" w:rsidRPr="00031D00">
        <w:rPr>
          <w:sz w:val="22"/>
          <w:szCs w:val="22"/>
        </w:rPr>
        <w:t xml:space="preserve">annual </w:t>
      </w:r>
      <w:r w:rsidR="00433251" w:rsidRPr="00031D00">
        <w:rPr>
          <w:sz w:val="22"/>
          <w:szCs w:val="22"/>
        </w:rPr>
        <w:t>updating, to reflect current practice</w:t>
      </w:r>
      <w:r w:rsidR="008F1043" w:rsidRPr="00031D00">
        <w:rPr>
          <w:sz w:val="22"/>
          <w:szCs w:val="22"/>
        </w:rPr>
        <w:t xml:space="preserve"> and newly implemented policies</w:t>
      </w:r>
      <w:r w:rsidR="00433251" w:rsidRPr="00031D00">
        <w:rPr>
          <w:sz w:val="22"/>
          <w:szCs w:val="22"/>
        </w:rPr>
        <w:t xml:space="preserve">, of the ASIH </w:t>
      </w:r>
      <w:r w:rsidR="00CF5CE6" w:rsidRPr="00031D00">
        <w:rPr>
          <w:sz w:val="22"/>
          <w:szCs w:val="22"/>
        </w:rPr>
        <w:t xml:space="preserve">Policies and </w:t>
      </w:r>
      <w:r w:rsidR="00433251" w:rsidRPr="00031D00">
        <w:rPr>
          <w:sz w:val="22"/>
          <w:szCs w:val="22"/>
        </w:rPr>
        <w:t xml:space="preserve">Procedures Manual, and from time to time, make suggestions for improvements and </w:t>
      </w:r>
      <w:r>
        <w:rPr>
          <w:sz w:val="22"/>
          <w:szCs w:val="22"/>
        </w:rPr>
        <w:t>appropriate</w:t>
      </w:r>
      <w:r w:rsidR="00433251" w:rsidRPr="00031D00">
        <w:rPr>
          <w:sz w:val="22"/>
          <w:szCs w:val="22"/>
        </w:rPr>
        <w:t xml:space="preserve"> response</w:t>
      </w:r>
      <w:r>
        <w:rPr>
          <w:sz w:val="22"/>
          <w:szCs w:val="22"/>
        </w:rPr>
        <w:t>s</w:t>
      </w:r>
      <w:r w:rsidR="00433251" w:rsidRPr="00031D00">
        <w:rPr>
          <w:sz w:val="22"/>
          <w:szCs w:val="22"/>
        </w:rPr>
        <w:t xml:space="preserve"> to </w:t>
      </w:r>
      <w:r>
        <w:rPr>
          <w:sz w:val="22"/>
          <w:szCs w:val="22"/>
        </w:rPr>
        <w:t>new</w:t>
      </w:r>
      <w:r w:rsidR="00433251" w:rsidRPr="00031D00">
        <w:rPr>
          <w:sz w:val="22"/>
          <w:szCs w:val="22"/>
        </w:rPr>
        <w:t xml:space="preserve"> technologies and opportunities. [</w:t>
      </w:r>
      <w:r>
        <w:rPr>
          <w:sz w:val="22"/>
          <w:szCs w:val="22"/>
        </w:rPr>
        <w:t>Note: m</w:t>
      </w:r>
      <w:r w:rsidR="00433251" w:rsidRPr="00031D00">
        <w:rPr>
          <w:sz w:val="22"/>
          <w:szCs w:val="22"/>
        </w:rPr>
        <w:t xml:space="preserve">aintenance and emendation of the ASIH </w:t>
      </w:r>
      <w:r w:rsidR="00FB4B59" w:rsidRPr="00031D00">
        <w:rPr>
          <w:sz w:val="22"/>
          <w:szCs w:val="22"/>
        </w:rPr>
        <w:t>Polic</w:t>
      </w:r>
      <w:r w:rsidR="00C34790">
        <w:rPr>
          <w:sz w:val="22"/>
          <w:szCs w:val="22"/>
        </w:rPr>
        <w:t>ies</w:t>
      </w:r>
      <w:r w:rsidR="00FB4B59" w:rsidRPr="00031D00">
        <w:rPr>
          <w:sz w:val="22"/>
          <w:szCs w:val="22"/>
        </w:rPr>
        <w:t xml:space="preserve"> and </w:t>
      </w:r>
      <w:r w:rsidR="00433251" w:rsidRPr="00031D00">
        <w:rPr>
          <w:sz w:val="22"/>
          <w:szCs w:val="22"/>
        </w:rPr>
        <w:t xml:space="preserve">Procedures Manual are charged to the SECR (see above). It is anticipated that </w:t>
      </w:r>
      <w:r w:rsidR="0028371F" w:rsidRPr="00031D00">
        <w:rPr>
          <w:sz w:val="22"/>
          <w:szCs w:val="22"/>
        </w:rPr>
        <w:t xml:space="preserve">a </w:t>
      </w:r>
      <w:r w:rsidR="00433251" w:rsidRPr="00031D00">
        <w:rPr>
          <w:sz w:val="22"/>
          <w:szCs w:val="22"/>
        </w:rPr>
        <w:t>current “hard” copy will be mai</w:t>
      </w:r>
      <w:r>
        <w:rPr>
          <w:sz w:val="22"/>
          <w:szCs w:val="22"/>
        </w:rPr>
        <w:t>ntained by the SECR and by the Co-C</w:t>
      </w:r>
      <w:r w:rsidR="00433251" w:rsidRPr="00031D00">
        <w:rPr>
          <w:sz w:val="22"/>
          <w:szCs w:val="22"/>
        </w:rPr>
        <w:t>hair</w:t>
      </w:r>
      <w:r>
        <w:rPr>
          <w:sz w:val="22"/>
          <w:szCs w:val="22"/>
        </w:rPr>
        <w:t>s</w:t>
      </w:r>
      <w:r w:rsidR="00433251" w:rsidRPr="00031D00">
        <w:rPr>
          <w:sz w:val="22"/>
          <w:szCs w:val="22"/>
        </w:rPr>
        <w:t xml:space="preserve"> of the LRPP. It is recommended that a current electronic copy </w:t>
      </w:r>
      <w:r w:rsidR="00C931C1" w:rsidRPr="00031D00">
        <w:rPr>
          <w:sz w:val="22"/>
          <w:szCs w:val="22"/>
        </w:rPr>
        <w:t xml:space="preserve">in readily editable format </w:t>
      </w:r>
      <w:r>
        <w:rPr>
          <w:sz w:val="22"/>
          <w:szCs w:val="22"/>
        </w:rPr>
        <w:t xml:space="preserve">also </w:t>
      </w:r>
      <w:r w:rsidR="00433251" w:rsidRPr="00031D00">
        <w:rPr>
          <w:sz w:val="22"/>
          <w:szCs w:val="22"/>
        </w:rPr>
        <w:t>be maintained by the SECR on the ASIH website for access by all interested persons.] The committee shall review ancillary documentation, such as the Manual for the Organization of the Annual Meeting and Procedures for Student Awards, and, as it considers appropriate, establish liaison with those ASIH committees charged with developing these procedures and supporting documents to offer consultation and recommendations.</w:t>
      </w:r>
    </w:p>
    <w:p w14:paraId="178C3656" w14:textId="7EF7B72D" w:rsidR="00433251" w:rsidRPr="00031D00" w:rsidRDefault="00692EE2" w:rsidP="00D877EE">
      <w:pPr>
        <w:pStyle w:val="BodyText"/>
        <w:numPr>
          <w:ilvl w:val="0"/>
          <w:numId w:val="79"/>
        </w:numPr>
        <w:ind w:left="810"/>
        <w:rPr>
          <w:rFonts w:eastAsia="Times"/>
          <w:sz w:val="22"/>
          <w:szCs w:val="22"/>
        </w:rPr>
      </w:pPr>
      <w:r>
        <w:rPr>
          <w:sz w:val="22"/>
          <w:szCs w:val="22"/>
        </w:rPr>
        <w:t>M</w:t>
      </w:r>
      <w:r w:rsidR="00433251" w:rsidRPr="00031D00">
        <w:rPr>
          <w:sz w:val="22"/>
          <w:szCs w:val="22"/>
        </w:rPr>
        <w:t>aintain close liaiso</w:t>
      </w:r>
      <w:r w:rsidR="000C0CDF">
        <w:rPr>
          <w:sz w:val="22"/>
          <w:szCs w:val="22"/>
        </w:rPr>
        <w:t>n with the ENFC. The committee Co-C</w:t>
      </w:r>
      <w:r w:rsidR="00433251" w:rsidRPr="00031D00">
        <w:rPr>
          <w:sz w:val="22"/>
          <w:szCs w:val="22"/>
        </w:rPr>
        <w:t>hairs shall serve as consulting (non-voting) members of the corresponding committee and shall keep each committee informed, as appropriate, of mutually relevant activities.</w:t>
      </w:r>
      <w:r>
        <w:rPr>
          <w:sz w:val="22"/>
          <w:szCs w:val="22"/>
        </w:rPr>
        <w:t xml:space="preserve"> </w:t>
      </w:r>
    </w:p>
    <w:p w14:paraId="790D4E1E" w14:textId="77777777" w:rsidR="00433251" w:rsidRPr="00031D00" w:rsidRDefault="00433251">
      <w:pPr>
        <w:rPr>
          <w:rFonts w:eastAsia="Times"/>
          <w:sz w:val="22"/>
          <w:szCs w:val="22"/>
        </w:rPr>
      </w:pPr>
    </w:p>
    <w:p w14:paraId="0E7ABCAD" w14:textId="77777777" w:rsidR="00433251" w:rsidRPr="00031D00" w:rsidRDefault="00433251" w:rsidP="005C7253">
      <w:pPr>
        <w:pStyle w:val="BodyText"/>
        <w:ind w:left="0"/>
        <w:rPr>
          <w:sz w:val="22"/>
          <w:szCs w:val="22"/>
        </w:rPr>
      </w:pPr>
      <w:r w:rsidRPr="00031D00">
        <w:rPr>
          <w:sz w:val="22"/>
          <w:szCs w:val="22"/>
          <w:u w:val="single" w:color="000000"/>
        </w:rPr>
        <w:t>Calendar</w:t>
      </w:r>
    </w:p>
    <w:p w14:paraId="15A5025B" w14:textId="225D180A" w:rsidR="00433251" w:rsidRPr="00031D00" w:rsidRDefault="00433251">
      <w:pPr>
        <w:pStyle w:val="BodyText"/>
        <w:rPr>
          <w:rFonts w:eastAsia="Times"/>
          <w:sz w:val="22"/>
          <w:szCs w:val="22"/>
        </w:rPr>
      </w:pPr>
      <w:r w:rsidRPr="00031D00">
        <w:rPr>
          <w:sz w:val="22"/>
          <w:szCs w:val="22"/>
        </w:rPr>
        <w:t xml:space="preserve">Issues before the LRPP are generated within the committee, by EXEC, by BOFG and by individual members. Discussion of these issues by LRPP by email occurs throughout the year. Any recommendations of the LRPP involving recommended changes in </w:t>
      </w:r>
      <w:r w:rsidR="00F57BEE" w:rsidRPr="00031D00">
        <w:rPr>
          <w:sz w:val="22"/>
          <w:szCs w:val="22"/>
        </w:rPr>
        <w:t>Society</w:t>
      </w:r>
      <w:r w:rsidRPr="00031D00">
        <w:rPr>
          <w:sz w:val="22"/>
          <w:szCs w:val="22"/>
        </w:rPr>
        <w:t xml:space="preserve"> operations are normally circulated among EXEC members (and, as appropriate, others) before finalization in written form. The chair</w:t>
      </w:r>
      <w:r w:rsidR="003F6471" w:rsidRPr="00031D00">
        <w:rPr>
          <w:sz w:val="22"/>
          <w:szCs w:val="22"/>
        </w:rPr>
        <w:t xml:space="preserve"> and co-chair</w:t>
      </w:r>
      <w:r w:rsidRPr="00031D00">
        <w:rPr>
          <w:sz w:val="22"/>
          <w:szCs w:val="22"/>
        </w:rPr>
        <w:t xml:space="preserve"> of LRPP </w:t>
      </w:r>
      <w:r w:rsidR="003F6471" w:rsidRPr="00031D00">
        <w:rPr>
          <w:sz w:val="22"/>
          <w:szCs w:val="22"/>
        </w:rPr>
        <w:t>are</w:t>
      </w:r>
      <w:r w:rsidRPr="00031D00">
        <w:rPr>
          <w:sz w:val="22"/>
          <w:szCs w:val="22"/>
        </w:rPr>
        <w:t xml:space="preserve"> member</w:t>
      </w:r>
      <w:r w:rsidR="003F6471" w:rsidRPr="00031D00">
        <w:rPr>
          <w:sz w:val="22"/>
          <w:szCs w:val="22"/>
        </w:rPr>
        <w:t>s</w:t>
      </w:r>
      <w:r w:rsidRPr="00031D00">
        <w:rPr>
          <w:sz w:val="22"/>
          <w:szCs w:val="22"/>
        </w:rPr>
        <w:t xml:space="preserve"> of EXEC and </w:t>
      </w:r>
      <w:r w:rsidR="0028371F" w:rsidRPr="00031D00">
        <w:rPr>
          <w:sz w:val="22"/>
          <w:szCs w:val="22"/>
        </w:rPr>
        <w:t>respond</w:t>
      </w:r>
      <w:r w:rsidRPr="00031D00">
        <w:rPr>
          <w:sz w:val="22"/>
          <w:szCs w:val="22"/>
        </w:rPr>
        <w:t xml:space="preserve"> to issues placed before EXEC throughout the year. An annual report from the LRPP to the BOFG is filed through the SECR in March of each year. The LRPP meets at the ASIH annual meeting, normally during the luncheon break p</w:t>
      </w:r>
      <w:r w:rsidR="00782A00">
        <w:rPr>
          <w:sz w:val="22"/>
          <w:szCs w:val="22"/>
        </w:rPr>
        <w:t>eriod, on a day soon after the Plenary S</w:t>
      </w:r>
      <w:r w:rsidRPr="00031D00">
        <w:rPr>
          <w:sz w:val="22"/>
          <w:szCs w:val="22"/>
        </w:rPr>
        <w:t>ession.</w:t>
      </w:r>
    </w:p>
    <w:p w14:paraId="765817CD" w14:textId="77777777" w:rsidR="00433251" w:rsidRPr="00031D00" w:rsidRDefault="00433251">
      <w:pPr>
        <w:rPr>
          <w:rFonts w:eastAsia="Times"/>
          <w:sz w:val="22"/>
          <w:szCs w:val="22"/>
        </w:rPr>
      </w:pPr>
    </w:p>
    <w:p w14:paraId="2C95FCE6" w14:textId="77777777" w:rsidR="00433251" w:rsidRPr="00031D00" w:rsidRDefault="00433251" w:rsidP="005C7253">
      <w:pPr>
        <w:pStyle w:val="BodyText"/>
        <w:ind w:left="0"/>
        <w:rPr>
          <w:sz w:val="22"/>
          <w:szCs w:val="22"/>
        </w:rPr>
      </w:pPr>
      <w:r w:rsidRPr="00031D00">
        <w:rPr>
          <w:sz w:val="22"/>
          <w:szCs w:val="22"/>
          <w:u w:val="single" w:color="000000"/>
        </w:rPr>
        <w:t>Ancillary Document(s)</w:t>
      </w:r>
    </w:p>
    <w:p w14:paraId="1113CCEA" w14:textId="72B259BD" w:rsidR="003F6471" w:rsidRPr="00031D00" w:rsidRDefault="00433251" w:rsidP="003F6471">
      <w:pPr>
        <w:pStyle w:val="BodyText"/>
        <w:ind w:left="450"/>
        <w:rPr>
          <w:sz w:val="22"/>
          <w:szCs w:val="22"/>
        </w:rPr>
      </w:pPr>
      <w:r w:rsidRPr="00031D00">
        <w:rPr>
          <w:sz w:val="22"/>
          <w:szCs w:val="22"/>
        </w:rPr>
        <w:t xml:space="preserve">ASIH </w:t>
      </w:r>
      <w:r w:rsidR="00AA24F5" w:rsidRPr="00031D00">
        <w:rPr>
          <w:sz w:val="22"/>
          <w:szCs w:val="22"/>
        </w:rPr>
        <w:t xml:space="preserve">Policies and </w:t>
      </w:r>
      <w:r w:rsidRPr="00031D00">
        <w:rPr>
          <w:sz w:val="22"/>
          <w:szCs w:val="22"/>
        </w:rPr>
        <w:t>Procedures Manual (this document).</w:t>
      </w:r>
    </w:p>
    <w:p w14:paraId="28F75B0E" w14:textId="77777777" w:rsidR="00960FEE" w:rsidRDefault="00960FEE" w:rsidP="005C7253">
      <w:pPr>
        <w:pStyle w:val="BodyText"/>
        <w:spacing w:line="360" w:lineRule="auto"/>
        <w:ind w:left="0"/>
        <w:rPr>
          <w:b/>
          <w:sz w:val="22"/>
          <w:szCs w:val="22"/>
        </w:rPr>
      </w:pPr>
    </w:p>
    <w:p w14:paraId="113189F8" w14:textId="1B09C099" w:rsidR="003F6471" w:rsidRPr="00031D00" w:rsidRDefault="003F6471" w:rsidP="00960FEE">
      <w:pPr>
        <w:pStyle w:val="BodyText"/>
        <w:keepNext/>
        <w:keepLines/>
        <w:ind w:left="0"/>
        <w:rPr>
          <w:b/>
          <w:sz w:val="22"/>
          <w:szCs w:val="22"/>
        </w:rPr>
      </w:pPr>
      <w:r w:rsidRPr="00031D00">
        <w:rPr>
          <w:b/>
          <w:sz w:val="22"/>
          <w:szCs w:val="22"/>
        </w:rPr>
        <w:lastRenderedPageBreak/>
        <w:t>MMPC</w:t>
      </w:r>
      <w:r w:rsidR="003C5887" w:rsidRPr="00031D00">
        <w:rPr>
          <w:b/>
          <w:sz w:val="22"/>
          <w:szCs w:val="22"/>
        </w:rPr>
        <w:t>—</w:t>
      </w:r>
      <w:r w:rsidRPr="00031D00">
        <w:rPr>
          <w:b/>
          <w:sz w:val="22"/>
          <w:szCs w:val="22"/>
        </w:rPr>
        <w:t>Meetings Management and Planning Committee</w:t>
      </w:r>
    </w:p>
    <w:p w14:paraId="2B1A9818" w14:textId="6E2B15B0" w:rsidR="00433251" w:rsidRPr="00031D00" w:rsidRDefault="00433251" w:rsidP="00960FEE">
      <w:pPr>
        <w:pStyle w:val="BodyText"/>
        <w:keepNext/>
        <w:keepLines/>
        <w:ind w:left="0"/>
        <w:rPr>
          <w:sz w:val="22"/>
          <w:szCs w:val="22"/>
          <w:u w:val="single"/>
        </w:rPr>
      </w:pPr>
      <w:r w:rsidRPr="00031D00">
        <w:rPr>
          <w:sz w:val="22"/>
          <w:szCs w:val="22"/>
          <w:u w:val="single"/>
        </w:rPr>
        <w:t>Description and History</w:t>
      </w:r>
    </w:p>
    <w:p w14:paraId="36499521" w14:textId="5A658FA1" w:rsidR="00433251" w:rsidRPr="00031D00" w:rsidRDefault="00433251" w:rsidP="00960FEE">
      <w:pPr>
        <w:pStyle w:val="BodyText"/>
        <w:keepNext/>
        <w:keepLines/>
        <w:ind w:left="450"/>
        <w:rPr>
          <w:rFonts w:eastAsia="Times"/>
          <w:sz w:val="22"/>
          <w:szCs w:val="22"/>
        </w:rPr>
      </w:pPr>
      <w:r w:rsidRPr="00031D00">
        <w:rPr>
          <w:sz w:val="22"/>
          <w:szCs w:val="22"/>
        </w:rPr>
        <w:t xml:space="preserve">The MMPC was formed in 2008 by uniting the former MMGT (Meetings Management Committee) and the MPLN (Meetings Planning Committee) to consolidate oversight of the annual meeting. The original two committees were formed </w:t>
      </w:r>
      <w:proofErr w:type="gramStart"/>
      <w:r w:rsidRPr="00031D00">
        <w:rPr>
          <w:sz w:val="22"/>
          <w:szCs w:val="22"/>
        </w:rPr>
        <w:t>as a result of</w:t>
      </w:r>
      <w:proofErr w:type="gramEnd"/>
      <w:r w:rsidRPr="00031D00">
        <w:rPr>
          <w:sz w:val="22"/>
          <w:szCs w:val="22"/>
        </w:rPr>
        <w:t xml:space="preserve"> concerns and conversations at the 1999 meeting at Pennsylvania State University. Invitations for future meetings were difficult to obtain and the </w:t>
      </w:r>
      <w:r w:rsidR="00F57BEE" w:rsidRPr="00031D00">
        <w:rPr>
          <w:sz w:val="22"/>
          <w:szCs w:val="22"/>
        </w:rPr>
        <w:t>Society</w:t>
      </w:r>
      <w:r w:rsidRPr="00031D00">
        <w:rPr>
          <w:sz w:val="22"/>
          <w:szCs w:val="22"/>
        </w:rPr>
        <w:t xml:space="preserve"> was unsure of venues for future meetings. P</w:t>
      </w:r>
      <w:r w:rsidR="0028371F" w:rsidRPr="00031D00">
        <w:rPr>
          <w:sz w:val="22"/>
          <w:szCs w:val="22"/>
        </w:rPr>
        <w:t>RES</w:t>
      </w:r>
      <w:r w:rsidRPr="00031D00">
        <w:rPr>
          <w:sz w:val="22"/>
          <w:szCs w:val="22"/>
        </w:rPr>
        <w:t xml:space="preserve"> Robert </w:t>
      </w:r>
      <w:proofErr w:type="spellStart"/>
      <w:r w:rsidRPr="00031D00">
        <w:rPr>
          <w:sz w:val="22"/>
          <w:szCs w:val="22"/>
        </w:rPr>
        <w:t>Cashner</w:t>
      </w:r>
      <w:proofErr w:type="spellEnd"/>
      <w:r w:rsidRPr="00031D00">
        <w:rPr>
          <w:sz w:val="22"/>
          <w:szCs w:val="22"/>
        </w:rPr>
        <w:t xml:space="preserve"> expressed a need to develop a mechanism to plan annual meetings several years in advance of the meeting. The two former committees were created as ad-hoc</w:t>
      </w:r>
      <w:r w:rsidRPr="00031D00">
        <w:rPr>
          <w:i/>
          <w:sz w:val="22"/>
          <w:szCs w:val="22"/>
        </w:rPr>
        <w:t xml:space="preserve"> </w:t>
      </w:r>
      <w:r w:rsidRPr="00031D00">
        <w:rPr>
          <w:sz w:val="22"/>
          <w:szCs w:val="22"/>
        </w:rPr>
        <w:t>committees in 2000 by P</w:t>
      </w:r>
      <w:r w:rsidR="0028371F" w:rsidRPr="00031D00">
        <w:rPr>
          <w:sz w:val="22"/>
          <w:szCs w:val="22"/>
        </w:rPr>
        <w:t>RES</w:t>
      </w:r>
      <w:r w:rsidRPr="00031D00">
        <w:rPr>
          <w:sz w:val="22"/>
          <w:szCs w:val="22"/>
        </w:rPr>
        <w:t xml:space="preserve"> Harry Greene to assist in the planning the 2001 Annual Meeting. In June 2001, the committees became standing committees. </w:t>
      </w:r>
      <w:r w:rsidR="0028371F" w:rsidRPr="00031D00">
        <w:rPr>
          <w:sz w:val="22"/>
          <w:szCs w:val="22"/>
        </w:rPr>
        <w:t>PRES</w:t>
      </w:r>
      <w:r w:rsidRPr="00031D00">
        <w:rPr>
          <w:sz w:val="22"/>
          <w:szCs w:val="22"/>
        </w:rPr>
        <w:t xml:space="preserve"> Henry </w:t>
      </w:r>
      <w:proofErr w:type="spellStart"/>
      <w:r w:rsidRPr="00031D00">
        <w:rPr>
          <w:sz w:val="22"/>
          <w:szCs w:val="22"/>
        </w:rPr>
        <w:t>Mushinsky</w:t>
      </w:r>
      <w:proofErr w:type="spellEnd"/>
      <w:r w:rsidRPr="00031D00">
        <w:rPr>
          <w:sz w:val="22"/>
          <w:szCs w:val="22"/>
        </w:rPr>
        <w:t xml:space="preserve"> guided the union of the two former committees into the current Meetings Management and Planning Committee.</w:t>
      </w:r>
    </w:p>
    <w:p w14:paraId="3FEAE69C" w14:textId="77777777" w:rsidR="00433251" w:rsidRPr="00031D00" w:rsidRDefault="00433251">
      <w:pPr>
        <w:rPr>
          <w:rFonts w:eastAsia="Times"/>
          <w:sz w:val="22"/>
          <w:szCs w:val="22"/>
        </w:rPr>
      </w:pPr>
    </w:p>
    <w:p w14:paraId="319DBD6C" w14:textId="05EBFC93" w:rsidR="00433251" w:rsidRPr="00031D00" w:rsidRDefault="00433251" w:rsidP="004D451A">
      <w:pPr>
        <w:pStyle w:val="BodyText"/>
        <w:ind w:left="0"/>
        <w:rPr>
          <w:rFonts w:eastAsia="Times"/>
          <w:sz w:val="22"/>
          <w:szCs w:val="22"/>
          <w:u w:val="single"/>
        </w:rPr>
      </w:pPr>
      <w:r w:rsidRPr="00031D00">
        <w:rPr>
          <w:sz w:val="22"/>
          <w:szCs w:val="22"/>
          <w:u w:val="single"/>
        </w:rPr>
        <w:t>Constitutional Mandate</w:t>
      </w:r>
    </w:p>
    <w:p w14:paraId="2FC77AEA" w14:textId="77777777" w:rsidR="00433251" w:rsidRPr="00031D00" w:rsidRDefault="00433251" w:rsidP="005C7253">
      <w:pPr>
        <w:pStyle w:val="BodyText"/>
        <w:ind w:left="180"/>
        <w:rPr>
          <w:sz w:val="22"/>
          <w:szCs w:val="22"/>
        </w:rPr>
      </w:pPr>
      <w:r w:rsidRPr="00031D00">
        <w:rPr>
          <w:sz w:val="22"/>
          <w:szCs w:val="22"/>
        </w:rPr>
        <w:t>Constitution</w:t>
      </w:r>
    </w:p>
    <w:p w14:paraId="12C32027" w14:textId="7ABD9305" w:rsidR="00433251" w:rsidRPr="00031D00" w:rsidRDefault="00433251">
      <w:pPr>
        <w:pStyle w:val="BodyText"/>
        <w:ind w:left="820" w:hanging="360"/>
        <w:rPr>
          <w:rFonts w:eastAsia="Times"/>
          <w:sz w:val="22"/>
          <w:szCs w:val="22"/>
        </w:rPr>
      </w:pPr>
      <w:r w:rsidRPr="00031D00">
        <w:rPr>
          <w:sz w:val="22"/>
          <w:szCs w:val="22"/>
        </w:rPr>
        <w:t>(VI-2)</w:t>
      </w:r>
      <w:r w:rsidR="00751266" w:rsidRPr="00031D00">
        <w:rPr>
          <w:sz w:val="22"/>
          <w:szCs w:val="22"/>
        </w:rPr>
        <w:t xml:space="preserve"> </w:t>
      </w:r>
      <w:r w:rsidRPr="00031D00">
        <w:rPr>
          <w:sz w:val="22"/>
          <w:szCs w:val="22"/>
        </w:rPr>
        <w:t xml:space="preserve">instruction to the Committee; The MMPC, working with </w:t>
      </w:r>
      <w:r w:rsidR="003F6471" w:rsidRPr="00031D00">
        <w:rPr>
          <w:sz w:val="22"/>
          <w:szCs w:val="22"/>
        </w:rPr>
        <w:t>selected conference services</w:t>
      </w:r>
      <w:r w:rsidRPr="00031D00">
        <w:rPr>
          <w:sz w:val="22"/>
          <w:szCs w:val="22"/>
        </w:rPr>
        <w:t>, solicits and evaluates meeting venues and recommends their selection to the BOFG. Each year, the committee meets at the selected venue in the spring preceding the annual meeting to create the academic program and review space allocation for meeting activities.</w:t>
      </w:r>
    </w:p>
    <w:p w14:paraId="5C9A1C21" w14:textId="77777777" w:rsidR="00433251" w:rsidRPr="00031D00" w:rsidRDefault="00433251" w:rsidP="005C7253">
      <w:pPr>
        <w:pStyle w:val="BodyText"/>
        <w:ind w:left="180"/>
        <w:rPr>
          <w:sz w:val="22"/>
          <w:szCs w:val="22"/>
        </w:rPr>
      </w:pPr>
      <w:r w:rsidRPr="00031D00">
        <w:rPr>
          <w:sz w:val="22"/>
          <w:szCs w:val="22"/>
        </w:rPr>
        <w:t>Bylaws</w:t>
      </w:r>
    </w:p>
    <w:p w14:paraId="1F35F62E" w14:textId="71812C71" w:rsidR="00433251" w:rsidRPr="00031D00" w:rsidRDefault="00AA24F5">
      <w:pPr>
        <w:pStyle w:val="BodyText"/>
        <w:rPr>
          <w:rFonts w:eastAsia="Times"/>
          <w:sz w:val="22"/>
          <w:szCs w:val="22"/>
        </w:rPr>
      </w:pPr>
      <w:r w:rsidRPr="00031D00">
        <w:rPr>
          <w:sz w:val="22"/>
          <w:szCs w:val="22"/>
        </w:rPr>
        <w:t>N</w:t>
      </w:r>
      <w:r w:rsidR="00F6734C" w:rsidRPr="00031D00">
        <w:rPr>
          <w:sz w:val="22"/>
          <w:szCs w:val="22"/>
        </w:rPr>
        <w:t>one</w:t>
      </w:r>
      <w:r w:rsidR="00AD10BD" w:rsidRPr="00031D00">
        <w:rPr>
          <w:sz w:val="22"/>
          <w:szCs w:val="22"/>
        </w:rPr>
        <w:t>.</w:t>
      </w:r>
    </w:p>
    <w:p w14:paraId="74321488" w14:textId="77777777" w:rsidR="00433251" w:rsidRPr="00031D00" w:rsidRDefault="00433251">
      <w:pPr>
        <w:rPr>
          <w:rFonts w:eastAsia="Times"/>
          <w:sz w:val="22"/>
          <w:szCs w:val="22"/>
        </w:rPr>
      </w:pPr>
    </w:p>
    <w:p w14:paraId="404A8CBC" w14:textId="77777777" w:rsidR="00433251" w:rsidRPr="00031D00" w:rsidRDefault="00433251" w:rsidP="004D451A">
      <w:pPr>
        <w:pStyle w:val="BodyText"/>
        <w:ind w:left="0"/>
        <w:rPr>
          <w:sz w:val="22"/>
          <w:szCs w:val="22"/>
        </w:rPr>
      </w:pPr>
      <w:r w:rsidRPr="00031D00">
        <w:rPr>
          <w:sz w:val="22"/>
          <w:szCs w:val="22"/>
          <w:u w:val="single" w:color="000000"/>
        </w:rPr>
        <w:t>Committee Appointment and Tenure</w:t>
      </w:r>
    </w:p>
    <w:p w14:paraId="0705CE5C" w14:textId="49592132" w:rsidR="00433251" w:rsidRPr="00031D00" w:rsidRDefault="00433251">
      <w:pPr>
        <w:pStyle w:val="BodyText"/>
        <w:rPr>
          <w:rFonts w:eastAsia="Times"/>
          <w:sz w:val="22"/>
          <w:szCs w:val="22"/>
        </w:rPr>
      </w:pPr>
      <w:r w:rsidRPr="00031D00">
        <w:rPr>
          <w:sz w:val="22"/>
          <w:szCs w:val="22"/>
        </w:rPr>
        <w:t xml:space="preserve">The committee is composed of six voting and one non-voting member; one member appointed by each of the three </w:t>
      </w:r>
      <w:r w:rsidR="0028371F" w:rsidRPr="00031D00">
        <w:rPr>
          <w:sz w:val="22"/>
          <w:szCs w:val="22"/>
        </w:rPr>
        <w:t>JMIH-participating</w:t>
      </w:r>
      <w:r w:rsidRPr="00031D00">
        <w:rPr>
          <w:sz w:val="22"/>
          <w:szCs w:val="22"/>
        </w:rPr>
        <w:t xml:space="preserve"> societies, AES, HL</w:t>
      </w:r>
      <w:r w:rsidR="0028371F" w:rsidRPr="00031D00">
        <w:rPr>
          <w:sz w:val="22"/>
          <w:szCs w:val="22"/>
        </w:rPr>
        <w:t>,</w:t>
      </w:r>
      <w:r w:rsidRPr="00031D00">
        <w:rPr>
          <w:sz w:val="22"/>
          <w:szCs w:val="22"/>
        </w:rPr>
        <w:t xml:space="preserve"> and SSAR, </w:t>
      </w:r>
      <w:r w:rsidR="0028371F" w:rsidRPr="00031D00">
        <w:rPr>
          <w:sz w:val="22"/>
          <w:szCs w:val="22"/>
        </w:rPr>
        <w:t xml:space="preserve">plus </w:t>
      </w:r>
      <w:r w:rsidRPr="00031D00">
        <w:rPr>
          <w:sz w:val="22"/>
          <w:szCs w:val="22"/>
        </w:rPr>
        <w:t xml:space="preserve">three members (two ichthyologists and one herpetologist) appointed by the ASIH. Each member serves a three-year </w:t>
      </w:r>
      <w:proofErr w:type="gramStart"/>
      <w:r w:rsidRPr="00031D00">
        <w:rPr>
          <w:sz w:val="22"/>
          <w:szCs w:val="22"/>
        </w:rPr>
        <w:t>term, and</w:t>
      </w:r>
      <w:proofErr w:type="gramEnd"/>
      <w:r w:rsidRPr="00031D00">
        <w:rPr>
          <w:sz w:val="22"/>
          <w:szCs w:val="22"/>
        </w:rPr>
        <w:t xml:space="preserve"> may be </w:t>
      </w:r>
      <w:r w:rsidR="0028371F" w:rsidRPr="00031D00">
        <w:rPr>
          <w:sz w:val="22"/>
          <w:szCs w:val="22"/>
        </w:rPr>
        <w:t>re</w:t>
      </w:r>
      <w:r w:rsidRPr="00031D00">
        <w:rPr>
          <w:sz w:val="22"/>
          <w:szCs w:val="22"/>
        </w:rPr>
        <w:t xml:space="preserve">appointed as determined by the appropriate </w:t>
      </w:r>
      <w:r w:rsidR="00F57BEE" w:rsidRPr="00031D00">
        <w:rPr>
          <w:sz w:val="22"/>
          <w:szCs w:val="22"/>
        </w:rPr>
        <w:t>Society</w:t>
      </w:r>
      <w:r w:rsidRPr="00031D00">
        <w:rPr>
          <w:sz w:val="22"/>
          <w:szCs w:val="22"/>
        </w:rPr>
        <w:t xml:space="preserve">. The Chair of the committee is elected from within the committee and serves a two-year term. The Program Director is an </w:t>
      </w:r>
      <w:r w:rsidRPr="00031D00">
        <w:rPr>
          <w:i/>
          <w:sz w:val="22"/>
          <w:szCs w:val="22"/>
        </w:rPr>
        <w:t>ex officio</w:t>
      </w:r>
      <w:r w:rsidRPr="00031D00">
        <w:rPr>
          <w:sz w:val="22"/>
          <w:szCs w:val="22"/>
        </w:rPr>
        <w:t xml:space="preserve"> </w:t>
      </w:r>
      <w:r w:rsidR="00612EAB">
        <w:rPr>
          <w:sz w:val="22"/>
          <w:szCs w:val="22"/>
        </w:rPr>
        <w:t>(</w:t>
      </w:r>
      <w:r w:rsidRPr="00031D00">
        <w:rPr>
          <w:sz w:val="22"/>
          <w:szCs w:val="22"/>
        </w:rPr>
        <w:t>non-voting</w:t>
      </w:r>
      <w:r w:rsidR="00612EAB">
        <w:rPr>
          <w:sz w:val="22"/>
          <w:szCs w:val="22"/>
        </w:rPr>
        <w:t>)</w:t>
      </w:r>
      <w:r w:rsidRPr="00031D00">
        <w:rPr>
          <w:sz w:val="22"/>
          <w:szCs w:val="22"/>
        </w:rPr>
        <w:t xml:space="preserve"> member and serves on the committee for the duration of the office. The initial appointments should be staggered for continuity of the committee. The committee will consist of three ichthyologists and three herpetologists and the Program Director.</w:t>
      </w:r>
    </w:p>
    <w:p w14:paraId="04CA4C88" w14:textId="77777777" w:rsidR="00433251" w:rsidRPr="00031D00" w:rsidRDefault="00433251">
      <w:pPr>
        <w:rPr>
          <w:rFonts w:eastAsia="Times"/>
          <w:sz w:val="22"/>
          <w:szCs w:val="22"/>
        </w:rPr>
      </w:pPr>
    </w:p>
    <w:p w14:paraId="5FE6BE38" w14:textId="6265E0A8" w:rsidR="00433251" w:rsidRPr="00031D00" w:rsidRDefault="00433251" w:rsidP="004D451A">
      <w:pPr>
        <w:pStyle w:val="BodyText"/>
        <w:ind w:left="0"/>
        <w:rPr>
          <w:sz w:val="22"/>
          <w:szCs w:val="22"/>
        </w:rPr>
      </w:pPr>
      <w:r w:rsidRPr="00031D00">
        <w:rPr>
          <w:sz w:val="22"/>
          <w:szCs w:val="22"/>
          <w:u w:val="single" w:color="000000"/>
        </w:rPr>
        <w:t xml:space="preserve">Charge to </w:t>
      </w:r>
      <w:r w:rsidR="006B04B7">
        <w:rPr>
          <w:sz w:val="22"/>
          <w:szCs w:val="22"/>
          <w:u w:val="single" w:color="000000"/>
        </w:rPr>
        <w:t xml:space="preserve">the </w:t>
      </w:r>
      <w:r w:rsidRPr="00031D00">
        <w:rPr>
          <w:sz w:val="22"/>
          <w:szCs w:val="22"/>
          <w:u w:val="single" w:color="000000"/>
        </w:rPr>
        <w:t>MMPC</w:t>
      </w:r>
    </w:p>
    <w:p w14:paraId="321C48C1" w14:textId="4B70E83D" w:rsidR="00433251" w:rsidRPr="00031D00" w:rsidRDefault="00433251">
      <w:pPr>
        <w:pStyle w:val="BodyText"/>
        <w:rPr>
          <w:rFonts w:eastAsia="Times"/>
          <w:sz w:val="22"/>
          <w:szCs w:val="22"/>
        </w:rPr>
      </w:pPr>
      <w:r w:rsidRPr="00031D00">
        <w:rPr>
          <w:sz w:val="22"/>
          <w:szCs w:val="22"/>
        </w:rPr>
        <w:t xml:space="preserve">The MMPC shall assist in the selection of a meeting site and the venues (i.e., locations for presentations, socials, business meetings), plan for future annual meetings, develop a relationship with a conference service, recommend the budget to EXEC, and develop the </w:t>
      </w:r>
      <w:r w:rsidR="005D6D21" w:rsidRPr="00031D00">
        <w:rPr>
          <w:sz w:val="22"/>
          <w:szCs w:val="22"/>
        </w:rPr>
        <w:t>JMIH</w:t>
      </w:r>
      <w:r w:rsidRPr="00031D00">
        <w:rPr>
          <w:sz w:val="22"/>
          <w:szCs w:val="22"/>
        </w:rPr>
        <w:t xml:space="preserve"> program. The MMPC will solicit and receive symposium proposals and decide which symposia are approved for the subsequent year’s JMIH, collect presentation schedules and moderators from symposia chairs, develop the </w:t>
      </w:r>
      <w:r w:rsidR="005D6D21" w:rsidRPr="00031D00">
        <w:rPr>
          <w:sz w:val="22"/>
          <w:szCs w:val="22"/>
        </w:rPr>
        <w:t>JMIH</w:t>
      </w:r>
      <w:r w:rsidRPr="00031D00">
        <w:rPr>
          <w:sz w:val="22"/>
          <w:szCs w:val="22"/>
        </w:rPr>
        <w:t xml:space="preserve"> schedule, and post the schedule on the ASIH </w:t>
      </w:r>
      <w:r w:rsidR="0086222A" w:rsidRPr="00031D00">
        <w:rPr>
          <w:sz w:val="22"/>
          <w:szCs w:val="22"/>
        </w:rPr>
        <w:t>website</w:t>
      </w:r>
      <w:r w:rsidRPr="00031D00">
        <w:rPr>
          <w:sz w:val="22"/>
          <w:szCs w:val="22"/>
        </w:rPr>
        <w:t xml:space="preserve">. The MMPC shall consider alterations to </w:t>
      </w:r>
      <w:r w:rsidR="005D6D21" w:rsidRPr="00031D00">
        <w:rPr>
          <w:sz w:val="22"/>
          <w:szCs w:val="22"/>
        </w:rPr>
        <w:t>JMIH</w:t>
      </w:r>
      <w:r w:rsidRPr="00031D00">
        <w:rPr>
          <w:sz w:val="22"/>
          <w:szCs w:val="22"/>
        </w:rPr>
        <w:t xml:space="preserve"> planning and scheduling, in consultation with the LOCL, and report these recommendations to the BOFG.</w:t>
      </w:r>
    </w:p>
    <w:p w14:paraId="021FE8DC" w14:textId="77777777" w:rsidR="00433251" w:rsidRPr="00031D00" w:rsidRDefault="00433251">
      <w:pPr>
        <w:rPr>
          <w:rFonts w:eastAsia="Times"/>
          <w:sz w:val="22"/>
          <w:szCs w:val="22"/>
        </w:rPr>
      </w:pPr>
    </w:p>
    <w:p w14:paraId="1D35041C" w14:textId="77777777" w:rsidR="00433251" w:rsidRPr="00031D00" w:rsidRDefault="00433251" w:rsidP="004D451A">
      <w:pPr>
        <w:pStyle w:val="BodyText"/>
        <w:ind w:left="0"/>
        <w:rPr>
          <w:sz w:val="22"/>
          <w:szCs w:val="22"/>
        </w:rPr>
      </w:pPr>
      <w:r w:rsidRPr="00031D00">
        <w:rPr>
          <w:sz w:val="22"/>
          <w:szCs w:val="22"/>
          <w:u w:val="single" w:color="000000"/>
        </w:rPr>
        <w:t>Calendar</w:t>
      </w:r>
    </w:p>
    <w:p w14:paraId="15EB64E4" w14:textId="101FF3D5" w:rsidR="00433251" w:rsidRPr="00031D00" w:rsidRDefault="00433251">
      <w:pPr>
        <w:pStyle w:val="BodyText"/>
        <w:ind w:left="450"/>
        <w:rPr>
          <w:rFonts w:eastAsia="Times"/>
          <w:sz w:val="22"/>
          <w:szCs w:val="22"/>
        </w:rPr>
      </w:pPr>
      <w:r w:rsidRPr="00031D00">
        <w:rPr>
          <w:sz w:val="22"/>
          <w:szCs w:val="22"/>
        </w:rPr>
        <w:t xml:space="preserve">The MMPC Chair and one other member may require travel to visit prospective </w:t>
      </w:r>
      <w:r w:rsidR="005D6D21" w:rsidRPr="00031D00">
        <w:rPr>
          <w:sz w:val="22"/>
          <w:szCs w:val="22"/>
        </w:rPr>
        <w:t>JMIH</w:t>
      </w:r>
      <w:r w:rsidRPr="00031D00">
        <w:rPr>
          <w:sz w:val="22"/>
          <w:szCs w:val="22"/>
        </w:rPr>
        <w:t xml:space="preserve"> locations. The MMPC shall meet at the host site in the spring, usually in March, prior to the </w:t>
      </w:r>
      <w:r w:rsidR="005D6D21" w:rsidRPr="00031D00">
        <w:rPr>
          <w:sz w:val="22"/>
          <w:szCs w:val="22"/>
        </w:rPr>
        <w:t>JMIH</w:t>
      </w:r>
      <w:r w:rsidRPr="00031D00">
        <w:rPr>
          <w:sz w:val="22"/>
          <w:szCs w:val="22"/>
        </w:rPr>
        <w:t xml:space="preserve"> to develop and assemble the meeting schedule. As early as possible after the completion of the </w:t>
      </w:r>
      <w:r w:rsidR="005D6D21" w:rsidRPr="00031D00">
        <w:rPr>
          <w:sz w:val="22"/>
          <w:szCs w:val="22"/>
        </w:rPr>
        <w:t>JMIH</w:t>
      </w:r>
      <w:r w:rsidRPr="00031D00">
        <w:rPr>
          <w:sz w:val="22"/>
          <w:szCs w:val="22"/>
        </w:rPr>
        <w:t xml:space="preserve"> schedule, it shall be posted on the ASIH </w:t>
      </w:r>
      <w:r w:rsidR="0086222A" w:rsidRPr="00031D00">
        <w:rPr>
          <w:sz w:val="22"/>
          <w:szCs w:val="22"/>
        </w:rPr>
        <w:t>website</w:t>
      </w:r>
      <w:r w:rsidRPr="00031D00">
        <w:rPr>
          <w:sz w:val="22"/>
          <w:szCs w:val="22"/>
        </w:rPr>
        <w:t xml:space="preserve">. Submission of the annual report to SECR in March for inclusion with the BOFG packet is required. The MMPC shall meet during the </w:t>
      </w:r>
      <w:r w:rsidR="005D6D21" w:rsidRPr="00031D00">
        <w:rPr>
          <w:sz w:val="22"/>
          <w:szCs w:val="22"/>
        </w:rPr>
        <w:t>JMIH</w:t>
      </w:r>
      <w:r w:rsidRPr="00031D00">
        <w:rPr>
          <w:sz w:val="22"/>
          <w:szCs w:val="22"/>
        </w:rPr>
        <w:t>.</w:t>
      </w:r>
    </w:p>
    <w:p w14:paraId="028A4A96" w14:textId="77777777" w:rsidR="00433251" w:rsidRPr="00031D00" w:rsidRDefault="00433251">
      <w:pPr>
        <w:rPr>
          <w:rFonts w:eastAsia="Times"/>
          <w:sz w:val="22"/>
          <w:szCs w:val="22"/>
        </w:rPr>
      </w:pPr>
    </w:p>
    <w:p w14:paraId="0E5C021C" w14:textId="77777777" w:rsidR="00433251" w:rsidRPr="00031D00" w:rsidRDefault="00433251" w:rsidP="00495877">
      <w:pPr>
        <w:pStyle w:val="BodyText"/>
        <w:keepNext/>
        <w:keepLines/>
        <w:suppressAutoHyphens w:val="0"/>
        <w:ind w:left="0"/>
        <w:rPr>
          <w:sz w:val="22"/>
          <w:szCs w:val="22"/>
        </w:rPr>
      </w:pPr>
      <w:r w:rsidRPr="00031D00">
        <w:rPr>
          <w:sz w:val="22"/>
          <w:szCs w:val="22"/>
          <w:u w:val="single" w:color="000000"/>
        </w:rPr>
        <w:lastRenderedPageBreak/>
        <w:t>Ancillary Document(s)</w:t>
      </w:r>
    </w:p>
    <w:p w14:paraId="7AC9A6B1" w14:textId="4DD77E5E" w:rsidR="00433251" w:rsidRPr="00031D00" w:rsidRDefault="00433251" w:rsidP="00D877EE">
      <w:pPr>
        <w:pStyle w:val="BodyText"/>
        <w:keepNext/>
        <w:keepLines/>
        <w:numPr>
          <w:ilvl w:val="0"/>
          <w:numId w:val="88"/>
        </w:numPr>
        <w:suppressAutoHyphens w:val="0"/>
        <w:ind w:left="810"/>
        <w:rPr>
          <w:sz w:val="22"/>
          <w:szCs w:val="22"/>
        </w:rPr>
      </w:pPr>
      <w:r w:rsidRPr="00031D00">
        <w:rPr>
          <w:sz w:val="22"/>
          <w:szCs w:val="22"/>
        </w:rPr>
        <w:t>See “Guidelines for Hosting ASIH Meetings, 3</w:t>
      </w:r>
      <w:r w:rsidRPr="00083145">
        <w:rPr>
          <w:sz w:val="22"/>
          <w:szCs w:val="22"/>
          <w:vertAlign w:val="superscript"/>
        </w:rPr>
        <w:t>rd</w:t>
      </w:r>
      <w:r w:rsidRPr="00031D00">
        <w:rPr>
          <w:sz w:val="22"/>
          <w:szCs w:val="22"/>
        </w:rPr>
        <w:t xml:space="preserve"> revised ed.,” available </w:t>
      </w:r>
      <w:r w:rsidR="00330E64">
        <w:rPr>
          <w:sz w:val="22"/>
          <w:szCs w:val="22"/>
        </w:rPr>
        <w:t>on</w:t>
      </w:r>
      <w:r w:rsidRPr="00031D00">
        <w:rPr>
          <w:sz w:val="22"/>
          <w:szCs w:val="22"/>
        </w:rPr>
        <w:t xml:space="preserve"> the ASIH </w:t>
      </w:r>
      <w:r w:rsidR="0086222A" w:rsidRPr="00031D00">
        <w:rPr>
          <w:sz w:val="22"/>
          <w:szCs w:val="22"/>
        </w:rPr>
        <w:t>website</w:t>
      </w:r>
      <w:r w:rsidRPr="00031D00">
        <w:rPr>
          <w:sz w:val="22"/>
          <w:szCs w:val="22"/>
        </w:rPr>
        <w:t xml:space="preserve"> </w:t>
      </w:r>
      <w:r w:rsidR="00330E64">
        <w:rPr>
          <w:sz w:val="22"/>
          <w:szCs w:val="22"/>
        </w:rPr>
        <w:t>(</w:t>
      </w:r>
      <w:hyperlink r:id="rId10" w:history="1">
        <w:r w:rsidR="00330E64" w:rsidRPr="000D157E">
          <w:rPr>
            <w:rStyle w:val="Hyperlink"/>
            <w:sz w:val="22"/>
            <w:szCs w:val="22"/>
          </w:rPr>
          <w:t>www.asih.org</w:t>
        </w:r>
      </w:hyperlink>
      <w:r w:rsidR="00330E64">
        <w:rPr>
          <w:sz w:val="22"/>
          <w:szCs w:val="22"/>
        </w:rPr>
        <w:t xml:space="preserve">). </w:t>
      </w:r>
    </w:p>
    <w:p w14:paraId="250CBFD3" w14:textId="77777777" w:rsidR="00FD5D4A" w:rsidRPr="00031D00" w:rsidRDefault="00FD5D4A" w:rsidP="00D877EE">
      <w:pPr>
        <w:pStyle w:val="BodyText"/>
        <w:numPr>
          <w:ilvl w:val="0"/>
          <w:numId w:val="88"/>
        </w:numPr>
        <w:ind w:left="810"/>
        <w:rPr>
          <w:rFonts w:eastAsia="Times"/>
          <w:sz w:val="22"/>
          <w:szCs w:val="22"/>
        </w:rPr>
      </w:pPr>
      <w:r w:rsidRPr="00031D00">
        <w:rPr>
          <w:sz w:val="22"/>
          <w:szCs w:val="22"/>
        </w:rPr>
        <w:t>Contract for Program Director (appendix)</w:t>
      </w:r>
    </w:p>
    <w:p w14:paraId="13225936" w14:textId="77777777" w:rsidR="00CD7474" w:rsidRPr="00166166" w:rsidRDefault="00CD7474" w:rsidP="00166166">
      <w:pPr>
        <w:pStyle w:val="Heading2"/>
        <w:numPr>
          <w:ilvl w:val="0"/>
          <w:numId w:val="0"/>
        </w:numPr>
        <w:rPr>
          <w:rFonts w:eastAsia="Times"/>
          <w:bCs/>
          <w:sz w:val="22"/>
          <w:szCs w:val="22"/>
        </w:rPr>
      </w:pPr>
    </w:p>
    <w:p w14:paraId="4FD7911D" w14:textId="6BC3B5D6" w:rsidR="00433251" w:rsidRPr="00083145" w:rsidRDefault="00433251" w:rsidP="005F6916">
      <w:pPr>
        <w:pStyle w:val="Heading2"/>
        <w:tabs>
          <w:tab w:val="clear" w:pos="0"/>
        </w:tabs>
        <w:spacing w:line="360" w:lineRule="auto"/>
        <w:ind w:left="0"/>
        <w:rPr>
          <w:rFonts w:eastAsia="Times"/>
          <w:b/>
          <w:bCs/>
          <w:sz w:val="22"/>
          <w:szCs w:val="22"/>
        </w:rPr>
      </w:pPr>
      <w:r w:rsidRPr="00083145">
        <w:rPr>
          <w:b/>
          <w:sz w:val="22"/>
          <w:szCs w:val="22"/>
        </w:rPr>
        <w:t>NOMC—Nominating Committee</w:t>
      </w:r>
    </w:p>
    <w:p w14:paraId="1BE6F568" w14:textId="49453BCA" w:rsidR="00433251" w:rsidRPr="00083145" w:rsidRDefault="00433251" w:rsidP="005F6916">
      <w:pPr>
        <w:pStyle w:val="BodyText"/>
        <w:ind w:left="0"/>
        <w:rPr>
          <w:sz w:val="22"/>
          <w:szCs w:val="22"/>
          <w:u w:val="single"/>
        </w:rPr>
      </w:pPr>
      <w:r w:rsidRPr="00083145">
        <w:rPr>
          <w:sz w:val="22"/>
          <w:szCs w:val="22"/>
          <w:u w:val="single"/>
        </w:rPr>
        <w:t>Description and History</w:t>
      </w:r>
    </w:p>
    <w:p w14:paraId="06615187" w14:textId="729E2CC9" w:rsidR="00433251" w:rsidRPr="00083145" w:rsidRDefault="00433251">
      <w:pPr>
        <w:pStyle w:val="BodyText"/>
        <w:rPr>
          <w:rFonts w:eastAsia="Times"/>
          <w:sz w:val="22"/>
          <w:szCs w:val="22"/>
        </w:rPr>
      </w:pPr>
      <w:r w:rsidRPr="00083145">
        <w:rPr>
          <w:sz w:val="22"/>
          <w:szCs w:val="22"/>
        </w:rPr>
        <w:t xml:space="preserve">The NOMC is responsible for putting together a slate of persons willing to serve in </w:t>
      </w:r>
      <w:r w:rsidR="00F57BEE" w:rsidRPr="00083145">
        <w:rPr>
          <w:sz w:val="22"/>
          <w:szCs w:val="22"/>
        </w:rPr>
        <w:t>Society</w:t>
      </w:r>
      <w:r w:rsidRPr="00083145">
        <w:rPr>
          <w:sz w:val="22"/>
          <w:szCs w:val="22"/>
        </w:rPr>
        <w:t xml:space="preserve"> offices and on committees for the coming year. SECR, TREA</w:t>
      </w:r>
      <w:r w:rsidR="004D451A" w:rsidRPr="00083145">
        <w:rPr>
          <w:sz w:val="22"/>
          <w:szCs w:val="22"/>
        </w:rPr>
        <w:t>,</w:t>
      </w:r>
      <w:r w:rsidRPr="00083145">
        <w:rPr>
          <w:sz w:val="22"/>
          <w:szCs w:val="22"/>
        </w:rPr>
        <w:t xml:space="preserve"> and EDIT are expected to accept a minimum five-year commitment of service; minimum expectation of service tenure for associate and other editors is three years; PRES serves for one year, as PRES, but serves four years on EXE</w:t>
      </w:r>
      <w:r w:rsidR="00F02EB5" w:rsidRPr="00083145">
        <w:rPr>
          <w:sz w:val="22"/>
          <w:szCs w:val="22"/>
        </w:rPr>
        <w:t xml:space="preserve">C, </w:t>
      </w:r>
      <w:r w:rsidRPr="00083145">
        <w:rPr>
          <w:sz w:val="22"/>
          <w:szCs w:val="22"/>
        </w:rPr>
        <w:t>an additional year on AUDI</w:t>
      </w:r>
      <w:r w:rsidR="00F02EB5" w:rsidRPr="00083145">
        <w:rPr>
          <w:sz w:val="22"/>
          <w:szCs w:val="22"/>
        </w:rPr>
        <w:t>, and becomes a lifetime member of BOFG</w:t>
      </w:r>
      <w:r w:rsidRPr="00083145">
        <w:rPr>
          <w:sz w:val="22"/>
          <w:szCs w:val="22"/>
        </w:rPr>
        <w:t xml:space="preserve">. BOFG members serve five years; other officers serve by mutual agreement and election, but all are re-elected (or not) annually. NOMC provides a slate of nominees for the RHGC, HSFC, </w:t>
      </w:r>
      <w:r w:rsidR="002A38F6" w:rsidRPr="00083145">
        <w:rPr>
          <w:sz w:val="22"/>
          <w:szCs w:val="22"/>
        </w:rPr>
        <w:t xml:space="preserve">JSNC, </w:t>
      </w:r>
      <w:r w:rsidRPr="00083145">
        <w:rPr>
          <w:sz w:val="22"/>
          <w:szCs w:val="22"/>
        </w:rPr>
        <w:t xml:space="preserve">RKJC, </w:t>
      </w:r>
      <w:r w:rsidR="00AA24F5" w:rsidRPr="00083145">
        <w:rPr>
          <w:sz w:val="22"/>
          <w:szCs w:val="22"/>
        </w:rPr>
        <w:t xml:space="preserve">SPRT, </w:t>
      </w:r>
      <w:r w:rsidRPr="00083145">
        <w:rPr>
          <w:sz w:val="22"/>
          <w:szCs w:val="22"/>
        </w:rPr>
        <w:t>and NOMC (see below). Various mechanisms were employed for nomination prior to 1992, but largely involved a BOFG-elected nominating committee that provided a slate of nominees that could be supplemented by nomination from the floor (BOFG). The procedure was regularized by the delightfully named Ad</w:t>
      </w:r>
      <w:r w:rsidR="0028371F" w:rsidRPr="00083145">
        <w:rPr>
          <w:sz w:val="22"/>
          <w:szCs w:val="22"/>
        </w:rPr>
        <w:t>-</w:t>
      </w:r>
      <w:r w:rsidRPr="00083145">
        <w:rPr>
          <w:sz w:val="22"/>
          <w:szCs w:val="22"/>
        </w:rPr>
        <w:t xml:space="preserve">Hoc Committee on Nominating the Nominating Committee in 1992. The procedure this committee proposed, with some emendation during the approval process, is that embodied in Article IX of the </w:t>
      </w:r>
      <w:r w:rsidR="00B77563" w:rsidRPr="00083145">
        <w:rPr>
          <w:sz w:val="22"/>
          <w:szCs w:val="22"/>
        </w:rPr>
        <w:t>Bylaws</w:t>
      </w:r>
      <w:r w:rsidRPr="00083145">
        <w:rPr>
          <w:sz w:val="22"/>
          <w:szCs w:val="22"/>
        </w:rPr>
        <w:t xml:space="preserve"> and listed below.</w:t>
      </w:r>
    </w:p>
    <w:p w14:paraId="5E816B1A" w14:textId="77777777" w:rsidR="00433251" w:rsidRPr="00083145" w:rsidRDefault="00433251">
      <w:pPr>
        <w:rPr>
          <w:rFonts w:eastAsia="Times"/>
          <w:sz w:val="22"/>
          <w:szCs w:val="22"/>
        </w:rPr>
      </w:pPr>
    </w:p>
    <w:p w14:paraId="25F6B417" w14:textId="00138A8E" w:rsidR="00433251" w:rsidRPr="00083145" w:rsidRDefault="00433251" w:rsidP="005F6916">
      <w:pPr>
        <w:pStyle w:val="BodyText"/>
        <w:ind w:left="0"/>
        <w:rPr>
          <w:rFonts w:eastAsia="Times"/>
          <w:sz w:val="22"/>
          <w:szCs w:val="22"/>
          <w:u w:val="single"/>
        </w:rPr>
      </w:pPr>
      <w:r w:rsidRPr="00083145">
        <w:rPr>
          <w:sz w:val="22"/>
          <w:szCs w:val="22"/>
          <w:u w:val="single"/>
        </w:rPr>
        <w:t>Constitutional Mandate</w:t>
      </w:r>
    </w:p>
    <w:p w14:paraId="16D41760" w14:textId="07F35A37" w:rsidR="00433251" w:rsidRPr="00083145" w:rsidRDefault="00433251" w:rsidP="005F6916">
      <w:pPr>
        <w:pStyle w:val="BodyText"/>
        <w:ind w:left="180"/>
        <w:rPr>
          <w:sz w:val="22"/>
          <w:szCs w:val="22"/>
        </w:rPr>
      </w:pPr>
      <w:r w:rsidRPr="00083145">
        <w:rPr>
          <w:sz w:val="22"/>
          <w:szCs w:val="22"/>
        </w:rPr>
        <w:t>Bylaws</w:t>
      </w:r>
    </w:p>
    <w:p w14:paraId="26CFB7AD" w14:textId="77777777" w:rsidR="00CD7474" w:rsidRPr="00083145" w:rsidRDefault="00433251" w:rsidP="00CD7474">
      <w:pPr>
        <w:pStyle w:val="BodyText"/>
        <w:ind w:left="450"/>
        <w:rPr>
          <w:sz w:val="22"/>
          <w:szCs w:val="22"/>
        </w:rPr>
      </w:pPr>
      <w:r w:rsidRPr="00083145">
        <w:rPr>
          <w:sz w:val="22"/>
          <w:szCs w:val="22"/>
        </w:rPr>
        <w:t xml:space="preserve">(IX-1) composition, nomination to, election of, and designation of chair (see below) </w:t>
      </w:r>
    </w:p>
    <w:p w14:paraId="09C6285D" w14:textId="77777777" w:rsidR="00433251" w:rsidRPr="00083145" w:rsidRDefault="00433251" w:rsidP="00CD7474">
      <w:pPr>
        <w:pStyle w:val="BodyText"/>
        <w:ind w:left="450"/>
        <w:rPr>
          <w:sz w:val="22"/>
          <w:szCs w:val="22"/>
        </w:rPr>
      </w:pPr>
      <w:r w:rsidRPr="00083145">
        <w:rPr>
          <w:sz w:val="22"/>
          <w:szCs w:val="22"/>
        </w:rPr>
        <w:t>(IX-2) more complexity on designation of chair (see below)</w:t>
      </w:r>
    </w:p>
    <w:p w14:paraId="12073A53" w14:textId="2D6C90CA" w:rsidR="00433251" w:rsidRPr="00083145" w:rsidRDefault="00433251">
      <w:pPr>
        <w:pStyle w:val="BodyText"/>
        <w:rPr>
          <w:rFonts w:eastAsia="Times"/>
          <w:sz w:val="22"/>
          <w:szCs w:val="22"/>
        </w:rPr>
      </w:pPr>
      <w:r w:rsidRPr="00083145">
        <w:rPr>
          <w:sz w:val="22"/>
          <w:szCs w:val="22"/>
        </w:rPr>
        <w:t xml:space="preserve">(IX-3) </w:t>
      </w:r>
      <w:r w:rsidR="00CE40CA" w:rsidRPr="00083145">
        <w:rPr>
          <w:sz w:val="22"/>
          <w:szCs w:val="22"/>
        </w:rPr>
        <w:t xml:space="preserve">nominations from the floor at the BAAM and </w:t>
      </w:r>
      <w:r w:rsidRPr="00083145">
        <w:rPr>
          <w:sz w:val="22"/>
          <w:szCs w:val="22"/>
        </w:rPr>
        <w:t xml:space="preserve">election </w:t>
      </w:r>
      <w:r w:rsidR="00CD7474" w:rsidRPr="00083145">
        <w:rPr>
          <w:sz w:val="22"/>
          <w:szCs w:val="22"/>
        </w:rPr>
        <w:t xml:space="preserve">by electronic ballot within 60 days after the </w:t>
      </w:r>
      <w:r w:rsidR="008A56C7" w:rsidRPr="00083145">
        <w:rPr>
          <w:sz w:val="22"/>
          <w:szCs w:val="22"/>
        </w:rPr>
        <w:t>BAAM</w:t>
      </w:r>
      <w:r w:rsidR="00CE40CA" w:rsidRPr="00083145">
        <w:rPr>
          <w:sz w:val="22"/>
          <w:szCs w:val="22"/>
        </w:rPr>
        <w:t>.</w:t>
      </w:r>
    </w:p>
    <w:p w14:paraId="3A554105" w14:textId="77777777" w:rsidR="00433251" w:rsidRPr="00083145" w:rsidRDefault="00433251">
      <w:pPr>
        <w:rPr>
          <w:rFonts w:eastAsia="Times"/>
          <w:sz w:val="22"/>
          <w:szCs w:val="22"/>
        </w:rPr>
      </w:pPr>
    </w:p>
    <w:p w14:paraId="73AC1F80" w14:textId="77777777" w:rsidR="00433251" w:rsidRPr="00083145" w:rsidRDefault="00433251" w:rsidP="005F6916">
      <w:pPr>
        <w:pStyle w:val="BodyText"/>
        <w:ind w:left="0"/>
        <w:rPr>
          <w:rFonts w:eastAsia="Times"/>
          <w:sz w:val="22"/>
          <w:szCs w:val="22"/>
        </w:rPr>
      </w:pPr>
      <w:r w:rsidRPr="00083145">
        <w:rPr>
          <w:sz w:val="22"/>
          <w:szCs w:val="22"/>
          <w:u w:val="single" w:color="000000"/>
        </w:rPr>
        <w:t>Committee Appointment and Tenure</w:t>
      </w:r>
    </w:p>
    <w:p w14:paraId="149B9E1A" w14:textId="1294CC47" w:rsidR="00433251" w:rsidRPr="00083145" w:rsidRDefault="00433251" w:rsidP="00D877EE">
      <w:pPr>
        <w:pStyle w:val="BodyText"/>
        <w:numPr>
          <w:ilvl w:val="0"/>
          <w:numId w:val="90"/>
        </w:numPr>
        <w:ind w:left="810"/>
        <w:rPr>
          <w:sz w:val="22"/>
          <w:szCs w:val="22"/>
        </w:rPr>
      </w:pPr>
      <w:r w:rsidRPr="00083145">
        <w:rPr>
          <w:sz w:val="22"/>
          <w:szCs w:val="22"/>
        </w:rPr>
        <w:t>Composition</w:t>
      </w:r>
      <w:r w:rsidR="000011A0" w:rsidRPr="00083145">
        <w:rPr>
          <w:sz w:val="22"/>
          <w:szCs w:val="22"/>
        </w:rPr>
        <w:t>: t</w:t>
      </w:r>
      <w:r w:rsidRPr="00083145">
        <w:rPr>
          <w:sz w:val="22"/>
          <w:szCs w:val="22"/>
        </w:rPr>
        <w:t>he NOMC shall consist of five members; three in the discipline of the PREE to be elected, and two in the alternate discipline. Five ASIH members in good standing shall comprise the NOMC:</w:t>
      </w:r>
    </w:p>
    <w:p w14:paraId="310CFABA" w14:textId="4BE56A27" w:rsidR="00433251" w:rsidRPr="00083145" w:rsidRDefault="00433251" w:rsidP="00D877EE">
      <w:pPr>
        <w:pStyle w:val="BodyText"/>
        <w:numPr>
          <w:ilvl w:val="0"/>
          <w:numId w:val="91"/>
        </w:numPr>
        <w:ind w:left="1350"/>
        <w:rPr>
          <w:sz w:val="22"/>
          <w:szCs w:val="22"/>
        </w:rPr>
      </w:pPr>
      <w:r w:rsidRPr="00083145">
        <w:rPr>
          <w:sz w:val="22"/>
          <w:szCs w:val="22"/>
        </w:rPr>
        <w:t xml:space="preserve">One of the two members of the outgoing NOMC who is in the discipline of the PREE to be elected. </w:t>
      </w:r>
      <w:r w:rsidR="004548CE" w:rsidRPr="00083145">
        <w:rPr>
          <w:sz w:val="22"/>
          <w:szCs w:val="22"/>
        </w:rPr>
        <w:t xml:space="preserve">This </w:t>
      </w:r>
      <w:r w:rsidRPr="00083145">
        <w:rPr>
          <w:sz w:val="22"/>
          <w:szCs w:val="22"/>
        </w:rPr>
        <w:t>person shall be elected and serve as chair of the new committee.</w:t>
      </w:r>
    </w:p>
    <w:p w14:paraId="59FB7CA6" w14:textId="3FEF53F3" w:rsidR="00433251" w:rsidRPr="00083145" w:rsidRDefault="00433251" w:rsidP="00D877EE">
      <w:pPr>
        <w:pStyle w:val="BodyText"/>
        <w:numPr>
          <w:ilvl w:val="0"/>
          <w:numId w:val="91"/>
        </w:numPr>
        <w:ind w:left="1350"/>
        <w:rPr>
          <w:sz w:val="22"/>
          <w:szCs w:val="22"/>
        </w:rPr>
      </w:pPr>
      <w:r w:rsidRPr="00083145">
        <w:rPr>
          <w:sz w:val="22"/>
          <w:szCs w:val="22"/>
        </w:rPr>
        <w:t>The immediate PPRE of the Society. This position shall be filled automatically.</w:t>
      </w:r>
    </w:p>
    <w:p w14:paraId="1FE9C64C" w14:textId="199D8DD6" w:rsidR="00433251" w:rsidRPr="00083145" w:rsidRDefault="00433251" w:rsidP="00D877EE">
      <w:pPr>
        <w:pStyle w:val="BodyText"/>
        <w:numPr>
          <w:ilvl w:val="0"/>
          <w:numId w:val="91"/>
        </w:numPr>
        <w:ind w:left="1350"/>
        <w:rPr>
          <w:sz w:val="22"/>
          <w:szCs w:val="22"/>
        </w:rPr>
      </w:pPr>
      <w:r w:rsidRPr="00083145">
        <w:rPr>
          <w:sz w:val="22"/>
          <w:szCs w:val="22"/>
        </w:rPr>
        <w:t>One person in the discipline of the PREE to be elected, chosen from at least two persons nominated by the</w:t>
      </w:r>
      <w:r w:rsidR="004548CE" w:rsidRPr="00083145">
        <w:rPr>
          <w:sz w:val="22"/>
          <w:szCs w:val="22"/>
        </w:rPr>
        <w:t xml:space="preserve"> </w:t>
      </w:r>
      <w:r w:rsidRPr="00083145">
        <w:rPr>
          <w:sz w:val="22"/>
          <w:szCs w:val="22"/>
        </w:rPr>
        <w:t>BOFG.</w:t>
      </w:r>
    </w:p>
    <w:p w14:paraId="66690ADA" w14:textId="411B73BD" w:rsidR="00433251" w:rsidRPr="00083145" w:rsidRDefault="00433251" w:rsidP="00D877EE">
      <w:pPr>
        <w:pStyle w:val="BodyText"/>
        <w:numPr>
          <w:ilvl w:val="0"/>
          <w:numId w:val="91"/>
        </w:numPr>
        <w:ind w:left="1350"/>
        <w:rPr>
          <w:sz w:val="22"/>
          <w:szCs w:val="22"/>
        </w:rPr>
      </w:pPr>
      <w:r w:rsidRPr="00083145">
        <w:rPr>
          <w:sz w:val="22"/>
          <w:szCs w:val="22"/>
        </w:rPr>
        <w:t>Two persons in the alternate discipline chosen from at least four persons nominated by the BOFG.</w:t>
      </w:r>
    </w:p>
    <w:p w14:paraId="1949A4A5" w14:textId="33C4A02C" w:rsidR="00433251" w:rsidRPr="00083145" w:rsidRDefault="00433251" w:rsidP="00D877EE">
      <w:pPr>
        <w:pStyle w:val="BodyText"/>
        <w:numPr>
          <w:ilvl w:val="0"/>
          <w:numId w:val="90"/>
        </w:numPr>
        <w:ind w:left="810"/>
        <w:rPr>
          <w:sz w:val="22"/>
          <w:szCs w:val="22"/>
        </w:rPr>
      </w:pPr>
      <w:r w:rsidRPr="00083145">
        <w:rPr>
          <w:sz w:val="22"/>
          <w:szCs w:val="22"/>
        </w:rPr>
        <w:t>Chair</w:t>
      </w:r>
      <w:r w:rsidR="00F02EB5" w:rsidRPr="00083145">
        <w:rPr>
          <w:sz w:val="22"/>
          <w:szCs w:val="22"/>
        </w:rPr>
        <w:t>: i</w:t>
      </w:r>
      <w:r w:rsidRPr="00083145">
        <w:rPr>
          <w:sz w:val="22"/>
          <w:szCs w:val="22"/>
        </w:rPr>
        <w:t>f only one of the two persons from the outgoing NOMC is avail</w:t>
      </w:r>
      <w:r w:rsidR="00F02EB5" w:rsidRPr="00083145">
        <w:rPr>
          <w:sz w:val="22"/>
          <w:szCs w:val="22"/>
        </w:rPr>
        <w:t>able for election as C</w:t>
      </w:r>
      <w:r w:rsidRPr="00083145">
        <w:rPr>
          <w:sz w:val="22"/>
          <w:szCs w:val="22"/>
        </w:rPr>
        <w:t>hair of the ne</w:t>
      </w:r>
      <w:r w:rsidR="00F02EB5" w:rsidRPr="00083145">
        <w:rPr>
          <w:sz w:val="22"/>
          <w:szCs w:val="22"/>
        </w:rPr>
        <w:t>w committee, this person shall become the Chair</w:t>
      </w:r>
      <w:r w:rsidRPr="00083145">
        <w:rPr>
          <w:sz w:val="22"/>
          <w:szCs w:val="22"/>
        </w:rPr>
        <w:t xml:space="preserve"> automatically. If neither person from the outgoing NOM</w:t>
      </w:r>
      <w:r w:rsidR="00F02EB5" w:rsidRPr="00083145">
        <w:rPr>
          <w:sz w:val="22"/>
          <w:szCs w:val="22"/>
        </w:rPr>
        <w:t>C is available for election as C</w:t>
      </w:r>
      <w:r w:rsidRPr="00083145">
        <w:rPr>
          <w:sz w:val="22"/>
          <w:szCs w:val="22"/>
        </w:rPr>
        <w:t xml:space="preserve">hair, the PPRE shall </w:t>
      </w:r>
      <w:r w:rsidR="00CB6E27">
        <w:rPr>
          <w:sz w:val="22"/>
          <w:szCs w:val="22"/>
        </w:rPr>
        <w:t>become</w:t>
      </w:r>
      <w:r w:rsidRPr="00083145">
        <w:rPr>
          <w:sz w:val="22"/>
          <w:szCs w:val="22"/>
        </w:rPr>
        <w:t xml:space="preserve"> the </w:t>
      </w:r>
      <w:r w:rsidR="00CB6E27">
        <w:rPr>
          <w:sz w:val="22"/>
          <w:szCs w:val="22"/>
        </w:rPr>
        <w:t>Chair</w:t>
      </w:r>
      <w:r w:rsidRPr="00083145">
        <w:rPr>
          <w:sz w:val="22"/>
          <w:szCs w:val="22"/>
        </w:rPr>
        <w:t xml:space="preserve"> and the PRES shall nominate two additional persons in the appropriate discipline. If the NOMC or BOFG fails to nominate the number of persons listed above for positions (3) and (4), the PRES shall provide the balance of the nominations.</w:t>
      </w:r>
    </w:p>
    <w:p w14:paraId="31E2334A" w14:textId="05F5A245" w:rsidR="00433251" w:rsidRPr="00083145" w:rsidRDefault="0067655B" w:rsidP="00D877EE">
      <w:pPr>
        <w:pStyle w:val="BodyText"/>
        <w:numPr>
          <w:ilvl w:val="0"/>
          <w:numId w:val="90"/>
        </w:numPr>
        <w:ind w:left="810"/>
        <w:rPr>
          <w:sz w:val="22"/>
          <w:szCs w:val="22"/>
        </w:rPr>
      </w:pPr>
      <w:r w:rsidRPr="00083145">
        <w:rPr>
          <w:sz w:val="22"/>
          <w:szCs w:val="22"/>
        </w:rPr>
        <w:t>Online e</w:t>
      </w:r>
      <w:r w:rsidR="00433251" w:rsidRPr="00083145">
        <w:rPr>
          <w:sz w:val="22"/>
          <w:szCs w:val="22"/>
        </w:rPr>
        <w:t xml:space="preserve">lection </w:t>
      </w:r>
      <w:r w:rsidR="00BF66C0" w:rsidRPr="00083145">
        <w:rPr>
          <w:sz w:val="22"/>
          <w:szCs w:val="22"/>
        </w:rPr>
        <w:t xml:space="preserve">within </w:t>
      </w:r>
      <w:r w:rsidR="00433251" w:rsidRPr="00083145">
        <w:rPr>
          <w:sz w:val="22"/>
          <w:szCs w:val="22"/>
        </w:rPr>
        <w:t xml:space="preserve">60 days after the </w:t>
      </w:r>
      <w:r w:rsidR="00BF66C0" w:rsidRPr="00083145">
        <w:rPr>
          <w:sz w:val="22"/>
          <w:szCs w:val="22"/>
        </w:rPr>
        <w:t>BAAM</w:t>
      </w:r>
      <w:r w:rsidR="00F02EB5" w:rsidRPr="00083145">
        <w:rPr>
          <w:sz w:val="22"/>
          <w:szCs w:val="22"/>
        </w:rPr>
        <w:t>: t</w:t>
      </w:r>
      <w:r w:rsidR="00433251" w:rsidRPr="00083145">
        <w:rPr>
          <w:sz w:val="22"/>
          <w:szCs w:val="22"/>
        </w:rPr>
        <w:t>he</w:t>
      </w:r>
      <w:r w:rsidR="00A716E8" w:rsidRPr="00083145">
        <w:rPr>
          <w:sz w:val="22"/>
          <w:szCs w:val="22"/>
        </w:rPr>
        <w:t xml:space="preserve"> online </w:t>
      </w:r>
      <w:r w:rsidR="00433251" w:rsidRPr="00083145">
        <w:rPr>
          <w:sz w:val="22"/>
          <w:szCs w:val="22"/>
        </w:rPr>
        <w:t xml:space="preserve">election of the NOMC shall occur </w:t>
      </w:r>
      <w:r w:rsidR="00735099" w:rsidRPr="00083145">
        <w:rPr>
          <w:sz w:val="22"/>
          <w:szCs w:val="22"/>
        </w:rPr>
        <w:t xml:space="preserve">within </w:t>
      </w:r>
      <w:r w:rsidR="00433251" w:rsidRPr="00083145">
        <w:rPr>
          <w:sz w:val="22"/>
          <w:szCs w:val="22"/>
        </w:rPr>
        <w:t xml:space="preserve">60 days after the </w:t>
      </w:r>
      <w:r w:rsidR="00735099" w:rsidRPr="00083145">
        <w:rPr>
          <w:sz w:val="22"/>
          <w:szCs w:val="22"/>
        </w:rPr>
        <w:t>BAAM</w:t>
      </w:r>
      <w:r w:rsidR="00433251" w:rsidRPr="00083145">
        <w:rPr>
          <w:sz w:val="22"/>
          <w:szCs w:val="22"/>
        </w:rPr>
        <w:t>. All nominees, including additional nominations from the floor at the B</w:t>
      </w:r>
      <w:r w:rsidR="00CD7474" w:rsidRPr="00083145">
        <w:rPr>
          <w:sz w:val="22"/>
          <w:szCs w:val="22"/>
        </w:rPr>
        <w:t>A</w:t>
      </w:r>
      <w:r w:rsidR="00433251" w:rsidRPr="00083145">
        <w:rPr>
          <w:sz w:val="22"/>
          <w:szCs w:val="22"/>
        </w:rPr>
        <w:t xml:space="preserve">AM for positions (3) and (4), must provide a written agreement to serve on the committee, which would include the possibility </w:t>
      </w:r>
      <w:r w:rsidR="00F02EB5" w:rsidRPr="00083145">
        <w:rPr>
          <w:sz w:val="22"/>
          <w:szCs w:val="22"/>
        </w:rPr>
        <w:t>of a second year of service as C</w:t>
      </w:r>
      <w:r w:rsidR="00433251" w:rsidRPr="00083145">
        <w:rPr>
          <w:sz w:val="22"/>
          <w:szCs w:val="22"/>
        </w:rPr>
        <w:t>hair.</w:t>
      </w:r>
    </w:p>
    <w:p w14:paraId="7348856B" w14:textId="12614028" w:rsidR="005F6916" w:rsidRPr="00083145" w:rsidRDefault="00433251" w:rsidP="00D877EE">
      <w:pPr>
        <w:pStyle w:val="BodyText"/>
        <w:numPr>
          <w:ilvl w:val="0"/>
          <w:numId w:val="90"/>
        </w:numPr>
        <w:ind w:left="810"/>
        <w:rPr>
          <w:sz w:val="22"/>
          <w:szCs w:val="22"/>
        </w:rPr>
      </w:pPr>
      <w:r w:rsidRPr="00083145">
        <w:rPr>
          <w:sz w:val="22"/>
          <w:szCs w:val="22"/>
        </w:rPr>
        <w:lastRenderedPageBreak/>
        <w:t>Tenure of Appointment</w:t>
      </w:r>
      <w:r w:rsidR="00F02EB5" w:rsidRPr="00083145">
        <w:rPr>
          <w:sz w:val="22"/>
          <w:szCs w:val="22"/>
        </w:rPr>
        <w:t>: t</w:t>
      </w:r>
      <w:r w:rsidRPr="00083145">
        <w:rPr>
          <w:sz w:val="22"/>
          <w:szCs w:val="22"/>
        </w:rPr>
        <w:t xml:space="preserve">he committee members serve for 12 months from </w:t>
      </w:r>
      <w:r w:rsidR="00F02EB5" w:rsidRPr="00083145">
        <w:rPr>
          <w:sz w:val="22"/>
          <w:szCs w:val="22"/>
        </w:rPr>
        <w:t>JMIH</w:t>
      </w:r>
      <w:r w:rsidRPr="00083145">
        <w:rPr>
          <w:sz w:val="22"/>
          <w:szCs w:val="22"/>
        </w:rPr>
        <w:t xml:space="preserve"> to </w:t>
      </w:r>
      <w:r w:rsidR="00F02EB5" w:rsidRPr="00083145">
        <w:rPr>
          <w:sz w:val="22"/>
          <w:szCs w:val="22"/>
        </w:rPr>
        <w:t>JMIH. Whomever becomes the committee C</w:t>
      </w:r>
      <w:r w:rsidRPr="00083145">
        <w:rPr>
          <w:sz w:val="22"/>
          <w:szCs w:val="22"/>
        </w:rPr>
        <w:t>hair serve</w:t>
      </w:r>
      <w:r w:rsidR="00F02EB5" w:rsidRPr="00083145">
        <w:rPr>
          <w:sz w:val="22"/>
          <w:szCs w:val="22"/>
        </w:rPr>
        <w:t>s</w:t>
      </w:r>
      <w:r w:rsidRPr="00083145">
        <w:rPr>
          <w:sz w:val="22"/>
          <w:szCs w:val="22"/>
        </w:rPr>
        <w:t xml:space="preserve"> for 24 months.</w:t>
      </w:r>
    </w:p>
    <w:p w14:paraId="3D5CF86B" w14:textId="77777777" w:rsidR="005F6916" w:rsidRPr="00083145" w:rsidRDefault="005F6916" w:rsidP="005F6916">
      <w:pPr>
        <w:pStyle w:val="BodyText"/>
        <w:ind w:left="0"/>
        <w:rPr>
          <w:sz w:val="22"/>
          <w:szCs w:val="22"/>
        </w:rPr>
      </w:pPr>
    </w:p>
    <w:p w14:paraId="43A886F6" w14:textId="1264F02F" w:rsidR="00433251" w:rsidRPr="00083145" w:rsidRDefault="00433251" w:rsidP="006B04B7">
      <w:pPr>
        <w:pStyle w:val="BodyText"/>
        <w:ind w:left="0"/>
        <w:rPr>
          <w:sz w:val="22"/>
          <w:szCs w:val="22"/>
        </w:rPr>
      </w:pPr>
      <w:r w:rsidRPr="00083145">
        <w:rPr>
          <w:sz w:val="22"/>
          <w:szCs w:val="22"/>
          <w:u w:val="single" w:color="000000"/>
        </w:rPr>
        <w:t>Charge to the NOMC</w:t>
      </w:r>
      <w:r w:rsidR="00703CC0" w:rsidRPr="00083145">
        <w:rPr>
          <w:sz w:val="22"/>
          <w:szCs w:val="22"/>
          <w:u w:val="single" w:color="000000"/>
        </w:rPr>
        <w:t xml:space="preserve"> Chair</w:t>
      </w:r>
    </w:p>
    <w:p w14:paraId="73FC5581" w14:textId="75DA45B6" w:rsidR="00433251" w:rsidRPr="00083145" w:rsidRDefault="00F02EB5" w:rsidP="00A02F35">
      <w:pPr>
        <w:pStyle w:val="BodyText"/>
        <w:numPr>
          <w:ilvl w:val="0"/>
          <w:numId w:val="2"/>
        </w:numPr>
        <w:ind w:left="810"/>
        <w:rPr>
          <w:sz w:val="22"/>
          <w:szCs w:val="22"/>
        </w:rPr>
      </w:pPr>
      <w:r w:rsidRPr="00083145">
        <w:rPr>
          <w:sz w:val="22"/>
          <w:szCs w:val="22"/>
        </w:rPr>
        <w:t>Contact p</w:t>
      </w:r>
      <w:r w:rsidR="00433251" w:rsidRPr="00083145">
        <w:rPr>
          <w:sz w:val="22"/>
          <w:szCs w:val="22"/>
        </w:rPr>
        <w:t>rior NOMC</w:t>
      </w:r>
      <w:r w:rsidRPr="00083145">
        <w:rPr>
          <w:sz w:val="22"/>
          <w:szCs w:val="22"/>
        </w:rPr>
        <w:t xml:space="preserve"> Chair: to seek</w:t>
      </w:r>
      <w:r w:rsidR="00433251" w:rsidRPr="00083145">
        <w:rPr>
          <w:sz w:val="22"/>
          <w:szCs w:val="22"/>
        </w:rPr>
        <w:t xml:space="preserve"> </w:t>
      </w:r>
      <w:r w:rsidR="00B4481A">
        <w:rPr>
          <w:sz w:val="22"/>
          <w:szCs w:val="22"/>
        </w:rPr>
        <w:t>guidance and request a</w:t>
      </w:r>
      <w:r w:rsidR="00433251" w:rsidRPr="00083145">
        <w:rPr>
          <w:sz w:val="22"/>
          <w:szCs w:val="22"/>
        </w:rPr>
        <w:t xml:space="preserve"> copy of the ballot </w:t>
      </w:r>
      <w:r w:rsidR="00B4481A">
        <w:rPr>
          <w:sz w:val="22"/>
          <w:szCs w:val="22"/>
        </w:rPr>
        <w:t>from</w:t>
      </w:r>
      <w:r w:rsidR="00433251" w:rsidRPr="00083145">
        <w:rPr>
          <w:sz w:val="22"/>
          <w:szCs w:val="22"/>
        </w:rPr>
        <w:t xml:space="preserve"> the preceding nominations.</w:t>
      </w:r>
    </w:p>
    <w:p w14:paraId="7A99A80A" w14:textId="451BC701" w:rsidR="00433251" w:rsidRPr="00083145" w:rsidRDefault="00433251" w:rsidP="00A02F35">
      <w:pPr>
        <w:pStyle w:val="BodyText"/>
        <w:numPr>
          <w:ilvl w:val="0"/>
          <w:numId w:val="2"/>
        </w:numPr>
        <w:tabs>
          <w:tab w:val="left" w:pos="460"/>
        </w:tabs>
        <w:ind w:left="810"/>
        <w:rPr>
          <w:sz w:val="22"/>
          <w:szCs w:val="22"/>
        </w:rPr>
      </w:pPr>
      <w:r w:rsidRPr="00083145">
        <w:rPr>
          <w:sz w:val="22"/>
          <w:szCs w:val="22"/>
        </w:rPr>
        <w:t>Contact SECR</w:t>
      </w:r>
      <w:r w:rsidR="00F02EB5" w:rsidRPr="00083145">
        <w:rPr>
          <w:sz w:val="22"/>
          <w:szCs w:val="22"/>
        </w:rPr>
        <w:t xml:space="preserve"> </w:t>
      </w:r>
      <w:r w:rsidRPr="00083145">
        <w:rPr>
          <w:sz w:val="22"/>
          <w:szCs w:val="22"/>
        </w:rPr>
        <w:t>and PRES</w:t>
      </w:r>
      <w:r w:rsidR="00F02EB5" w:rsidRPr="00083145">
        <w:rPr>
          <w:sz w:val="22"/>
          <w:szCs w:val="22"/>
        </w:rPr>
        <w:t>:</w:t>
      </w:r>
      <w:r w:rsidRPr="00083145">
        <w:rPr>
          <w:sz w:val="22"/>
          <w:szCs w:val="22"/>
        </w:rPr>
        <w:t xml:space="preserve"> to determine which offices need to be filled in the coming election, subject to the following restrictions and recommendations:</w:t>
      </w:r>
      <w:r w:rsidR="00F02EB5" w:rsidRPr="00083145">
        <w:rPr>
          <w:sz w:val="22"/>
          <w:szCs w:val="22"/>
        </w:rPr>
        <w:t xml:space="preserve"> </w:t>
      </w:r>
    </w:p>
    <w:p w14:paraId="2A5B0AEE" w14:textId="774C823F" w:rsidR="00433251" w:rsidRPr="00083145" w:rsidRDefault="00433251" w:rsidP="00D877EE">
      <w:pPr>
        <w:pStyle w:val="ListParagraph"/>
        <w:numPr>
          <w:ilvl w:val="0"/>
          <w:numId w:val="89"/>
        </w:numPr>
        <w:ind w:left="1350"/>
        <w:rPr>
          <w:sz w:val="22"/>
          <w:szCs w:val="22"/>
        </w:rPr>
      </w:pPr>
      <w:r w:rsidRPr="00083145">
        <w:rPr>
          <w:sz w:val="22"/>
          <w:szCs w:val="22"/>
        </w:rPr>
        <w:t>Membership Status</w:t>
      </w:r>
      <w:r w:rsidR="00F02EB5" w:rsidRPr="00083145">
        <w:rPr>
          <w:sz w:val="22"/>
          <w:szCs w:val="22"/>
        </w:rPr>
        <w:t>: m</w:t>
      </w:r>
      <w:r w:rsidRPr="00083145">
        <w:rPr>
          <w:sz w:val="22"/>
          <w:szCs w:val="22"/>
        </w:rPr>
        <w:t xml:space="preserve">embership in the </w:t>
      </w:r>
      <w:r w:rsidR="00F57BEE" w:rsidRPr="00083145">
        <w:rPr>
          <w:sz w:val="22"/>
          <w:szCs w:val="22"/>
        </w:rPr>
        <w:t>Society</w:t>
      </w:r>
      <w:r w:rsidRPr="00083145">
        <w:rPr>
          <w:sz w:val="22"/>
          <w:szCs w:val="22"/>
        </w:rPr>
        <w:t xml:space="preserve"> is prerequisite to election to any ASIH office (Constitution, Article IV, Section 2).</w:t>
      </w:r>
    </w:p>
    <w:p w14:paraId="324A8095" w14:textId="55AEB871" w:rsidR="00433251" w:rsidRPr="00083145" w:rsidRDefault="00433251" w:rsidP="00D877EE">
      <w:pPr>
        <w:pStyle w:val="ListParagraph"/>
        <w:numPr>
          <w:ilvl w:val="0"/>
          <w:numId w:val="89"/>
        </w:numPr>
        <w:ind w:left="1350"/>
        <w:rPr>
          <w:sz w:val="22"/>
          <w:szCs w:val="22"/>
        </w:rPr>
      </w:pPr>
      <w:r w:rsidRPr="00083145">
        <w:rPr>
          <w:sz w:val="22"/>
          <w:szCs w:val="22"/>
        </w:rPr>
        <w:t>Continuation in Office</w:t>
      </w:r>
      <w:r w:rsidR="00F02EB5" w:rsidRPr="00083145">
        <w:rPr>
          <w:sz w:val="22"/>
          <w:szCs w:val="22"/>
        </w:rPr>
        <w:t>: c</w:t>
      </w:r>
      <w:r w:rsidRPr="00083145">
        <w:rPr>
          <w:sz w:val="22"/>
          <w:szCs w:val="22"/>
        </w:rPr>
        <w:t>ontinuation of an incumbent officer is the normal expectation, subject to willingness of the incumbent to stand for re-election.</w:t>
      </w:r>
    </w:p>
    <w:p w14:paraId="0E416561" w14:textId="3AF56A0D" w:rsidR="00433251" w:rsidRPr="00083145" w:rsidRDefault="00433251" w:rsidP="00D877EE">
      <w:pPr>
        <w:pStyle w:val="ListParagraph"/>
        <w:numPr>
          <w:ilvl w:val="0"/>
          <w:numId w:val="89"/>
        </w:numPr>
        <w:ind w:left="1350"/>
        <w:rPr>
          <w:sz w:val="22"/>
          <w:szCs w:val="22"/>
        </w:rPr>
      </w:pPr>
      <w:r w:rsidRPr="00083145">
        <w:rPr>
          <w:sz w:val="22"/>
          <w:szCs w:val="22"/>
        </w:rPr>
        <w:t>Fulfillment of Table of Organizatio</w:t>
      </w:r>
      <w:r w:rsidR="00F02EB5" w:rsidRPr="00083145">
        <w:rPr>
          <w:sz w:val="22"/>
          <w:szCs w:val="22"/>
        </w:rPr>
        <w:t>n: e</w:t>
      </w:r>
      <w:r w:rsidRPr="00083145">
        <w:rPr>
          <w:sz w:val="22"/>
          <w:szCs w:val="22"/>
        </w:rPr>
        <w:t xml:space="preserve">ach office must be filled. </w:t>
      </w:r>
      <w:proofErr w:type="gramStart"/>
      <w:r w:rsidRPr="00083145">
        <w:rPr>
          <w:sz w:val="22"/>
          <w:szCs w:val="22"/>
        </w:rPr>
        <w:t>In the event that</w:t>
      </w:r>
      <w:proofErr w:type="gramEnd"/>
      <w:r w:rsidRPr="00083145">
        <w:rPr>
          <w:sz w:val="22"/>
          <w:szCs w:val="22"/>
        </w:rPr>
        <w:t xml:space="preserve"> no person is willing to stand for election by the time of the B</w:t>
      </w:r>
      <w:r w:rsidR="00FD5A0B" w:rsidRPr="00083145">
        <w:rPr>
          <w:sz w:val="22"/>
          <w:szCs w:val="22"/>
        </w:rPr>
        <w:t>A</w:t>
      </w:r>
      <w:r w:rsidRPr="00083145">
        <w:rPr>
          <w:sz w:val="22"/>
          <w:szCs w:val="22"/>
        </w:rPr>
        <w:t>AM, the vacancy shall be filled by appointment by the PRES until the next B</w:t>
      </w:r>
      <w:r w:rsidR="00FD5A0B" w:rsidRPr="00083145">
        <w:rPr>
          <w:sz w:val="22"/>
          <w:szCs w:val="22"/>
        </w:rPr>
        <w:t>A</w:t>
      </w:r>
      <w:r w:rsidRPr="00083145">
        <w:rPr>
          <w:sz w:val="22"/>
          <w:szCs w:val="22"/>
        </w:rPr>
        <w:t>AM except in the case of Associate Editors where the vacancy is filled by appointment by the EDIT in consultation with and upon the approval of EXEC.</w:t>
      </w:r>
    </w:p>
    <w:p w14:paraId="07C6AAED" w14:textId="5D1EFEE8" w:rsidR="00433251" w:rsidRPr="00083145" w:rsidRDefault="00433251" w:rsidP="00D877EE">
      <w:pPr>
        <w:pStyle w:val="ListParagraph"/>
        <w:numPr>
          <w:ilvl w:val="0"/>
          <w:numId w:val="89"/>
        </w:numPr>
        <w:ind w:left="1350"/>
        <w:rPr>
          <w:sz w:val="22"/>
          <w:szCs w:val="22"/>
        </w:rPr>
      </w:pPr>
      <w:r w:rsidRPr="00083145">
        <w:rPr>
          <w:sz w:val="22"/>
          <w:szCs w:val="22"/>
        </w:rPr>
        <w:t>Formal Nomination and Ballot Preparation</w:t>
      </w:r>
      <w:r w:rsidR="00F02EB5" w:rsidRPr="00083145">
        <w:rPr>
          <w:sz w:val="22"/>
          <w:szCs w:val="22"/>
        </w:rPr>
        <w:t xml:space="preserve">: </w:t>
      </w:r>
      <w:r w:rsidRPr="00083145">
        <w:rPr>
          <w:sz w:val="22"/>
          <w:szCs w:val="22"/>
        </w:rPr>
        <w:t xml:space="preserve">NOMC is charged to ensure that all persons to be nominated (including incumbents) </w:t>
      </w:r>
      <w:r w:rsidR="00FA1DED">
        <w:rPr>
          <w:sz w:val="22"/>
          <w:szCs w:val="22"/>
        </w:rPr>
        <w:t>must</w:t>
      </w:r>
      <w:r w:rsidRPr="00083145">
        <w:rPr>
          <w:sz w:val="22"/>
          <w:szCs w:val="22"/>
        </w:rPr>
        <w:t xml:space="preserve">: (1) be contacted to ensure willingness to serve (or continue in service); (2) be eligible (membership requirement) to serve; and (3) be listed in the report of the NOMC for inclusion with the BOFG packet. All elective positions and all nominees </w:t>
      </w:r>
      <w:r w:rsidR="00FA1DED">
        <w:rPr>
          <w:sz w:val="22"/>
          <w:szCs w:val="22"/>
        </w:rPr>
        <w:t>must</w:t>
      </w:r>
      <w:r w:rsidRPr="00083145">
        <w:rPr>
          <w:sz w:val="22"/>
          <w:szCs w:val="22"/>
        </w:rPr>
        <w:t xml:space="preserve"> appear on the </w:t>
      </w:r>
      <w:r w:rsidR="00847125" w:rsidRPr="00083145">
        <w:rPr>
          <w:sz w:val="22"/>
          <w:szCs w:val="22"/>
        </w:rPr>
        <w:t xml:space="preserve">online </w:t>
      </w:r>
      <w:r w:rsidRPr="00083145">
        <w:rPr>
          <w:sz w:val="22"/>
          <w:szCs w:val="22"/>
        </w:rPr>
        <w:t>ballot each year.</w:t>
      </w:r>
    </w:p>
    <w:p w14:paraId="10C5CAA5" w14:textId="2F8B265C" w:rsidR="00433251" w:rsidRPr="00083145" w:rsidRDefault="00433251" w:rsidP="00D877EE">
      <w:pPr>
        <w:pStyle w:val="ListParagraph"/>
        <w:numPr>
          <w:ilvl w:val="0"/>
          <w:numId w:val="89"/>
        </w:numPr>
        <w:ind w:left="1350"/>
        <w:rPr>
          <w:sz w:val="22"/>
          <w:szCs w:val="22"/>
        </w:rPr>
      </w:pPr>
      <w:r w:rsidRPr="00083145">
        <w:rPr>
          <w:sz w:val="22"/>
          <w:szCs w:val="22"/>
        </w:rPr>
        <w:t>Dual Election</w:t>
      </w:r>
      <w:r w:rsidR="00F02EB5" w:rsidRPr="00083145">
        <w:rPr>
          <w:sz w:val="22"/>
          <w:szCs w:val="22"/>
        </w:rPr>
        <w:t>: a</w:t>
      </w:r>
      <w:r w:rsidRPr="00083145">
        <w:rPr>
          <w:sz w:val="22"/>
          <w:szCs w:val="22"/>
        </w:rPr>
        <w:t>ny of the editorial offices, except that of EDIT, may be filled by two persons dividing the duties between them, subject to mutual willingness and to the normal nomination and election procedures.</w:t>
      </w:r>
    </w:p>
    <w:p w14:paraId="6B3AFCFE" w14:textId="0789E58D" w:rsidR="00433251" w:rsidRPr="00083145" w:rsidRDefault="00433251" w:rsidP="00D877EE">
      <w:pPr>
        <w:pStyle w:val="ListParagraph"/>
        <w:numPr>
          <w:ilvl w:val="0"/>
          <w:numId w:val="89"/>
        </w:numPr>
        <w:ind w:left="1350"/>
        <w:rPr>
          <w:sz w:val="22"/>
          <w:szCs w:val="22"/>
        </w:rPr>
      </w:pPr>
      <w:r w:rsidRPr="00083145">
        <w:rPr>
          <w:sz w:val="22"/>
          <w:szCs w:val="22"/>
        </w:rPr>
        <w:t>Competitive Election</w:t>
      </w:r>
      <w:r w:rsidR="00F02EB5" w:rsidRPr="00083145">
        <w:rPr>
          <w:sz w:val="22"/>
          <w:szCs w:val="22"/>
        </w:rPr>
        <w:t>: e</w:t>
      </w:r>
      <w:r w:rsidRPr="00083145">
        <w:rPr>
          <w:sz w:val="22"/>
          <w:szCs w:val="22"/>
        </w:rPr>
        <w:t>xcept for the office of PREE, the NOMC may forward the name of a single person to stand for election to an office. (Nominations from the floor of the B</w:t>
      </w:r>
      <w:r w:rsidR="00121B52" w:rsidRPr="00083145">
        <w:rPr>
          <w:sz w:val="22"/>
          <w:szCs w:val="22"/>
        </w:rPr>
        <w:t>A</w:t>
      </w:r>
      <w:r w:rsidRPr="00083145">
        <w:rPr>
          <w:sz w:val="22"/>
          <w:szCs w:val="22"/>
        </w:rPr>
        <w:t>AM may be made su</w:t>
      </w:r>
      <w:r w:rsidR="00136504" w:rsidRPr="00083145">
        <w:rPr>
          <w:sz w:val="22"/>
          <w:szCs w:val="22"/>
        </w:rPr>
        <w:t xml:space="preserve">bject to the strictures spelled </w:t>
      </w:r>
      <w:r w:rsidRPr="00083145">
        <w:rPr>
          <w:sz w:val="22"/>
          <w:szCs w:val="22"/>
        </w:rPr>
        <w:t xml:space="preserve">out in the Constitution, Article IV, Section 2.) Two or more nominees are required to stand for election to HSFC, </w:t>
      </w:r>
      <w:r w:rsidR="005F6916" w:rsidRPr="00083145">
        <w:rPr>
          <w:sz w:val="22"/>
          <w:szCs w:val="22"/>
        </w:rPr>
        <w:t xml:space="preserve">JSNC, RHGC, </w:t>
      </w:r>
      <w:r w:rsidRPr="00083145">
        <w:rPr>
          <w:sz w:val="22"/>
          <w:szCs w:val="22"/>
        </w:rPr>
        <w:t xml:space="preserve">RKJC, </w:t>
      </w:r>
      <w:r w:rsidR="009F2E2A" w:rsidRPr="00083145">
        <w:rPr>
          <w:sz w:val="22"/>
          <w:szCs w:val="22"/>
        </w:rPr>
        <w:t xml:space="preserve">SPRT, </w:t>
      </w:r>
      <w:r w:rsidRPr="00083145">
        <w:rPr>
          <w:sz w:val="22"/>
          <w:szCs w:val="22"/>
        </w:rPr>
        <w:t>and NOMC, and 20 nominees (10 ichthyologists and 10 herpetologists) are required to stand for election to BOFG.</w:t>
      </w:r>
    </w:p>
    <w:p w14:paraId="06242C08" w14:textId="21CDCAF4" w:rsidR="00433251" w:rsidRPr="00083145" w:rsidRDefault="00433251" w:rsidP="00D877EE">
      <w:pPr>
        <w:pStyle w:val="ListParagraph"/>
        <w:numPr>
          <w:ilvl w:val="0"/>
          <w:numId w:val="89"/>
        </w:numPr>
        <w:ind w:left="1350"/>
        <w:rPr>
          <w:sz w:val="22"/>
          <w:szCs w:val="22"/>
        </w:rPr>
      </w:pPr>
      <w:r w:rsidRPr="00083145">
        <w:rPr>
          <w:sz w:val="22"/>
          <w:szCs w:val="22"/>
        </w:rPr>
        <w:t>Nomination of PREE</w:t>
      </w:r>
      <w:r w:rsidR="00F02EB5" w:rsidRPr="00083145">
        <w:rPr>
          <w:sz w:val="22"/>
          <w:szCs w:val="22"/>
        </w:rPr>
        <w:t>: i</w:t>
      </w:r>
      <w:r w:rsidRPr="00083145">
        <w:rPr>
          <w:sz w:val="22"/>
          <w:szCs w:val="22"/>
        </w:rPr>
        <w:t xml:space="preserve">t has been a </w:t>
      </w:r>
      <w:r w:rsidR="00F02EB5" w:rsidRPr="00083145">
        <w:rPr>
          <w:sz w:val="22"/>
          <w:szCs w:val="22"/>
        </w:rPr>
        <w:t xml:space="preserve">longstanding </w:t>
      </w:r>
      <w:r w:rsidRPr="00083145">
        <w:rPr>
          <w:sz w:val="22"/>
          <w:szCs w:val="22"/>
        </w:rPr>
        <w:t>tradition</w:t>
      </w:r>
      <w:r w:rsidR="00F02EB5" w:rsidRPr="00083145">
        <w:rPr>
          <w:sz w:val="22"/>
          <w:szCs w:val="22"/>
        </w:rPr>
        <w:t>, and continuing recommendation of LRPP,</w:t>
      </w:r>
      <w:r w:rsidRPr="00083145">
        <w:rPr>
          <w:sz w:val="22"/>
          <w:szCs w:val="22"/>
        </w:rPr>
        <w:t xml:space="preserve"> that the NOMC shall forward the names of at least two persons (in the appropriate discipline) to stand for election to PREE. It is also recommended that each nominee be advised of the strong ASIH tradition that nomination to the office of PREE is </w:t>
      </w:r>
      <w:r w:rsidR="00136504" w:rsidRPr="00083145">
        <w:rPr>
          <w:sz w:val="22"/>
          <w:szCs w:val="22"/>
        </w:rPr>
        <w:t>regarded as recognition by the S</w:t>
      </w:r>
      <w:r w:rsidRPr="00083145">
        <w:rPr>
          <w:sz w:val="22"/>
          <w:szCs w:val="22"/>
        </w:rPr>
        <w:t xml:space="preserve">ociety of </w:t>
      </w:r>
      <w:r w:rsidR="00F02EB5" w:rsidRPr="00083145">
        <w:rPr>
          <w:sz w:val="22"/>
          <w:szCs w:val="22"/>
        </w:rPr>
        <w:t xml:space="preserve">the nominee’s </w:t>
      </w:r>
      <w:r w:rsidRPr="00083145">
        <w:rPr>
          <w:sz w:val="22"/>
          <w:szCs w:val="22"/>
        </w:rPr>
        <w:t>outstanding contribution</w:t>
      </w:r>
      <w:r w:rsidR="00F02EB5" w:rsidRPr="00083145">
        <w:rPr>
          <w:sz w:val="22"/>
          <w:szCs w:val="22"/>
        </w:rPr>
        <w:t>s</w:t>
      </w:r>
      <w:r w:rsidRPr="00083145">
        <w:rPr>
          <w:sz w:val="22"/>
          <w:szCs w:val="22"/>
        </w:rPr>
        <w:t xml:space="preserve"> to the discipline and to the life of the </w:t>
      </w:r>
      <w:r w:rsidR="00F57BEE" w:rsidRPr="00083145">
        <w:rPr>
          <w:sz w:val="22"/>
          <w:szCs w:val="22"/>
        </w:rPr>
        <w:t>Society</w:t>
      </w:r>
      <w:r w:rsidRPr="00083145">
        <w:rPr>
          <w:sz w:val="22"/>
          <w:szCs w:val="22"/>
        </w:rPr>
        <w:t>, regardless of the electoral outcome.</w:t>
      </w:r>
    </w:p>
    <w:p w14:paraId="50E1704A" w14:textId="025175EA" w:rsidR="00433251" w:rsidRPr="00083145" w:rsidRDefault="00433251" w:rsidP="00A02F35">
      <w:pPr>
        <w:pStyle w:val="BodyText"/>
        <w:numPr>
          <w:ilvl w:val="0"/>
          <w:numId w:val="2"/>
        </w:numPr>
        <w:ind w:left="810"/>
        <w:rPr>
          <w:sz w:val="22"/>
          <w:szCs w:val="22"/>
        </w:rPr>
      </w:pPr>
      <w:r w:rsidRPr="00083145">
        <w:rPr>
          <w:sz w:val="22"/>
          <w:szCs w:val="22"/>
        </w:rPr>
        <w:t>Contact Committee</w:t>
      </w:r>
      <w:r w:rsidR="00F02EB5" w:rsidRPr="00083145">
        <w:rPr>
          <w:sz w:val="22"/>
          <w:szCs w:val="22"/>
        </w:rPr>
        <w:t xml:space="preserve"> Members: </w:t>
      </w:r>
      <w:r w:rsidRPr="00083145">
        <w:rPr>
          <w:sz w:val="22"/>
          <w:szCs w:val="22"/>
        </w:rPr>
        <w:t>inform them of the</w:t>
      </w:r>
      <w:r w:rsidR="00F02EB5" w:rsidRPr="00083145">
        <w:rPr>
          <w:sz w:val="22"/>
          <w:szCs w:val="22"/>
        </w:rPr>
        <w:t>ir</w:t>
      </w:r>
      <w:r w:rsidRPr="00083145">
        <w:rPr>
          <w:sz w:val="22"/>
          <w:szCs w:val="22"/>
        </w:rPr>
        <w:t xml:space="preserve"> charge to the committee. Set the deadline for submission of names for the vacancies and inform the committee members of that date.</w:t>
      </w:r>
    </w:p>
    <w:p w14:paraId="65E62A7F" w14:textId="59A63021" w:rsidR="00433251" w:rsidRPr="00083145" w:rsidRDefault="00433251" w:rsidP="00A02F35">
      <w:pPr>
        <w:pStyle w:val="BodyText"/>
        <w:numPr>
          <w:ilvl w:val="0"/>
          <w:numId w:val="2"/>
        </w:numPr>
        <w:ind w:left="810"/>
        <w:rPr>
          <w:sz w:val="22"/>
          <w:szCs w:val="22"/>
        </w:rPr>
      </w:pPr>
      <w:r w:rsidRPr="00083145">
        <w:rPr>
          <w:sz w:val="22"/>
          <w:szCs w:val="22"/>
        </w:rPr>
        <w:t>Prepare Committee Ballots</w:t>
      </w:r>
      <w:r w:rsidR="00F02EB5" w:rsidRPr="00083145">
        <w:rPr>
          <w:sz w:val="22"/>
          <w:szCs w:val="22"/>
        </w:rPr>
        <w:t>: c</w:t>
      </w:r>
      <w:r w:rsidRPr="00083145">
        <w:rPr>
          <w:sz w:val="22"/>
          <w:szCs w:val="22"/>
        </w:rPr>
        <w:t>ollate all the names received by the members of the committee. Send the information out to the members of the committee and ask them to rank the names. Tally the ranks to come up with a composite rank. Prepare a second ballot for the committee.</w:t>
      </w:r>
    </w:p>
    <w:p w14:paraId="5A8F9C99" w14:textId="0C4818EF" w:rsidR="00433251" w:rsidRPr="00083145" w:rsidRDefault="00433251" w:rsidP="00A02F35">
      <w:pPr>
        <w:pStyle w:val="BodyText"/>
        <w:numPr>
          <w:ilvl w:val="0"/>
          <w:numId w:val="2"/>
        </w:numPr>
        <w:ind w:left="810"/>
        <w:rPr>
          <w:sz w:val="22"/>
          <w:szCs w:val="22"/>
        </w:rPr>
      </w:pPr>
      <w:r w:rsidRPr="00083145">
        <w:rPr>
          <w:sz w:val="22"/>
          <w:szCs w:val="22"/>
        </w:rPr>
        <w:t>Prepare Slate of Nominee</w:t>
      </w:r>
      <w:r w:rsidR="00F02EB5" w:rsidRPr="00083145">
        <w:rPr>
          <w:sz w:val="22"/>
          <w:szCs w:val="22"/>
        </w:rPr>
        <w:t>s: t</w:t>
      </w:r>
      <w:r w:rsidRPr="00083145">
        <w:rPr>
          <w:sz w:val="22"/>
          <w:szCs w:val="22"/>
        </w:rPr>
        <w:t>ally the scores from the second round of balloting and come up with a potential slate of candidates. Check to make sure that all candidates are current ASIH</w:t>
      </w:r>
      <w:r w:rsidR="00A76DDD" w:rsidRPr="00083145">
        <w:rPr>
          <w:sz w:val="22"/>
          <w:szCs w:val="22"/>
        </w:rPr>
        <w:t xml:space="preserve"> </w:t>
      </w:r>
      <w:r w:rsidR="00F02EB5" w:rsidRPr="00083145">
        <w:rPr>
          <w:sz w:val="22"/>
          <w:szCs w:val="22"/>
        </w:rPr>
        <w:t xml:space="preserve">members </w:t>
      </w:r>
      <w:r w:rsidR="00A76DDD" w:rsidRPr="00083145">
        <w:rPr>
          <w:sz w:val="22"/>
          <w:szCs w:val="22"/>
        </w:rPr>
        <w:t>and fulfill requirements for each position by reviewing the ASIH Policies and Procedures Manual</w:t>
      </w:r>
      <w:r w:rsidRPr="00083145">
        <w:rPr>
          <w:sz w:val="22"/>
          <w:szCs w:val="22"/>
        </w:rPr>
        <w:t xml:space="preserve">. </w:t>
      </w:r>
      <w:r w:rsidR="00F02EB5" w:rsidRPr="00083145">
        <w:rPr>
          <w:sz w:val="22"/>
          <w:szCs w:val="22"/>
        </w:rPr>
        <w:t xml:space="preserve">The </w:t>
      </w:r>
      <w:r w:rsidRPr="00083145">
        <w:rPr>
          <w:sz w:val="22"/>
          <w:szCs w:val="22"/>
        </w:rPr>
        <w:t xml:space="preserve">potential candidates need to be contacted and indicate their willingness to serve if elected. </w:t>
      </w:r>
      <w:r w:rsidR="00FD7D5D" w:rsidRPr="00083145">
        <w:rPr>
          <w:sz w:val="22"/>
          <w:szCs w:val="22"/>
        </w:rPr>
        <w:t>Share relevant sections of the Policies and Procedures Manual</w:t>
      </w:r>
      <w:r w:rsidR="00455E2C" w:rsidRPr="00083145">
        <w:rPr>
          <w:sz w:val="22"/>
          <w:szCs w:val="22"/>
        </w:rPr>
        <w:t xml:space="preserve"> </w:t>
      </w:r>
      <w:r w:rsidR="00FD7D5D" w:rsidRPr="00083145">
        <w:rPr>
          <w:sz w:val="22"/>
          <w:szCs w:val="22"/>
        </w:rPr>
        <w:t xml:space="preserve">with would-be candidates so they are familiar with the duties of their office or committee. </w:t>
      </w:r>
    </w:p>
    <w:p w14:paraId="2484BEBE" w14:textId="314E89D8" w:rsidR="00433251" w:rsidRPr="00083145" w:rsidRDefault="00433251" w:rsidP="00A02F35">
      <w:pPr>
        <w:pStyle w:val="BodyText"/>
        <w:numPr>
          <w:ilvl w:val="0"/>
          <w:numId w:val="2"/>
        </w:numPr>
        <w:ind w:left="810"/>
        <w:rPr>
          <w:sz w:val="22"/>
          <w:szCs w:val="22"/>
        </w:rPr>
      </w:pPr>
      <w:r w:rsidRPr="00083145">
        <w:rPr>
          <w:sz w:val="22"/>
          <w:szCs w:val="22"/>
        </w:rPr>
        <w:t>Expectation of Support</w:t>
      </w:r>
      <w:r w:rsidR="00455E2C" w:rsidRPr="00083145">
        <w:rPr>
          <w:sz w:val="22"/>
          <w:szCs w:val="22"/>
        </w:rPr>
        <w:t>: i</w:t>
      </w:r>
      <w:r w:rsidRPr="00083145">
        <w:rPr>
          <w:sz w:val="22"/>
          <w:szCs w:val="22"/>
        </w:rPr>
        <w:t>nform potential candidates of ASIH expectations of institutional support for the conduct of their offi</w:t>
      </w:r>
      <w:r w:rsidR="0040249E" w:rsidRPr="00083145">
        <w:rPr>
          <w:sz w:val="22"/>
          <w:szCs w:val="22"/>
        </w:rPr>
        <w:t xml:space="preserve">ce per current ASIH policy (refer to this </w:t>
      </w:r>
      <w:r w:rsidRPr="00083145">
        <w:rPr>
          <w:sz w:val="22"/>
          <w:szCs w:val="22"/>
        </w:rPr>
        <w:t>Manual).</w:t>
      </w:r>
    </w:p>
    <w:p w14:paraId="2F9FFCA6" w14:textId="322FBC7A" w:rsidR="00433251" w:rsidRPr="00083145" w:rsidRDefault="00433251" w:rsidP="00A02F35">
      <w:pPr>
        <w:pStyle w:val="BodyText"/>
        <w:numPr>
          <w:ilvl w:val="0"/>
          <w:numId w:val="2"/>
        </w:numPr>
        <w:ind w:left="810"/>
        <w:rPr>
          <w:sz w:val="22"/>
          <w:szCs w:val="22"/>
        </w:rPr>
      </w:pPr>
      <w:r w:rsidRPr="00083145">
        <w:rPr>
          <w:sz w:val="22"/>
          <w:szCs w:val="22"/>
        </w:rPr>
        <w:lastRenderedPageBreak/>
        <w:t>Gathering of Credentials</w:t>
      </w:r>
      <w:r w:rsidR="00455E2C" w:rsidRPr="00083145">
        <w:rPr>
          <w:sz w:val="22"/>
          <w:szCs w:val="22"/>
        </w:rPr>
        <w:t>: o</w:t>
      </w:r>
      <w:r w:rsidRPr="00083145">
        <w:rPr>
          <w:sz w:val="22"/>
          <w:szCs w:val="22"/>
        </w:rPr>
        <w:t xml:space="preserve">btain a statement from each candidate that he/she is willing to serve if elected and send it to the SECR. This statement needs to </w:t>
      </w:r>
      <w:proofErr w:type="gramStart"/>
      <w:r w:rsidRPr="00083145">
        <w:rPr>
          <w:sz w:val="22"/>
          <w:szCs w:val="22"/>
        </w:rPr>
        <w:t>include:</w:t>
      </w:r>
      <w:proofErr w:type="gramEnd"/>
      <w:r w:rsidRPr="00083145">
        <w:rPr>
          <w:sz w:val="22"/>
          <w:szCs w:val="22"/>
        </w:rPr>
        <w:t xml:space="preserve"> present position (including rank) and institution, </w:t>
      </w:r>
      <w:r w:rsidR="00FD7D5D" w:rsidRPr="00083145">
        <w:rPr>
          <w:sz w:val="22"/>
          <w:szCs w:val="22"/>
        </w:rPr>
        <w:t>prior</w:t>
      </w:r>
      <w:r w:rsidRPr="00083145">
        <w:rPr>
          <w:sz w:val="22"/>
          <w:szCs w:val="22"/>
        </w:rPr>
        <w:t xml:space="preserve"> service to ASIH, and research interests. This information provides the basis for the candidate information sheet and ballot.</w:t>
      </w:r>
    </w:p>
    <w:p w14:paraId="649CB230" w14:textId="2E295353" w:rsidR="00433251" w:rsidRPr="00083145" w:rsidRDefault="00433251" w:rsidP="00A02F35">
      <w:pPr>
        <w:pStyle w:val="BodyText"/>
        <w:numPr>
          <w:ilvl w:val="0"/>
          <w:numId w:val="2"/>
        </w:numPr>
        <w:ind w:left="810"/>
        <w:rPr>
          <w:sz w:val="22"/>
          <w:szCs w:val="22"/>
        </w:rPr>
      </w:pPr>
      <w:r w:rsidRPr="00083145">
        <w:rPr>
          <w:sz w:val="22"/>
          <w:szCs w:val="22"/>
        </w:rPr>
        <w:t>Monitor Events</w:t>
      </w:r>
      <w:r w:rsidR="00455E2C" w:rsidRPr="00083145">
        <w:rPr>
          <w:sz w:val="22"/>
          <w:szCs w:val="22"/>
        </w:rPr>
        <w:t>: s</w:t>
      </w:r>
      <w:r w:rsidRPr="00083145">
        <w:rPr>
          <w:sz w:val="22"/>
          <w:szCs w:val="22"/>
        </w:rPr>
        <w:t>tay in close contact with the SE</w:t>
      </w:r>
      <w:r w:rsidR="00455E2C" w:rsidRPr="00083145">
        <w:rPr>
          <w:sz w:val="22"/>
          <w:szCs w:val="22"/>
        </w:rPr>
        <w:t>CR and PRES to learn about unexpected</w:t>
      </w:r>
      <w:r w:rsidRPr="00083145">
        <w:rPr>
          <w:sz w:val="22"/>
          <w:szCs w:val="22"/>
        </w:rPr>
        <w:t xml:space="preserve"> vacancies that need to be filled.</w:t>
      </w:r>
    </w:p>
    <w:p w14:paraId="1821DDFF" w14:textId="5EFBFA14" w:rsidR="00433251" w:rsidRPr="00083145" w:rsidRDefault="00433251" w:rsidP="00A02F35">
      <w:pPr>
        <w:pStyle w:val="BodyText"/>
        <w:numPr>
          <w:ilvl w:val="0"/>
          <w:numId w:val="2"/>
        </w:numPr>
        <w:ind w:left="810"/>
        <w:rPr>
          <w:sz w:val="22"/>
          <w:szCs w:val="22"/>
        </w:rPr>
      </w:pPr>
      <w:r w:rsidRPr="00083145">
        <w:rPr>
          <w:sz w:val="22"/>
          <w:szCs w:val="22"/>
        </w:rPr>
        <w:t>Prepare BOFG Report</w:t>
      </w:r>
      <w:r w:rsidR="00455E2C" w:rsidRPr="00083145">
        <w:rPr>
          <w:sz w:val="22"/>
          <w:szCs w:val="22"/>
        </w:rPr>
        <w:t>: s</w:t>
      </w:r>
      <w:r w:rsidRPr="00083145">
        <w:rPr>
          <w:sz w:val="22"/>
          <w:szCs w:val="22"/>
        </w:rPr>
        <w:t>ubmit the report for the BOFG to the SECR.</w:t>
      </w:r>
    </w:p>
    <w:p w14:paraId="34337965" w14:textId="69E5F69C" w:rsidR="00433251" w:rsidRPr="00083145" w:rsidRDefault="00433251" w:rsidP="00A02F35">
      <w:pPr>
        <w:pStyle w:val="BodyText"/>
        <w:numPr>
          <w:ilvl w:val="0"/>
          <w:numId w:val="2"/>
        </w:numPr>
        <w:ind w:left="810"/>
        <w:rPr>
          <w:sz w:val="22"/>
          <w:szCs w:val="22"/>
        </w:rPr>
      </w:pPr>
      <w:r w:rsidRPr="00083145">
        <w:rPr>
          <w:sz w:val="22"/>
          <w:szCs w:val="22"/>
        </w:rPr>
        <w:t>Final Report to Committee</w:t>
      </w:r>
      <w:r w:rsidR="00455E2C" w:rsidRPr="00083145">
        <w:rPr>
          <w:sz w:val="22"/>
          <w:szCs w:val="22"/>
        </w:rPr>
        <w:t>: i</w:t>
      </w:r>
      <w:r w:rsidRPr="00083145">
        <w:rPr>
          <w:sz w:val="22"/>
          <w:szCs w:val="22"/>
        </w:rPr>
        <w:t xml:space="preserve">nform the committee </w:t>
      </w:r>
      <w:r w:rsidR="00455E2C" w:rsidRPr="00083145">
        <w:rPr>
          <w:sz w:val="22"/>
          <w:szCs w:val="22"/>
        </w:rPr>
        <w:t>once the</w:t>
      </w:r>
      <w:r w:rsidRPr="00083145">
        <w:rPr>
          <w:sz w:val="22"/>
          <w:szCs w:val="22"/>
        </w:rPr>
        <w:t xml:space="preserve"> tasks</w:t>
      </w:r>
      <w:r w:rsidR="00455E2C" w:rsidRPr="00083145">
        <w:rPr>
          <w:sz w:val="22"/>
          <w:szCs w:val="22"/>
        </w:rPr>
        <w:t xml:space="preserve"> are completed</w:t>
      </w:r>
      <w:r w:rsidRPr="00083145">
        <w:rPr>
          <w:sz w:val="22"/>
          <w:szCs w:val="22"/>
        </w:rPr>
        <w:t>.</w:t>
      </w:r>
    </w:p>
    <w:p w14:paraId="35C4DFEC" w14:textId="77777777" w:rsidR="00433251" w:rsidRPr="00031D00" w:rsidRDefault="00433251">
      <w:pPr>
        <w:rPr>
          <w:rFonts w:eastAsia="Times"/>
          <w:sz w:val="22"/>
          <w:szCs w:val="22"/>
        </w:rPr>
      </w:pPr>
    </w:p>
    <w:p w14:paraId="5CCF3E78" w14:textId="77777777" w:rsidR="00433251" w:rsidRPr="00031D00" w:rsidRDefault="00433251" w:rsidP="006B04B7">
      <w:pPr>
        <w:pStyle w:val="BodyText"/>
        <w:ind w:left="0"/>
        <w:rPr>
          <w:sz w:val="22"/>
          <w:szCs w:val="22"/>
        </w:rPr>
      </w:pPr>
      <w:r w:rsidRPr="00031D00">
        <w:rPr>
          <w:sz w:val="22"/>
          <w:szCs w:val="22"/>
          <w:u w:val="single" w:color="000000"/>
        </w:rPr>
        <w:t>Calendar</w:t>
      </w:r>
    </w:p>
    <w:p w14:paraId="159C645A" w14:textId="17C871E1" w:rsidR="00433251" w:rsidRPr="00031D00" w:rsidRDefault="004D1A20">
      <w:pPr>
        <w:pStyle w:val="BodyText"/>
        <w:ind w:left="820" w:hanging="360"/>
        <w:rPr>
          <w:sz w:val="22"/>
          <w:szCs w:val="22"/>
        </w:rPr>
      </w:pPr>
      <w:r>
        <w:rPr>
          <w:sz w:val="22"/>
          <w:szCs w:val="22"/>
        </w:rPr>
        <w:t>June: c</w:t>
      </w:r>
      <w:r w:rsidR="00433251" w:rsidRPr="00031D00">
        <w:rPr>
          <w:sz w:val="22"/>
          <w:szCs w:val="22"/>
        </w:rPr>
        <w:t>ontact the previous chair of the committee to get appropriate guidance and a copy of the previous ballot. Get a list of new BOFG members to determine who is eligible for election to the BOFG.</w:t>
      </w:r>
    </w:p>
    <w:p w14:paraId="2BC2939C" w14:textId="317E6BAF" w:rsidR="00433251" w:rsidRPr="00031D00" w:rsidRDefault="004D1A20">
      <w:pPr>
        <w:pStyle w:val="BodyText"/>
        <w:ind w:left="820" w:hanging="360"/>
        <w:rPr>
          <w:sz w:val="22"/>
          <w:szCs w:val="22"/>
        </w:rPr>
      </w:pPr>
      <w:r>
        <w:rPr>
          <w:sz w:val="22"/>
          <w:szCs w:val="22"/>
        </w:rPr>
        <w:t>July: c</w:t>
      </w:r>
      <w:r w:rsidR="00433251" w:rsidRPr="00031D00">
        <w:rPr>
          <w:sz w:val="22"/>
          <w:szCs w:val="22"/>
        </w:rPr>
        <w:t xml:space="preserve">ontact SECR to get the charge for the committee. Chair must remain in contact with the SECR during the year to learn of vacancies as they arise. Contact members of the committee. Inform committee members of the charge to the committee, deadlines (early fall for the first list of names), preferred medium of communication, and solicit names of nominees for vacant positions. Direct members of the committee to the ASIH website to view a list of </w:t>
      </w:r>
      <w:r w:rsidR="00F57BEE" w:rsidRPr="00031D00">
        <w:rPr>
          <w:sz w:val="22"/>
          <w:szCs w:val="22"/>
        </w:rPr>
        <w:t>Society</w:t>
      </w:r>
      <w:r w:rsidR="00433251" w:rsidRPr="00031D00">
        <w:rPr>
          <w:sz w:val="22"/>
          <w:szCs w:val="22"/>
        </w:rPr>
        <w:t xml:space="preserve"> officers and current members of the BOFG.</w:t>
      </w:r>
    </w:p>
    <w:p w14:paraId="62A58303" w14:textId="2445199F" w:rsidR="00433251" w:rsidRPr="00031D00" w:rsidRDefault="004D1A20">
      <w:pPr>
        <w:pStyle w:val="BodyText"/>
        <w:ind w:left="820" w:hanging="360"/>
        <w:rPr>
          <w:sz w:val="22"/>
          <w:szCs w:val="22"/>
        </w:rPr>
      </w:pPr>
      <w:r>
        <w:rPr>
          <w:sz w:val="22"/>
          <w:szCs w:val="22"/>
        </w:rPr>
        <w:t>October: c</w:t>
      </w:r>
      <w:r w:rsidR="00433251" w:rsidRPr="00031D00">
        <w:rPr>
          <w:sz w:val="22"/>
          <w:szCs w:val="22"/>
        </w:rPr>
        <w:t>irculate the first ballot to members of the committee and ask them to rank and return the ballots to you. Tally scores and generate a second ballot to be circulated to the members of the committee. Once the results from the second ballot are completed, begin contacting nominees. Determine if nominees are members of ASIH and willing to serve if elected and then solicit: a document stating willingness to serve, and information for the candidate information sheet and ballot.</w:t>
      </w:r>
    </w:p>
    <w:p w14:paraId="02A004E7" w14:textId="0A7FF04E" w:rsidR="00FD5A0B" w:rsidRPr="00031D00" w:rsidRDefault="004D1A20">
      <w:pPr>
        <w:pStyle w:val="BodyText"/>
        <w:rPr>
          <w:sz w:val="22"/>
          <w:szCs w:val="22"/>
        </w:rPr>
      </w:pPr>
      <w:r>
        <w:rPr>
          <w:sz w:val="22"/>
          <w:szCs w:val="22"/>
        </w:rPr>
        <w:t>November: i</w:t>
      </w:r>
      <w:r w:rsidR="00433251" w:rsidRPr="00031D00">
        <w:rPr>
          <w:sz w:val="22"/>
          <w:szCs w:val="22"/>
        </w:rPr>
        <w:t xml:space="preserve">nform committee members of the </w:t>
      </w:r>
      <w:proofErr w:type="gramStart"/>
      <w:r w:rsidR="00433251" w:rsidRPr="00031D00">
        <w:rPr>
          <w:sz w:val="22"/>
          <w:szCs w:val="22"/>
        </w:rPr>
        <w:t>state of affairs</w:t>
      </w:r>
      <w:proofErr w:type="gramEnd"/>
      <w:r w:rsidR="00433251" w:rsidRPr="00031D00">
        <w:rPr>
          <w:sz w:val="22"/>
          <w:szCs w:val="22"/>
        </w:rPr>
        <w:t xml:space="preserve">. </w:t>
      </w:r>
    </w:p>
    <w:p w14:paraId="4FE8BA3B" w14:textId="09FC76CE" w:rsidR="00433251" w:rsidRPr="00031D00" w:rsidRDefault="004D1A20">
      <w:pPr>
        <w:pStyle w:val="BodyText"/>
        <w:rPr>
          <w:sz w:val="22"/>
          <w:szCs w:val="22"/>
        </w:rPr>
      </w:pPr>
      <w:r>
        <w:rPr>
          <w:sz w:val="22"/>
          <w:szCs w:val="22"/>
        </w:rPr>
        <w:t>January: c</w:t>
      </w:r>
      <w:r w:rsidR="00433251" w:rsidRPr="00031D00">
        <w:rPr>
          <w:sz w:val="22"/>
          <w:szCs w:val="22"/>
        </w:rPr>
        <w:t>ompile candidate information sheet (and ballot).</w:t>
      </w:r>
    </w:p>
    <w:p w14:paraId="2E3D38A3" w14:textId="0B0E60AF" w:rsidR="00433251" w:rsidRPr="00031D00" w:rsidRDefault="004D1A20">
      <w:pPr>
        <w:pStyle w:val="BodyText"/>
        <w:ind w:left="820" w:hanging="360"/>
        <w:rPr>
          <w:rFonts w:eastAsia="Times"/>
          <w:sz w:val="22"/>
          <w:szCs w:val="22"/>
        </w:rPr>
      </w:pPr>
      <w:r>
        <w:rPr>
          <w:sz w:val="22"/>
          <w:szCs w:val="22"/>
        </w:rPr>
        <w:t>April: s</w:t>
      </w:r>
      <w:r w:rsidR="00433251" w:rsidRPr="00031D00">
        <w:rPr>
          <w:sz w:val="22"/>
          <w:szCs w:val="22"/>
        </w:rPr>
        <w:t>end candidate information sheet and the ballot to the SECR, submit the report of the committee to the SECR for the BOFG, inform committee members that the job is complete.</w:t>
      </w:r>
    </w:p>
    <w:p w14:paraId="7DB28F77" w14:textId="77777777" w:rsidR="00433251" w:rsidRPr="00031D00" w:rsidRDefault="00433251">
      <w:pPr>
        <w:rPr>
          <w:rFonts w:eastAsia="Times"/>
          <w:sz w:val="22"/>
          <w:szCs w:val="22"/>
        </w:rPr>
      </w:pPr>
    </w:p>
    <w:p w14:paraId="4636C8A8" w14:textId="77777777" w:rsidR="00433251" w:rsidRPr="00031D00" w:rsidRDefault="00433251" w:rsidP="006B04B7">
      <w:pPr>
        <w:pStyle w:val="BodyText"/>
        <w:ind w:left="0"/>
        <w:rPr>
          <w:sz w:val="22"/>
          <w:szCs w:val="22"/>
        </w:rPr>
      </w:pPr>
      <w:r w:rsidRPr="00031D00">
        <w:rPr>
          <w:sz w:val="22"/>
          <w:szCs w:val="22"/>
          <w:u w:val="single" w:color="000000"/>
        </w:rPr>
        <w:t>Ancillary Document(s)</w:t>
      </w:r>
    </w:p>
    <w:p w14:paraId="697BDC70" w14:textId="25AD72B6" w:rsidR="00433251" w:rsidRPr="00031D00" w:rsidRDefault="00433251" w:rsidP="00A76DDD">
      <w:pPr>
        <w:pStyle w:val="BodyText"/>
        <w:rPr>
          <w:rFonts w:eastAsia="Times"/>
          <w:sz w:val="22"/>
          <w:szCs w:val="22"/>
        </w:rPr>
      </w:pPr>
      <w:r w:rsidRPr="00031D00">
        <w:rPr>
          <w:sz w:val="22"/>
          <w:szCs w:val="22"/>
        </w:rPr>
        <w:t>None.</w:t>
      </w:r>
    </w:p>
    <w:p w14:paraId="1C5AD059" w14:textId="77777777" w:rsidR="005751A3" w:rsidRPr="00031D00" w:rsidRDefault="005751A3" w:rsidP="005751A3">
      <w:pPr>
        <w:rPr>
          <w:rFonts w:eastAsia="Times"/>
          <w:sz w:val="22"/>
          <w:szCs w:val="22"/>
        </w:rPr>
      </w:pPr>
    </w:p>
    <w:p w14:paraId="62F7ABB7" w14:textId="77777777" w:rsidR="005751A3" w:rsidRPr="00031D00" w:rsidRDefault="005751A3" w:rsidP="005751A3">
      <w:pPr>
        <w:pStyle w:val="Heading2"/>
        <w:tabs>
          <w:tab w:val="clear" w:pos="0"/>
        </w:tabs>
        <w:spacing w:line="360" w:lineRule="auto"/>
        <w:ind w:left="0"/>
        <w:rPr>
          <w:b/>
          <w:sz w:val="22"/>
          <w:szCs w:val="22"/>
        </w:rPr>
      </w:pPr>
      <w:r w:rsidRPr="00031D00">
        <w:rPr>
          <w:b/>
          <w:sz w:val="22"/>
          <w:szCs w:val="22"/>
        </w:rPr>
        <w:t>PUBC—Publications Policy Committee</w:t>
      </w:r>
    </w:p>
    <w:p w14:paraId="52836CF6" w14:textId="77777777" w:rsidR="005751A3" w:rsidRPr="00031D00" w:rsidRDefault="005751A3" w:rsidP="005751A3">
      <w:pPr>
        <w:pStyle w:val="BodyText"/>
        <w:ind w:left="0"/>
        <w:rPr>
          <w:sz w:val="22"/>
          <w:szCs w:val="22"/>
          <w:u w:val="single"/>
        </w:rPr>
      </w:pPr>
      <w:r w:rsidRPr="00031D00">
        <w:rPr>
          <w:sz w:val="22"/>
          <w:szCs w:val="22"/>
          <w:u w:val="single"/>
        </w:rPr>
        <w:t>Description and History</w:t>
      </w:r>
    </w:p>
    <w:p w14:paraId="16F7FF46" w14:textId="77777777" w:rsidR="005751A3" w:rsidRPr="00031D00" w:rsidRDefault="005751A3" w:rsidP="005751A3">
      <w:pPr>
        <w:pStyle w:val="BodyText"/>
        <w:rPr>
          <w:rFonts w:eastAsia="Times"/>
          <w:sz w:val="22"/>
          <w:szCs w:val="22"/>
        </w:rPr>
      </w:pPr>
      <w:r w:rsidRPr="00031D00">
        <w:rPr>
          <w:sz w:val="22"/>
          <w:szCs w:val="22"/>
        </w:rPr>
        <w:t>Each year, the PUB</w:t>
      </w:r>
      <w:r>
        <w:rPr>
          <w:sz w:val="22"/>
          <w:szCs w:val="22"/>
        </w:rPr>
        <w:t xml:space="preserve">C, which is </w:t>
      </w:r>
      <w:r w:rsidRPr="00031D00">
        <w:rPr>
          <w:sz w:val="22"/>
          <w:szCs w:val="22"/>
        </w:rPr>
        <w:t xml:space="preserve">comprised of </w:t>
      </w:r>
      <w:r>
        <w:rPr>
          <w:sz w:val="22"/>
          <w:szCs w:val="22"/>
        </w:rPr>
        <w:t>the EDIT and Associate Editors (</w:t>
      </w:r>
      <w:r w:rsidRPr="00031D00">
        <w:rPr>
          <w:sz w:val="22"/>
          <w:szCs w:val="22"/>
        </w:rPr>
        <w:t>ECOL, GENE, GHE</w:t>
      </w:r>
      <w:r>
        <w:rPr>
          <w:sz w:val="22"/>
          <w:szCs w:val="22"/>
        </w:rPr>
        <w:t>R, GICH, PHYS, REVH, REVI, INDE)</w:t>
      </w:r>
      <w:r w:rsidRPr="00031D00">
        <w:rPr>
          <w:sz w:val="22"/>
          <w:szCs w:val="22"/>
        </w:rPr>
        <w:t xml:space="preserve"> meet collectively on the day preceding the first day of the </w:t>
      </w:r>
      <w:r>
        <w:rPr>
          <w:sz w:val="22"/>
          <w:szCs w:val="22"/>
        </w:rPr>
        <w:t>JMIH</w:t>
      </w:r>
      <w:r w:rsidRPr="00031D00">
        <w:rPr>
          <w:sz w:val="22"/>
          <w:szCs w:val="22"/>
        </w:rPr>
        <w:t xml:space="preserve"> to discuss editorial problems and procedures. The PREE often sits in on this meeting. In the months preceding the meeting date, the EDIT solicits the committee for discussion topics. These are then posted to the committee via email before the </w:t>
      </w:r>
      <w:r>
        <w:rPr>
          <w:sz w:val="22"/>
          <w:szCs w:val="22"/>
        </w:rPr>
        <w:t>JMIH</w:t>
      </w:r>
      <w:r w:rsidRPr="00031D00">
        <w:rPr>
          <w:sz w:val="22"/>
          <w:szCs w:val="22"/>
        </w:rPr>
        <w:t xml:space="preserve"> and are discussed when the committee convenes. A report of this meeting is then prepa</w:t>
      </w:r>
      <w:r>
        <w:rPr>
          <w:sz w:val="22"/>
          <w:szCs w:val="22"/>
        </w:rPr>
        <w:t>red by the EDIT (who serves as C</w:t>
      </w:r>
      <w:r w:rsidRPr="00031D00">
        <w:rPr>
          <w:sz w:val="22"/>
          <w:szCs w:val="22"/>
        </w:rPr>
        <w:t>hair of the committee) for the BOFG. This report is submitted to the SECR in April of the following year for inclusion in the annual report. This committee includes the former Publications Policy Committee (PU</w:t>
      </w:r>
      <w:r>
        <w:rPr>
          <w:sz w:val="22"/>
          <w:szCs w:val="22"/>
        </w:rPr>
        <w:t>P</w:t>
      </w:r>
      <w:r w:rsidRPr="00031D00">
        <w:rPr>
          <w:sz w:val="22"/>
          <w:szCs w:val="22"/>
        </w:rPr>
        <w:t>C).</w:t>
      </w:r>
    </w:p>
    <w:p w14:paraId="4308D51B" w14:textId="77777777" w:rsidR="005751A3" w:rsidRDefault="005751A3" w:rsidP="005751A3">
      <w:pPr>
        <w:pStyle w:val="BodyText"/>
        <w:ind w:firstLine="350"/>
        <w:rPr>
          <w:rFonts w:eastAsia="Times"/>
          <w:sz w:val="22"/>
          <w:szCs w:val="22"/>
        </w:rPr>
      </w:pPr>
      <w:r w:rsidRPr="00031D00">
        <w:rPr>
          <w:sz w:val="22"/>
          <w:szCs w:val="22"/>
        </w:rPr>
        <w:t>This committee did not exist in 1980. In 1981 an Ad-Hoc Publications Committee was appointed by the PRES, which in</w:t>
      </w:r>
      <w:r>
        <w:rPr>
          <w:sz w:val="22"/>
          <w:szCs w:val="22"/>
        </w:rPr>
        <w:t xml:space="preserve"> that same year became the PUPC, which included</w:t>
      </w:r>
      <w:r w:rsidRPr="00031D00">
        <w:rPr>
          <w:sz w:val="22"/>
          <w:szCs w:val="22"/>
        </w:rPr>
        <w:t xml:space="preserve"> the Managing Editor, four Section Editors, and the Publications Secr</w:t>
      </w:r>
      <w:r>
        <w:rPr>
          <w:sz w:val="22"/>
          <w:szCs w:val="22"/>
        </w:rPr>
        <w:t>etary (an office eliminated by changes to the C</w:t>
      </w:r>
      <w:r w:rsidRPr="00031D00">
        <w:rPr>
          <w:sz w:val="22"/>
          <w:szCs w:val="22"/>
        </w:rPr>
        <w:t>onstit</w:t>
      </w:r>
      <w:r>
        <w:rPr>
          <w:sz w:val="22"/>
          <w:szCs w:val="22"/>
        </w:rPr>
        <w:t>ution</w:t>
      </w:r>
      <w:r w:rsidRPr="00031D00">
        <w:rPr>
          <w:sz w:val="22"/>
          <w:szCs w:val="22"/>
        </w:rPr>
        <w:t xml:space="preserve"> and Bylaws </w:t>
      </w:r>
      <w:r>
        <w:rPr>
          <w:sz w:val="22"/>
          <w:szCs w:val="22"/>
        </w:rPr>
        <w:t>enacted in 1997)</w:t>
      </w:r>
      <w:r w:rsidRPr="00031D00">
        <w:rPr>
          <w:sz w:val="22"/>
          <w:szCs w:val="22"/>
        </w:rPr>
        <w:t xml:space="preserve">. The clear charge to this group has always been to discuss, recommend, and implement </w:t>
      </w:r>
      <w:proofErr w:type="spellStart"/>
      <w:r w:rsidRPr="00031D00">
        <w:rPr>
          <w:i/>
          <w:sz w:val="22"/>
          <w:szCs w:val="22"/>
        </w:rPr>
        <w:t>Copeia</w:t>
      </w:r>
      <w:proofErr w:type="spellEnd"/>
      <w:r w:rsidRPr="00031D00">
        <w:rPr>
          <w:i/>
          <w:sz w:val="22"/>
          <w:szCs w:val="22"/>
        </w:rPr>
        <w:t xml:space="preserve"> </w:t>
      </w:r>
      <w:r w:rsidRPr="00031D00">
        <w:rPr>
          <w:sz w:val="22"/>
          <w:szCs w:val="22"/>
        </w:rPr>
        <w:t>editorial policy. In this the PUPC and EDPC are clearly different from the SPUC (see SPUC below), which deals with non-</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ASIH publications. </w:t>
      </w:r>
      <w:r w:rsidRPr="00031D00">
        <w:rPr>
          <w:sz w:val="22"/>
          <w:szCs w:val="22"/>
        </w:rPr>
        <w:lastRenderedPageBreak/>
        <w:t>Under the new Managing Editor in 1985, the name of the PUPC was changed to the EDPC, and subsequent reports from the editorial office use that name, although elsewhere in the annual summary of the meetings PUPC and EDPC are used synonymously and interchangeably.</w:t>
      </w:r>
    </w:p>
    <w:p w14:paraId="44E43AE2" w14:textId="77777777" w:rsidR="005751A3" w:rsidRPr="00031D00" w:rsidRDefault="005751A3" w:rsidP="005751A3">
      <w:pPr>
        <w:pStyle w:val="BodyText"/>
        <w:ind w:firstLine="350"/>
        <w:rPr>
          <w:rFonts w:eastAsia="Times"/>
          <w:sz w:val="22"/>
          <w:szCs w:val="22"/>
        </w:rPr>
      </w:pPr>
      <w:r w:rsidRPr="00031D00">
        <w:rPr>
          <w:sz w:val="22"/>
          <w:szCs w:val="22"/>
        </w:rPr>
        <w:t>In 1997 EDPC was established as a standing committee of the Society. The Policies and Procedures Manual (this document) affirms that PUBC is included in EDPC (and therefore the EDPC no longer exists), whilst the SPUC is the non-</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counterpart of the former EDPC. In 2008, the name of the committee was changed to PUBC. </w:t>
      </w:r>
    </w:p>
    <w:p w14:paraId="02B3D449" w14:textId="77777777" w:rsidR="005751A3" w:rsidRPr="00031D00" w:rsidRDefault="005751A3" w:rsidP="005751A3">
      <w:pPr>
        <w:rPr>
          <w:rFonts w:eastAsia="Times"/>
          <w:sz w:val="22"/>
          <w:szCs w:val="22"/>
        </w:rPr>
      </w:pPr>
    </w:p>
    <w:p w14:paraId="47E3A260" w14:textId="77777777" w:rsidR="005751A3" w:rsidRPr="00031D00" w:rsidRDefault="005751A3" w:rsidP="005751A3">
      <w:pPr>
        <w:pStyle w:val="BodyText"/>
        <w:ind w:left="0"/>
        <w:rPr>
          <w:rFonts w:eastAsia="Times"/>
          <w:sz w:val="22"/>
          <w:szCs w:val="22"/>
          <w:u w:val="single"/>
        </w:rPr>
      </w:pPr>
      <w:r w:rsidRPr="00031D00">
        <w:rPr>
          <w:sz w:val="22"/>
          <w:szCs w:val="22"/>
          <w:u w:val="single"/>
        </w:rPr>
        <w:t>Constitutional Mandate</w:t>
      </w:r>
    </w:p>
    <w:p w14:paraId="02D91D04" w14:textId="77777777" w:rsidR="005751A3" w:rsidRPr="00031D00" w:rsidRDefault="005751A3" w:rsidP="005751A3">
      <w:pPr>
        <w:pStyle w:val="BodyText"/>
        <w:ind w:left="180"/>
        <w:rPr>
          <w:sz w:val="22"/>
          <w:szCs w:val="22"/>
        </w:rPr>
      </w:pPr>
      <w:r w:rsidRPr="00031D00">
        <w:rPr>
          <w:sz w:val="22"/>
          <w:szCs w:val="22"/>
        </w:rPr>
        <w:t>Bylaws</w:t>
      </w:r>
    </w:p>
    <w:p w14:paraId="5E3AC84A" w14:textId="77777777" w:rsidR="005751A3" w:rsidRPr="00031D00" w:rsidRDefault="005751A3" w:rsidP="005751A3">
      <w:pPr>
        <w:pStyle w:val="BodyText"/>
        <w:ind w:left="820" w:hanging="360"/>
        <w:rPr>
          <w:rFonts w:eastAsia="Times"/>
          <w:sz w:val="22"/>
          <w:szCs w:val="22"/>
        </w:rPr>
      </w:pPr>
      <w:r w:rsidRPr="00031D00">
        <w:rPr>
          <w:sz w:val="22"/>
          <w:szCs w:val="22"/>
        </w:rPr>
        <w:t>(VIII) Committee charge and purview in general shall follow that listed in Policies and Procedures Manual (this document), subject to modification by PRES, EXEC, and/or BOFG, except where restricted by Constitution and/or Bylaws.</w:t>
      </w:r>
    </w:p>
    <w:p w14:paraId="1022B4AD" w14:textId="77777777" w:rsidR="005751A3" w:rsidRPr="00031D00" w:rsidRDefault="005751A3" w:rsidP="005751A3">
      <w:pPr>
        <w:pStyle w:val="BodyText"/>
        <w:ind w:left="0"/>
        <w:rPr>
          <w:sz w:val="22"/>
          <w:szCs w:val="22"/>
          <w:u w:val="single" w:color="000000"/>
        </w:rPr>
      </w:pPr>
    </w:p>
    <w:p w14:paraId="1E7A09A5" w14:textId="77777777" w:rsidR="005751A3" w:rsidRPr="00031D00" w:rsidRDefault="005751A3" w:rsidP="005751A3">
      <w:pPr>
        <w:pStyle w:val="BodyText"/>
        <w:ind w:left="0"/>
        <w:rPr>
          <w:sz w:val="22"/>
          <w:szCs w:val="22"/>
        </w:rPr>
      </w:pPr>
      <w:r w:rsidRPr="00031D00">
        <w:rPr>
          <w:sz w:val="22"/>
          <w:szCs w:val="22"/>
          <w:u w:val="single" w:color="000000"/>
        </w:rPr>
        <w:t>Committee Appointment and Tenure</w:t>
      </w:r>
    </w:p>
    <w:p w14:paraId="4AD0CCA4" w14:textId="77777777" w:rsidR="005751A3" w:rsidRPr="00031D00" w:rsidRDefault="005751A3" w:rsidP="005751A3">
      <w:pPr>
        <w:pStyle w:val="BodyText"/>
        <w:rPr>
          <w:rFonts w:eastAsia="Times"/>
          <w:sz w:val="22"/>
          <w:szCs w:val="22"/>
        </w:rPr>
      </w:pPr>
      <w:r w:rsidRPr="00031D00">
        <w:rPr>
          <w:sz w:val="22"/>
          <w:szCs w:val="22"/>
        </w:rPr>
        <w:t>The PUBC comprises all holders of an editorial office</w:t>
      </w:r>
      <w:r>
        <w:rPr>
          <w:sz w:val="22"/>
          <w:szCs w:val="22"/>
        </w:rPr>
        <w:t xml:space="preserve"> for </w:t>
      </w:r>
      <w:proofErr w:type="spellStart"/>
      <w:r w:rsidRPr="00D528EA">
        <w:rPr>
          <w:i/>
          <w:sz w:val="22"/>
          <w:szCs w:val="22"/>
        </w:rPr>
        <w:t>Copeia</w:t>
      </w:r>
      <w:proofErr w:type="spellEnd"/>
      <w:r w:rsidRPr="00031D00">
        <w:rPr>
          <w:sz w:val="22"/>
          <w:szCs w:val="22"/>
        </w:rPr>
        <w:t xml:space="preserve">: </w:t>
      </w:r>
      <w:r>
        <w:rPr>
          <w:sz w:val="22"/>
          <w:szCs w:val="22"/>
        </w:rPr>
        <w:t>EDIT</w:t>
      </w:r>
      <w:r w:rsidRPr="00031D00">
        <w:rPr>
          <w:sz w:val="22"/>
          <w:szCs w:val="22"/>
        </w:rPr>
        <w:t xml:space="preserve"> and Associate Editors. The SECR serves on the committee </w:t>
      </w:r>
      <w:r w:rsidRPr="00031D00">
        <w:rPr>
          <w:i/>
          <w:sz w:val="22"/>
          <w:szCs w:val="22"/>
        </w:rPr>
        <w:t xml:space="preserve">ex officio </w:t>
      </w:r>
      <w:r w:rsidRPr="00031D00">
        <w:rPr>
          <w:sz w:val="22"/>
          <w:szCs w:val="22"/>
        </w:rPr>
        <w:t xml:space="preserve">and usually attends PUBC meetings. The PRES and PREE serve on the committee </w:t>
      </w:r>
      <w:proofErr w:type="gramStart"/>
      <w:r w:rsidRPr="00031D00">
        <w:rPr>
          <w:i/>
          <w:sz w:val="22"/>
          <w:szCs w:val="22"/>
        </w:rPr>
        <w:t xml:space="preserve">ex officio, </w:t>
      </w:r>
      <w:r w:rsidRPr="00031D00">
        <w:rPr>
          <w:sz w:val="22"/>
          <w:szCs w:val="22"/>
        </w:rPr>
        <w:t>but</w:t>
      </w:r>
      <w:proofErr w:type="gramEnd"/>
      <w:r w:rsidRPr="00031D00">
        <w:rPr>
          <w:sz w:val="22"/>
          <w:szCs w:val="22"/>
        </w:rPr>
        <w:t xml:space="preserve"> have generally been in attendance only if needed. Tenure of office for each of these Society office holders is defined under each named office.</w:t>
      </w:r>
      <w:r>
        <w:rPr>
          <w:sz w:val="22"/>
          <w:szCs w:val="22"/>
        </w:rPr>
        <w:t xml:space="preserve"> </w:t>
      </w:r>
    </w:p>
    <w:p w14:paraId="47479747" w14:textId="77777777" w:rsidR="005751A3" w:rsidRPr="00031D00" w:rsidRDefault="005751A3" w:rsidP="005751A3">
      <w:pPr>
        <w:rPr>
          <w:rFonts w:eastAsia="Times"/>
          <w:sz w:val="22"/>
          <w:szCs w:val="22"/>
        </w:rPr>
      </w:pPr>
    </w:p>
    <w:p w14:paraId="2083679F" w14:textId="77777777" w:rsidR="005751A3" w:rsidRPr="00031D00" w:rsidRDefault="005751A3" w:rsidP="005751A3">
      <w:pPr>
        <w:pStyle w:val="BodyText"/>
        <w:ind w:left="0"/>
        <w:rPr>
          <w:sz w:val="22"/>
          <w:szCs w:val="22"/>
        </w:rPr>
      </w:pPr>
      <w:r w:rsidRPr="00031D00">
        <w:rPr>
          <w:sz w:val="22"/>
          <w:szCs w:val="22"/>
          <w:u w:val="single" w:color="000000"/>
        </w:rPr>
        <w:t>Charge to the PUBC</w:t>
      </w:r>
    </w:p>
    <w:p w14:paraId="6C2AF6A8" w14:textId="77777777" w:rsidR="005751A3" w:rsidRPr="00031D00" w:rsidRDefault="005751A3" w:rsidP="005751A3">
      <w:pPr>
        <w:pStyle w:val="BodyText"/>
        <w:rPr>
          <w:rFonts w:eastAsia="Times"/>
          <w:sz w:val="22"/>
          <w:szCs w:val="22"/>
        </w:rPr>
      </w:pPr>
      <w:r w:rsidRPr="00031D00">
        <w:rPr>
          <w:sz w:val="22"/>
          <w:szCs w:val="22"/>
        </w:rPr>
        <w:t xml:space="preserve">This committee is concerned solely with </w:t>
      </w:r>
      <w:proofErr w:type="spellStart"/>
      <w:r w:rsidRPr="00031D00">
        <w:rPr>
          <w:i/>
          <w:sz w:val="22"/>
          <w:szCs w:val="22"/>
        </w:rPr>
        <w:t>Copeia</w:t>
      </w:r>
      <w:proofErr w:type="spellEnd"/>
      <w:r w:rsidRPr="00031D00">
        <w:rPr>
          <w:sz w:val="22"/>
          <w:szCs w:val="22"/>
        </w:rPr>
        <w:t xml:space="preserve">; any other publications of the Society fall under the jurisdiction of the SPUC (see SPUC below). The basic charge to the PUBC is to review all aspects of </w:t>
      </w:r>
      <w:proofErr w:type="spellStart"/>
      <w:r w:rsidRPr="00031D00">
        <w:rPr>
          <w:i/>
          <w:sz w:val="22"/>
          <w:szCs w:val="22"/>
        </w:rPr>
        <w:t>Copeia</w:t>
      </w:r>
      <w:proofErr w:type="spellEnd"/>
      <w:r w:rsidRPr="00031D00">
        <w:rPr>
          <w:i/>
          <w:sz w:val="22"/>
          <w:szCs w:val="22"/>
        </w:rPr>
        <w:t xml:space="preserve"> </w:t>
      </w:r>
      <w:r w:rsidRPr="00031D00">
        <w:rPr>
          <w:sz w:val="22"/>
          <w:szCs w:val="22"/>
        </w:rPr>
        <w:t>operation, including, but not limited to, manuscript review and acceptance policies, workload, content, format, backlog, electronic publishing enhancements, working relationships with Allen Press, and the like. The committee identifies and makes ameliorative recommendations on any problems. Acceptance and execution of those recommendations i</w:t>
      </w:r>
      <w:r>
        <w:rPr>
          <w:sz w:val="22"/>
          <w:szCs w:val="22"/>
        </w:rPr>
        <w:t>s charged to the EDIT, subject (as required)</w:t>
      </w:r>
      <w:r w:rsidRPr="00031D00">
        <w:rPr>
          <w:sz w:val="22"/>
          <w:szCs w:val="22"/>
        </w:rPr>
        <w:t xml:space="preserve"> to review by the EXEC, and in the case of substantive change, confirmation by the BOFG.</w:t>
      </w:r>
    </w:p>
    <w:p w14:paraId="47457834" w14:textId="77777777" w:rsidR="005751A3" w:rsidRPr="00031D00" w:rsidRDefault="005751A3" w:rsidP="005751A3">
      <w:pPr>
        <w:rPr>
          <w:rFonts w:eastAsia="Times"/>
          <w:sz w:val="22"/>
          <w:szCs w:val="22"/>
        </w:rPr>
      </w:pPr>
    </w:p>
    <w:p w14:paraId="4F212F64" w14:textId="77777777" w:rsidR="005751A3" w:rsidRPr="00031D00" w:rsidRDefault="005751A3" w:rsidP="005751A3">
      <w:pPr>
        <w:pStyle w:val="BodyText"/>
        <w:ind w:left="0"/>
        <w:rPr>
          <w:sz w:val="22"/>
          <w:szCs w:val="22"/>
        </w:rPr>
      </w:pPr>
      <w:r w:rsidRPr="00031D00">
        <w:rPr>
          <w:sz w:val="22"/>
          <w:szCs w:val="22"/>
          <w:u w:val="single" w:color="000000"/>
        </w:rPr>
        <w:t>Calendar</w:t>
      </w:r>
    </w:p>
    <w:p w14:paraId="4723FAA0" w14:textId="6D41CFA7" w:rsidR="005751A3" w:rsidRPr="00031D00" w:rsidRDefault="005751A3" w:rsidP="005751A3">
      <w:pPr>
        <w:pStyle w:val="BodyText"/>
        <w:rPr>
          <w:rFonts w:eastAsia="Times"/>
          <w:sz w:val="22"/>
          <w:szCs w:val="22"/>
        </w:rPr>
      </w:pPr>
      <w:r w:rsidRPr="00031D00">
        <w:rPr>
          <w:sz w:val="22"/>
          <w:szCs w:val="22"/>
        </w:rPr>
        <w:t>The committee normally meets as a body once annu</w:t>
      </w:r>
      <w:r w:rsidR="00782A00">
        <w:rPr>
          <w:sz w:val="22"/>
          <w:szCs w:val="22"/>
        </w:rPr>
        <w:t>ally, on the day preceding the Plenary S</w:t>
      </w:r>
      <w:r w:rsidRPr="00031D00">
        <w:rPr>
          <w:sz w:val="22"/>
          <w:szCs w:val="22"/>
        </w:rPr>
        <w:t xml:space="preserve">ession of the </w:t>
      </w:r>
      <w:r>
        <w:rPr>
          <w:sz w:val="22"/>
          <w:szCs w:val="22"/>
        </w:rPr>
        <w:t>JMIH</w:t>
      </w:r>
      <w:r w:rsidRPr="00031D00">
        <w:rPr>
          <w:sz w:val="22"/>
          <w:szCs w:val="22"/>
        </w:rPr>
        <w:t>. Issues are raised and discussed appropriately throughout the year as they arise.</w:t>
      </w:r>
    </w:p>
    <w:p w14:paraId="4A52AA29" w14:textId="77777777" w:rsidR="005751A3" w:rsidRPr="00031D00" w:rsidRDefault="005751A3" w:rsidP="005751A3">
      <w:pPr>
        <w:rPr>
          <w:rFonts w:eastAsia="Times"/>
          <w:sz w:val="22"/>
          <w:szCs w:val="22"/>
        </w:rPr>
      </w:pPr>
    </w:p>
    <w:p w14:paraId="6056BF29" w14:textId="77777777" w:rsidR="005751A3" w:rsidRPr="00031D00" w:rsidRDefault="005751A3" w:rsidP="005751A3">
      <w:pPr>
        <w:pStyle w:val="BodyText"/>
        <w:ind w:left="0"/>
        <w:rPr>
          <w:sz w:val="22"/>
          <w:szCs w:val="22"/>
        </w:rPr>
      </w:pPr>
      <w:r w:rsidRPr="00031D00">
        <w:rPr>
          <w:sz w:val="22"/>
          <w:szCs w:val="22"/>
          <w:u w:val="single" w:color="000000"/>
        </w:rPr>
        <w:t>Ancillary Document(s)</w:t>
      </w:r>
    </w:p>
    <w:p w14:paraId="7AF060AE" w14:textId="77777777" w:rsidR="005751A3" w:rsidRPr="00031D00" w:rsidRDefault="005751A3" w:rsidP="005751A3">
      <w:pPr>
        <w:pStyle w:val="BodyText"/>
        <w:rPr>
          <w:rFonts w:eastAsia="Times"/>
          <w:sz w:val="22"/>
          <w:szCs w:val="22"/>
        </w:rPr>
      </w:pPr>
      <w:r w:rsidRPr="00031D00">
        <w:rPr>
          <w:sz w:val="22"/>
          <w:szCs w:val="22"/>
        </w:rPr>
        <w:t xml:space="preserve">None, but see relevant sections of the Policies and Procedures Manual (this document) for </w:t>
      </w:r>
      <w:proofErr w:type="spellStart"/>
      <w:r w:rsidRPr="00031D00">
        <w:rPr>
          <w:i/>
          <w:sz w:val="22"/>
          <w:szCs w:val="22"/>
        </w:rPr>
        <w:t>Copeia</w:t>
      </w:r>
      <w:proofErr w:type="spellEnd"/>
      <w:r w:rsidRPr="00031D00">
        <w:rPr>
          <w:sz w:val="22"/>
          <w:szCs w:val="22"/>
        </w:rPr>
        <w:t xml:space="preserve"> operating procedures and policies.</w:t>
      </w:r>
    </w:p>
    <w:p w14:paraId="563FD6CC" w14:textId="77777777" w:rsidR="00E45304" w:rsidRPr="00031D00" w:rsidRDefault="00E45304" w:rsidP="00E45304">
      <w:pPr>
        <w:rPr>
          <w:rFonts w:eastAsia="Times"/>
          <w:sz w:val="22"/>
          <w:szCs w:val="22"/>
        </w:rPr>
      </w:pPr>
    </w:p>
    <w:p w14:paraId="458DC0D5" w14:textId="1A05C7FF" w:rsidR="00433251" w:rsidRPr="00031D00" w:rsidRDefault="00433251" w:rsidP="00E45304">
      <w:pPr>
        <w:spacing w:line="360" w:lineRule="auto"/>
        <w:rPr>
          <w:rFonts w:eastAsia="Times"/>
          <w:b/>
          <w:bCs/>
          <w:sz w:val="22"/>
          <w:szCs w:val="22"/>
        </w:rPr>
      </w:pPr>
      <w:r w:rsidRPr="00031D00">
        <w:rPr>
          <w:b/>
          <w:sz w:val="22"/>
          <w:szCs w:val="22"/>
        </w:rPr>
        <w:t>RFAC—</w:t>
      </w:r>
      <w:r w:rsidR="008235C4" w:rsidRPr="00031D00">
        <w:rPr>
          <w:b/>
          <w:sz w:val="22"/>
          <w:szCs w:val="22"/>
        </w:rPr>
        <w:t xml:space="preserve">Edward C. and Charlotte E. </w:t>
      </w:r>
      <w:r w:rsidRPr="00031D00">
        <w:rPr>
          <w:b/>
          <w:sz w:val="22"/>
          <w:szCs w:val="22"/>
        </w:rPr>
        <w:t>Raney Fund Award Committee</w:t>
      </w:r>
    </w:p>
    <w:p w14:paraId="6A2B7F39" w14:textId="08B718B8" w:rsidR="00433251" w:rsidRPr="00031D00" w:rsidRDefault="00433251" w:rsidP="00083145">
      <w:pPr>
        <w:pStyle w:val="BodyText"/>
        <w:ind w:left="0"/>
        <w:rPr>
          <w:sz w:val="22"/>
          <w:szCs w:val="22"/>
          <w:u w:val="single"/>
        </w:rPr>
      </w:pPr>
      <w:r w:rsidRPr="00031D00">
        <w:rPr>
          <w:sz w:val="22"/>
          <w:szCs w:val="22"/>
          <w:u w:val="single"/>
        </w:rPr>
        <w:t>Description and History</w:t>
      </w:r>
    </w:p>
    <w:p w14:paraId="21BC915D" w14:textId="4C43F95F" w:rsidR="00433251" w:rsidRPr="00031D00" w:rsidRDefault="00433251">
      <w:pPr>
        <w:pStyle w:val="BodyText"/>
        <w:rPr>
          <w:rFonts w:eastAsia="Times"/>
          <w:sz w:val="22"/>
          <w:szCs w:val="22"/>
        </w:rPr>
      </w:pPr>
      <w:r w:rsidRPr="00031D00">
        <w:rPr>
          <w:sz w:val="22"/>
          <w:szCs w:val="22"/>
        </w:rPr>
        <w:t xml:space="preserve">The Raney Award is presented annually in honor of Edward C. Raney (1909–1984). Raney was a leader among ichthyologists. He possessed a broad knowledge of the fishes of the world, and his </w:t>
      </w:r>
      <w:proofErr w:type="gramStart"/>
      <w:r w:rsidRPr="00031D00">
        <w:rPr>
          <w:sz w:val="22"/>
          <w:szCs w:val="22"/>
        </w:rPr>
        <w:t>particular area</w:t>
      </w:r>
      <w:proofErr w:type="gramEnd"/>
      <w:r w:rsidRPr="00031D00">
        <w:rPr>
          <w:sz w:val="22"/>
          <w:szCs w:val="22"/>
        </w:rPr>
        <w:t xml:space="preserve"> of expertise was the fishes of the eastern United States. A member of the faculty of Cornell University, Dr. Raney authored over 75 papers dealing with the systematics, behavior</w:t>
      </w:r>
      <w:r w:rsidR="00136504" w:rsidRPr="00031D00">
        <w:rPr>
          <w:sz w:val="22"/>
          <w:szCs w:val="22"/>
        </w:rPr>
        <w:t>,</w:t>
      </w:r>
      <w:r w:rsidRPr="00031D00">
        <w:rPr>
          <w:sz w:val="22"/>
          <w:szCs w:val="22"/>
        </w:rPr>
        <w:t xml:space="preserve"> and ecology of fishes. He was an expert on aquatic environmental problems and served on numerous environmental advisory committees. He was a member of over 30 profession</w:t>
      </w:r>
      <w:r w:rsidR="00136504" w:rsidRPr="00031D00">
        <w:rPr>
          <w:sz w:val="22"/>
          <w:szCs w:val="22"/>
        </w:rPr>
        <w:t xml:space="preserve">al societies, and he served as </w:t>
      </w:r>
      <w:r w:rsidR="005F6916">
        <w:rPr>
          <w:sz w:val="22"/>
          <w:szCs w:val="22"/>
        </w:rPr>
        <w:t>SECR</w:t>
      </w:r>
      <w:r w:rsidR="00136504" w:rsidRPr="00031D00">
        <w:rPr>
          <w:sz w:val="22"/>
          <w:szCs w:val="22"/>
        </w:rPr>
        <w:t xml:space="preserve"> (1948–1951) and </w:t>
      </w:r>
      <w:r w:rsidR="005F6916">
        <w:rPr>
          <w:sz w:val="22"/>
          <w:szCs w:val="22"/>
        </w:rPr>
        <w:t>PRES</w:t>
      </w:r>
      <w:r w:rsidRPr="00031D00">
        <w:rPr>
          <w:sz w:val="22"/>
          <w:szCs w:val="22"/>
        </w:rPr>
        <w:t xml:space="preserve"> (1955–1956) of ASIH. The students of Ed Raney were and are among the leaders in modern ichthyology in no small part because of his mentorship and enthusiasm in the study of fishes. The Raney Fund was established in 1973 by BOFG action, to wit: “The Board voted unanimously that the Society accept with profound thanks the gift of $20,000 from Edward C. and Charlotte E. Raney within the spirit of the letter of transmission, to encourage </w:t>
      </w:r>
      <w:r w:rsidRPr="00031D00">
        <w:rPr>
          <w:sz w:val="22"/>
          <w:szCs w:val="22"/>
        </w:rPr>
        <w:lastRenderedPageBreak/>
        <w:t>young ichthyologists through small grants and prizes.” (</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1973 (4):834). This was confirmed by resolution in the Annual Business meeting of that year, “Resolution 1. Whereas Edward C. Raney and Charlotte Raney have made a substantial gift to the American Society of Ichthyologists and Herpetologists to support studies of student ichthyologists. In view of the increasing difficulties of financing student studies the gift is most timely and welcome. Be it resolved that the American Society of Ichthyologists and Herpetologists in convention assembled at San Jose, Costa Rica, </w:t>
      </w:r>
      <w:proofErr w:type="gramStart"/>
      <w:r w:rsidRPr="00031D00">
        <w:rPr>
          <w:sz w:val="22"/>
          <w:szCs w:val="22"/>
        </w:rPr>
        <w:t>accordingly</w:t>
      </w:r>
      <w:proofErr w:type="gramEnd"/>
      <w:r w:rsidRPr="00031D00">
        <w:rPr>
          <w:sz w:val="22"/>
          <w:szCs w:val="22"/>
        </w:rPr>
        <w:t xml:space="preserve"> extends most sincere thanks to </w:t>
      </w:r>
      <w:r w:rsidR="001736B8">
        <w:rPr>
          <w:sz w:val="22"/>
          <w:szCs w:val="22"/>
        </w:rPr>
        <w:t xml:space="preserve">the </w:t>
      </w:r>
      <w:proofErr w:type="spellStart"/>
      <w:r w:rsidR="001736B8">
        <w:rPr>
          <w:sz w:val="22"/>
          <w:szCs w:val="22"/>
        </w:rPr>
        <w:t>Raneys</w:t>
      </w:r>
      <w:proofErr w:type="spellEnd"/>
      <w:r w:rsidR="001736B8">
        <w:rPr>
          <w:sz w:val="22"/>
          <w:szCs w:val="22"/>
        </w:rPr>
        <w:t xml:space="preserve"> for their generosity</w:t>
      </w:r>
      <w:r w:rsidRPr="00031D00">
        <w:rPr>
          <w:sz w:val="22"/>
          <w:szCs w:val="22"/>
        </w:rPr>
        <w:t>” (</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1973 (4):838). In 1974, the Raney Award and the Raney Award Committee were made part of the </w:t>
      </w:r>
      <w:r w:rsidR="00B77563" w:rsidRPr="00031D00">
        <w:rPr>
          <w:sz w:val="22"/>
          <w:szCs w:val="22"/>
        </w:rPr>
        <w:t>Bylaws</w:t>
      </w:r>
      <w:r w:rsidRPr="00031D00">
        <w:rPr>
          <w:sz w:val="22"/>
          <w:szCs w:val="22"/>
        </w:rPr>
        <w:t xml:space="preserve"> (</w:t>
      </w:r>
      <w:proofErr w:type="spellStart"/>
      <w:r w:rsidRPr="00031D00">
        <w:rPr>
          <w:i/>
          <w:sz w:val="22"/>
          <w:szCs w:val="22"/>
        </w:rPr>
        <w:t>Copeia</w:t>
      </w:r>
      <w:proofErr w:type="spellEnd"/>
      <w:r w:rsidRPr="00031D00">
        <w:rPr>
          <w:i/>
          <w:sz w:val="22"/>
          <w:szCs w:val="22"/>
        </w:rPr>
        <w:t xml:space="preserve"> </w:t>
      </w:r>
      <w:r w:rsidR="001736B8">
        <w:rPr>
          <w:sz w:val="22"/>
          <w:szCs w:val="22"/>
        </w:rPr>
        <w:t>1974 (4):1016) and Chair Robert H. Gibbs, Jr.</w:t>
      </w:r>
      <w:r w:rsidRPr="00031D00">
        <w:rPr>
          <w:sz w:val="22"/>
          <w:szCs w:val="22"/>
        </w:rPr>
        <w:t xml:space="preserve"> announced the first Raney Award recipients, </w:t>
      </w:r>
      <w:proofErr w:type="spellStart"/>
      <w:r w:rsidRPr="00031D00">
        <w:rPr>
          <w:sz w:val="22"/>
          <w:szCs w:val="22"/>
        </w:rPr>
        <w:t>Labbish</w:t>
      </w:r>
      <w:proofErr w:type="spellEnd"/>
      <w:r w:rsidRPr="00031D00">
        <w:rPr>
          <w:sz w:val="22"/>
          <w:szCs w:val="22"/>
        </w:rPr>
        <w:t xml:space="preserve"> Chao (VIMS) and Kevin Howe (OSU) (</w:t>
      </w:r>
      <w:proofErr w:type="spellStart"/>
      <w:r w:rsidRPr="00031D00">
        <w:rPr>
          <w:i/>
          <w:sz w:val="22"/>
          <w:szCs w:val="22"/>
        </w:rPr>
        <w:t>Copeia</w:t>
      </w:r>
      <w:proofErr w:type="spellEnd"/>
      <w:r w:rsidRPr="00031D00">
        <w:rPr>
          <w:i/>
          <w:sz w:val="22"/>
          <w:szCs w:val="22"/>
        </w:rPr>
        <w:t xml:space="preserve"> </w:t>
      </w:r>
      <w:r w:rsidRPr="00031D00">
        <w:rPr>
          <w:sz w:val="22"/>
          <w:szCs w:val="22"/>
        </w:rPr>
        <w:t>1974 (4):1024). Funds derived from the Raney Fund for Ichthyology are used to provide support for student ichthyologists for museum or laboratory study, travel, fieldwork, or any other activity that will enhance their professional careers and their contributions to the science of ichthyology.</w:t>
      </w:r>
    </w:p>
    <w:p w14:paraId="5A216697" w14:textId="77777777" w:rsidR="00433251" w:rsidRPr="00031D00" w:rsidRDefault="00433251">
      <w:pPr>
        <w:rPr>
          <w:rFonts w:eastAsia="Times"/>
          <w:sz w:val="22"/>
          <w:szCs w:val="22"/>
        </w:rPr>
      </w:pPr>
    </w:p>
    <w:p w14:paraId="4E698579" w14:textId="733C07FC" w:rsidR="00433251" w:rsidRPr="00031D00" w:rsidRDefault="00433251" w:rsidP="009333A5">
      <w:pPr>
        <w:pStyle w:val="BodyText"/>
        <w:ind w:left="0"/>
        <w:rPr>
          <w:rFonts w:eastAsia="Times"/>
          <w:sz w:val="22"/>
          <w:szCs w:val="22"/>
          <w:u w:val="single"/>
        </w:rPr>
      </w:pPr>
      <w:r w:rsidRPr="00031D00">
        <w:rPr>
          <w:sz w:val="22"/>
          <w:szCs w:val="22"/>
          <w:u w:val="single"/>
        </w:rPr>
        <w:t>Constitutional Mandate</w:t>
      </w:r>
    </w:p>
    <w:p w14:paraId="41968155" w14:textId="77777777" w:rsidR="00433251" w:rsidRPr="00031D00" w:rsidRDefault="00433251" w:rsidP="00892A63">
      <w:pPr>
        <w:pStyle w:val="BodyText"/>
        <w:ind w:left="180"/>
        <w:rPr>
          <w:sz w:val="22"/>
          <w:szCs w:val="22"/>
        </w:rPr>
      </w:pPr>
      <w:r w:rsidRPr="00031D00">
        <w:rPr>
          <w:sz w:val="22"/>
          <w:szCs w:val="22"/>
        </w:rPr>
        <w:t>Bylaws</w:t>
      </w:r>
    </w:p>
    <w:p w14:paraId="1CB85927" w14:textId="1E843426" w:rsidR="00433251" w:rsidRPr="00031D00" w:rsidRDefault="00433251">
      <w:pPr>
        <w:pStyle w:val="BodyText"/>
        <w:rPr>
          <w:rFonts w:eastAsia="Times"/>
          <w:sz w:val="22"/>
          <w:szCs w:val="22"/>
        </w:rPr>
      </w:pPr>
      <w:r w:rsidRPr="00031D00">
        <w:rPr>
          <w:sz w:val="22"/>
          <w:szCs w:val="22"/>
        </w:rPr>
        <w:t>(XII-2-d) responsibility for Raney Awards</w:t>
      </w:r>
    </w:p>
    <w:p w14:paraId="6740FCD1" w14:textId="77777777" w:rsidR="00433251" w:rsidRPr="00031D00" w:rsidRDefault="00433251">
      <w:pPr>
        <w:rPr>
          <w:rFonts w:eastAsia="Times"/>
          <w:sz w:val="22"/>
          <w:szCs w:val="22"/>
        </w:rPr>
      </w:pPr>
    </w:p>
    <w:p w14:paraId="432FBAFD" w14:textId="77777777" w:rsidR="00433251" w:rsidRPr="00031D00" w:rsidRDefault="00433251" w:rsidP="00BF01E6">
      <w:pPr>
        <w:pStyle w:val="BodyText"/>
        <w:ind w:left="0"/>
        <w:rPr>
          <w:sz w:val="22"/>
          <w:szCs w:val="22"/>
        </w:rPr>
      </w:pPr>
      <w:r w:rsidRPr="00031D00">
        <w:rPr>
          <w:sz w:val="22"/>
          <w:szCs w:val="22"/>
          <w:u w:val="single" w:color="000000"/>
        </w:rPr>
        <w:t>Committee Appointment and Tenure</w:t>
      </w:r>
    </w:p>
    <w:p w14:paraId="19254651" w14:textId="5CC54BC4" w:rsidR="00433251" w:rsidRPr="00031D00" w:rsidRDefault="00433251">
      <w:pPr>
        <w:pStyle w:val="BodyText"/>
        <w:rPr>
          <w:rFonts w:eastAsia="Times"/>
          <w:sz w:val="22"/>
          <w:szCs w:val="22"/>
        </w:rPr>
      </w:pPr>
      <w:r w:rsidRPr="00031D00">
        <w:rPr>
          <w:sz w:val="22"/>
          <w:szCs w:val="22"/>
        </w:rPr>
        <w:t xml:space="preserve">Applications for fund support are submitted for consideration to a committee of three ichthyologists. Beginning in 2001, the format for appointment followed that for the Gaige committee wherein the </w:t>
      </w:r>
      <w:r w:rsidR="005F6916">
        <w:rPr>
          <w:sz w:val="22"/>
          <w:szCs w:val="22"/>
        </w:rPr>
        <w:t>PRES</w:t>
      </w:r>
      <w:r w:rsidRPr="00031D00">
        <w:rPr>
          <w:sz w:val="22"/>
          <w:szCs w:val="22"/>
        </w:rPr>
        <w:t xml:space="preserve"> appoints one person to a three-year term. The new member of the committee serves as chair in year three. </w:t>
      </w:r>
      <w:r w:rsidR="005F6916">
        <w:rPr>
          <w:sz w:val="22"/>
          <w:szCs w:val="22"/>
        </w:rPr>
        <w:t>C</w:t>
      </w:r>
      <w:r w:rsidRPr="00031D00">
        <w:rPr>
          <w:sz w:val="22"/>
          <w:szCs w:val="22"/>
        </w:rPr>
        <w:t xml:space="preserve">ommittee </w:t>
      </w:r>
      <w:r w:rsidR="005F6916">
        <w:rPr>
          <w:sz w:val="22"/>
          <w:szCs w:val="22"/>
        </w:rPr>
        <w:t>members serve</w:t>
      </w:r>
      <w:r w:rsidRPr="00031D00">
        <w:rPr>
          <w:sz w:val="22"/>
          <w:szCs w:val="22"/>
        </w:rPr>
        <w:t xml:space="preserve"> 12 months, from 1 January through 31 December.</w:t>
      </w:r>
      <w:r w:rsidR="005F6916">
        <w:rPr>
          <w:sz w:val="22"/>
          <w:szCs w:val="22"/>
        </w:rPr>
        <w:t xml:space="preserve"> </w:t>
      </w:r>
    </w:p>
    <w:p w14:paraId="46075310" w14:textId="77777777" w:rsidR="00433251" w:rsidRPr="00031D00" w:rsidRDefault="00433251">
      <w:pPr>
        <w:rPr>
          <w:rFonts w:eastAsia="Times"/>
          <w:sz w:val="22"/>
          <w:szCs w:val="22"/>
        </w:rPr>
      </w:pPr>
    </w:p>
    <w:p w14:paraId="220A6B26" w14:textId="77777777" w:rsidR="00433251" w:rsidRPr="00031D00" w:rsidRDefault="00433251" w:rsidP="00BF01E6">
      <w:pPr>
        <w:pStyle w:val="BodyText"/>
        <w:ind w:left="0"/>
        <w:rPr>
          <w:sz w:val="22"/>
          <w:szCs w:val="22"/>
        </w:rPr>
      </w:pPr>
      <w:r w:rsidRPr="00031D00">
        <w:rPr>
          <w:sz w:val="22"/>
          <w:szCs w:val="22"/>
          <w:u w:val="single" w:color="000000"/>
        </w:rPr>
        <w:t>Charge to the RFAC</w:t>
      </w:r>
    </w:p>
    <w:p w14:paraId="561B8107" w14:textId="77777777" w:rsidR="00433251" w:rsidRPr="00031D00" w:rsidRDefault="00433251" w:rsidP="00D877EE">
      <w:pPr>
        <w:pStyle w:val="BodyText"/>
        <w:numPr>
          <w:ilvl w:val="0"/>
          <w:numId w:val="80"/>
        </w:numPr>
        <w:ind w:left="810"/>
        <w:rPr>
          <w:sz w:val="22"/>
          <w:szCs w:val="22"/>
        </w:rPr>
      </w:pPr>
      <w:r w:rsidRPr="00031D00">
        <w:rPr>
          <w:sz w:val="22"/>
          <w:szCs w:val="22"/>
        </w:rPr>
        <w:t xml:space="preserve">Arrange with the SECR for publication of the announcement of the competition (text of announcement appended as ancillary document) in </w:t>
      </w:r>
      <w:proofErr w:type="spellStart"/>
      <w:r w:rsidRPr="00031D00">
        <w:rPr>
          <w:i/>
          <w:sz w:val="22"/>
          <w:szCs w:val="22"/>
        </w:rPr>
        <w:t>Copeia</w:t>
      </w:r>
      <w:proofErr w:type="spellEnd"/>
      <w:r w:rsidRPr="00031D00">
        <w:rPr>
          <w:i/>
          <w:sz w:val="22"/>
          <w:szCs w:val="22"/>
        </w:rPr>
        <w:t xml:space="preserve"> </w:t>
      </w:r>
      <w:r w:rsidRPr="00031D00">
        <w:rPr>
          <w:sz w:val="22"/>
          <w:szCs w:val="22"/>
        </w:rPr>
        <w:t>(4) of the year proceeding the year of competition, i.e., in 1995 (4) for awards to be made in 1996.</w:t>
      </w:r>
    </w:p>
    <w:p w14:paraId="28D95000" w14:textId="77777777" w:rsidR="00433251" w:rsidRPr="00031D00" w:rsidRDefault="00433251" w:rsidP="00D877EE">
      <w:pPr>
        <w:pStyle w:val="BodyText"/>
        <w:numPr>
          <w:ilvl w:val="0"/>
          <w:numId w:val="80"/>
        </w:numPr>
        <w:ind w:left="810"/>
        <w:rPr>
          <w:sz w:val="22"/>
          <w:szCs w:val="22"/>
        </w:rPr>
      </w:pPr>
      <w:r w:rsidRPr="00031D00">
        <w:rPr>
          <w:sz w:val="22"/>
          <w:szCs w:val="22"/>
        </w:rPr>
        <w:t>Receive applications and respond to questions from prospective proposal authors.</w:t>
      </w:r>
    </w:p>
    <w:p w14:paraId="04AA693D" w14:textId="7BFD0239" w:rsidR="00433251" w:rsidRPr="00031D00" w:rsidRDefault="00433251" w:rsidP="00D877EE">
      <w:pPr>
        <w:pStyle w:val="BodyText"/>
        <w:numPr>
          <w:ilvl w:val="0"/>
          <w:numId w:val="80"/>
        </w:numPr>
        <w:ind w:left="810"/>
        <w:rPr>
          <w:sz w:val="22"/>
          <w:szCs w:val="22"/>
        </w:rPr>
      </w:pPr>
      <w:r w:rsidRPr="00031D00">
        <w:rPr>
          <w:sz w:val="22"/>
          <w:szCs w:val="22"/>
        </w:rPr>
        <w:t>Ensure that all proposals are fully documented as required in the printed instructions, that a letter has</w:t>
      </w:r>
      <w:r w:rsidR="004D451A">
        <w:rPr>
          <w:sz w:val="22"/>
          <w:szCs w:val="22"/>
        </w:rPr>
        <w:t xml:space="preserve"> been received from the student’</w:t>
      </w:r>
      <w:r w:rsidRPr="00031D00">
        <w:rPr>
          <w:sz w:val="22"/>
          <w:szCs w:val="22"/>
        </w:rPr>
        <w:t>s major advisor, and that the student is a member of ASIH.</w:t>
      </w:r>
    </w:p>
    <w:p w14:paraId="7DAF2925" w14:textId="77777777" w:rsidR="00433251" w:rsidRPr="00031D00" w:rsidRDefault="00433251" w:rsidP="00D877EE">
      <w:pPr>
        <w:pStyle w:val="BodyText"/>
        <w:numPr>
          <w:ilvl w:val="0"/>
          <w:numId w:val="80"/>
        </w:numPr>
        <w:ind w:left="810"/>
        <w:rPr>
          <w:sz w:val="22"/>
          <w:szCs w:val="22"/>
        </w:rPr>
      </w:pPr>
      <w:r w:rsidRPr="00031D00">
        <w:rPr>
          <w:sz w:val="22"/>
          <w:szCs w:val="22"/>
        </w:rPr>
        <w:t xml:space="preserve">Review and rank, individually and collectively, the proposals </w:t>
      </w:r>
      <w:proofErr w:type="gramStart"/>
      <w:r w:rsidRPr="00031D00">
        <w:rPr>
          <w:sz w:val="22"/>
          <w:szCs w:val="22"/>
        </w:rPr>
        <w:t>on the basis of</w:t>
      </w:r>
      <w:proofErr w:type="gramEnd"/>
      <w:r w:rsidRPr="00031D00">
        <w:rPr>
          <w:sz w:val="22"/>
          <w:szCs w:val="22"/>
        </w:rPr>
        <w:t xml:space="preserve"> scientific merit.</w:t>
      </w:r>
    </w:p>
    <w:p w14:paraId="49083369" w14:textId="77777777" w:rsidR="00433251" w:rsidRPr="00031D00" w:rsidRDefault="00433251" w:rsidP="00D877EE">
      <w:pPr>
        <w:pStyle w:val="BodyText"/>
        <w:numPr>
          <w:ilvl w:val="0"/>
          <w:numId w:val="80"/>
        </w:numPr>
        <w:ind w:left="810"/>
        <w:rPr>
          <w:sz w:val="22"/>
          <w:szCs w:val="22"/>
        </w:rPr>
      </w:pPr>
      <w:r w:rsidRPr="00031D00">
        <w:rPr>
          <w:sz w:val="22"/>
          <w:szCs w:val="22"/>
        </w:rPr>
        <w:t>Consult with the TREA to determine the amount of funding available for disbursement. Make the funding determination and inform all applicants of the success or not of their proposal.</w:t>
      </w:r>
    </w:p>
    <w:p w14:paraId="267BCDB1" w14:textId="77777777" w:rsidR="00433251" w:rsidRPr="00031D00" w:rsidRDefault="00433251" w:rsidP="00D877EE">
      <w:pPr>
        <w:pStyle w:val="BodyText"/>
        <w:numPr>
          <w:ilvl w:val="0"/>
          <w:numId w:val="80"/>
        </w:numPr>
        <w:ind w:left="810"/>
        <w:rPr>
          <w:sz w:val="22"/>
          <w:szCs w:val="22"/>
        </w:rPr>
      </w:pPr>
      <w:r w:rsidRPr="00031D00">
        <w:rPr>
          <w:sz w:val="22"/>
          <w:szCs w:val="22"/>
        </w:rPr>
        <w:t>Notify the TREA of the recipients, their addresses, and amounts of the awards. File a final report with the SECR for inclusion in the BOFG packet.</w:t>
      </w:r>
    </w:p>
    <w:p w14:paraId="5FD6FB23" w14:textId="24347C76" w:rsidR="00433251" w:rsidRPr="00031D00" w:rsidRDefault="00433251" w:rsidP="00D877EE">
      <w:pPr>
        <w:pStyle w:val="BodyText"/>
        <w:numPr>
          <w:ilvl w:val="0"/>
          <w:numId w:val="80"/>
        </w:numPr>
        <w:ind w:left="810"/>
        <w:rPr>
          <w:rFonts w:eastAsia="Times"/>
          <w:sz w:val="22"/>
          <w:szCs w:val="22"/>
        </w:rPr>
      </w:pPr>
      <w:r w:rsidRPr="00031D00">
        <w:rPr>
          <w:sz w:val="22"/>
          <w:szCs w:val="22"/>
        </w:rPr>
        <w:t>Assure that due announcement of the competition and the results are made before the assembled membership at the BA</w:t>
      </w:r>
      <w:r w:rsidR="00FD5D4A" w:rsidRPr="00031D00">
        <w:rPr>
          <w:sz w:val="22"/>
          <w:szCs w:val="22"/>
        </w:rPr>
        <w:t>A</w:t>
      </w:r>
      <w:r w:rsidRPr="00031D00">
        <w:rPr>
          <w:sz w:val="22"/>
          <w:szCs w:val="22"/>
        </w:rPr>
        <w:t>M.</w:t>
      </w:r>
    </w:p>
    <w:p w14:paraId="556D6539" w14:textId="77777777" w:rsidR="00433251" w:rsidRPr="00031D00" w:rsidRDefault="00433251">
      <w:pPr>
        <w:rPr>
          <w:rFonts w:eastAsia="Times"/>
          <w:sz w:val="22"/>
          <w:szCs w:val="22"/>
        </w:rPr>
      </w:pPr>
    </w:p>
    <w:p w14:paraId="60D1310B" w14:textId="77777777" w:rsidR="00433251" w:rsidRPr="00031D00" w:rsidRDefault="00433251" w:rsidP="00BF01E6">
      <w:pPr>
        <w:pStyle w:val="BodyText"/>
        <w:ind w:left="0"/>
        <w:rPr>
          <w:sz w:val="22"/>
          <w:szCs w:val="22"/>
        </w:rPr>
      </w:pPr>
      <w:r w:rsidRPr="00031D00">
        <w:rPr>
          <w:sz w:val="22"/>
          <w:szCs w:val="22"/>
          <w:u w:val="single" w:color="000000"/>
        </w:rPr>
        <w:t>Calendar</w:t>
      </w:r>
    </w:p>
    <w:p w14:paraId="54535E11" w14:textId="776947D4" w:rsidR="00433251" w:rsidRPr="00031D00" w:rsidRDefault="00083145">
      <w:pPr>
        <w:pStyle w:val="BodyText"/>
        <w:ind w:left="820" w:hanging="360"/>
        <w:rPr>
          <w:sz w:val="22"/>
          <w:szCs w:val="22"/>
        </w:rPr>
      </w:pPr>
      <w:r>
        <w:rPr>
          <w:sz w:val="22"/>
          <w:szCs w:val="22"/>
        </w:rPr>
        <w:t>June (variable): PRES appoints committee and Chair</w:t>
      </w:r>
      <w:r w:rsidR="00433251" w:rsidRPr="00031D00">
        <w:rPr>
          <w:sz w:val="22"/>
          <w:szCs w:val="22"/>
        </w:rPr>
        <w:t xml:space="preserve">. </w:t>
      </w:r>
      <w:r>
        <w:rPr>
          <w:sz w:val="22"/>
          <w:szCs w:val="22"/>
        </w:rPr>
        <w:t>Committee announced</w:t>
      </w:r>
      <w:r w:rsidR="00433251" w:rsidRPr="00031D00">
        <w:rPr>
          <w:sz w:val="22"/>
          <w:szCs w:val="22"/>
        </w:rPr>
        <w:t xml:space="preserve"> at </w:t>
      </w:r>
      <w:r>
        <w:rPr>
          <w:sz w:val="22"/>
          <w:szCs w:val="22"/>
        </w:rPr>
        <w:t>JMIH</w:t>
      </w:r>
      <w:r w:rsidR="00433251" w:rsidRPr="00031D00">
        <w:rPr>
          <w:sz w:val="22"/>
          <w:szCs w:val="22"/>
        </w:rPr>
        <w:t>, if possible.</w:t>
      </w:r>
    </w:p>
    <w:p w14:paraId="1D4CA1AC" w14:textId="4A046F2D" w:rsidR="00433251" w:rsidRPr="00031D00" w:rsidRDefault="007776CF">
      <w:pPr>
        <w:pStyle w:val="BodyText"/>
        <w:ind w:left="820" w:hanging="360"/>
        <w:rPr>
          <w:sz w:val="22"/>
          <w:szCs w:val="22"/>
        </w:rPr>
      </w:pPr>
      <w:r>
        <w:rPr>
          <w:sz w:val="22"/>
          <w:szCs w:val="22"/>
        </w:rPr>
        <w:t>July: a</w:t>
      </w:r>
      <w:r w:rsidR="00433251" w:rsidRPr="00031D00">
        <w:rPr>
          <w:sz w:val="22"/>
          <w:szCs w:val="22"/>
        </w:rPr>
        <w:t>f</w:t>
      </w:r>
      <w:r w:rsidR="00083145">
        <w:rPr>
          <w:sz w:val="22"/>
          <w:szCs w:val="22"/>
        </w:rPr>
        <w:t>ter consultation with incoming C</w:t>
      </w:r>
      <w:r w:rsidR="00433251" w:rsidRPr="00031D00">
        <w:rPr>
          <w:sz w:val="22"/>
          <w:szCs w:val="22"/>
        </w:rPr>
        <w:t>hair, co</w:t>
      </w:r>
      <w:r w:rsidR="00083145">
        <w:rPr>
          <w:sz w:val="22"/>
          <w:szCs w:val="22"/>
        </w:rPr>
        <w:t>mmittee C</w:t>
      </w:r>
      <w:r w:rsidR="00433251" w:rsidRPr="00031D00">
        <w:rPr>
          <w:sz w:val="22"/>
          <w:szCs w:val="22"/>
        </w:rPr>
        <w:t xml:space="preserve">hair </w:t>
      </w:r>
      <w:r w:rsidR="00083145">
        <w:rPr>
          <w:sz w:val="22"/>
          <w:szCs w:val="22"/>
        </w:rPr>
        <w:t>sends</w:t>
      </w:r>
      <w:r w:rsidR="00433251" w:rsidRPr="00031D00">
        <w:rPr>
          <w:sz w:val="22"/>
          <w:szCs w:val="22"/>
        </w:rPr>
        <w:t xml:space="preserve"> notification of competition to SECR for inclusion in </w:t>
      </w:r>
      <w:proofErr w:type="spellStart"/>
      <w:r w:rsidR="00433251" w:rsidRPr="00031D00">
        <w:rPr>
          <w:i/>
          <w:sz w:val="22"/>
          <w:szCs w:val="22"/>
        </w:rPr>
        <w:t>Copeia</w:t>
      </w:r>
      <w:proofErr w:type="spellEnd"/>
      <w:r w:rsidR="00433251" w:rsidRPr="00031D00">
        <w:rPr>
          <w:i/>
          <w:sz w:val="22"/>
          <w:szCs w:val="22"/>
        </w:rPr>
        <w:t xml:space="preserve"> </w:t>
      </w:r>
      <w:r w:rsidR="00433251" w:rsidRPr="00031D00">
        <w:rPr>
          <w:sz w:val="22"/>
          <w:szCs w:val="22"/>
        </w:rPr>
        <w:t>(4).</w:t>
      </w:r>
    </w:p>
    <w:p w14:paraId="1FE301C1" w14:textId="05D3FB6B" w:rsidR="00433251" w:rsidRPr="00031D00" w:rsidRDefault="00433251">
      <w:pPr>
        <w:pStyle w:val="BodyText"/>
        <w:rPr>
          <w:sz w:val="22"/>
          <w:szCs w:val="22"/>
        </w:rPr>
      </w:pPr>
      <w:r w:rsidRPr="00031D00">
        <w:rPr>
          <w:sz w:val="22"/>
          <w:szCs w:val="22"/>
        </w:rPr>
        <w:t xml:space="preserve">December: </w:t>
      </w:r>
      <w:r w:rsidR="007776CF">
        <w:rPr>
          <w:sz w:val="22"/>
          <w:szCs w:val="22"/>
        </w:rPr>
        <w:t>a</w:t>
      </w:r>
      <w:r w:rsidR="00083145" w:rsidRPr="00031D00">
        <w:rPr>
          <w:sz w:val="22"/>
          <w:szCs w:val="22"/>
        </w:rPr>
        <w:t xml:space="preserve">nnouncement of competition </w:t>
      </w:r>
      <w:r w:rsidR="00083145">
        <w:rPr>
          <w:sz w:val="22"/>
          <w:szCs w:val="22"/>
        </w:rPr>
        <w:t>published</w:t>
      </w:r>
      <w:r w:rsidRPr="00031D00">
        <w:rPr>
          <w:sz w:val="22"/>
          <w:szCs w:val="22"/>
        </w:rPr>
        <w:t xml:space="preserve"> in </w:t>
      </w:r>
      <w:proofErr w:type="spellStart"/>
      <w:r w:rsidRPr="00031D00">
        <w:rPr>
          <w:i/>
          <w:sz w:val="22"/>
          <w:szCs w:val="22"/>
        </w:rPr>
        <w:t>Copeia</w:t>
      </w:r>
      <w:proofErr w:type="spellEnd"/>
      <w:r w:rsidRPr="00031D00">
        <w:rPr>
          <w:sz w:val="22"/>
          <w:szCs w:val="22"/>
        </w:rPr>
        <w:t>.</w:t>
      </w:r>
    </w:p>
    <w:p w14:paraId="62C6FA6A" w14:textId="77BB283F" w:rsidR="00433251" w:rsidRPr="00031D00" w:rsidRDefault="00433251">
      <w:pPr>
        <w:pStyle w:val="BodyText"/>
        <w:ind w:left="820" w:hanging="360"/>
        <w:rPr>
          <w:sz w:val="22"/>
          <w:szCs w:val="22"/>
        </w:rPr>
      </w:pPr>
      <w:r w:rsidRPr="00031D00">
        <w:rPr>
          <w:sz w:val="22"/>
          <w:szCs w:val="22"/>
        </w:rPr>
        <w:t xml:space="preserve">February: </w:t>
      </w:r>
      <w:r w:rsidR="007776CF">
        <w:rPr>
          <w:sz w:val="22"/>
          <w:szCs w:val="22"/>
        </w:rPr>
        <w:t>s</w:t>
      </w:r>
      <w:r w:rsidR="00083145">
        <w:rPr>
          <w:sz w:val="22"/>
          <w:szCs w:val="22"/>
        </w:rPr>
        <w:t>tart to receive</w:t>
      </w:r>
      <w:r w:rsidRPr="00031D00">
        <w:rPr>
          <w:sz w:val="22"/>
          <w:szCs w:val="22"/>
        </w:rPr>
        <w:t xml:space="preserve"> and </w:t>
      </w:r>
      <w:r w:rsidR="00083145">
        <w:rPr>
          <w:sz w:val="22"/>
          <w:szCs w:val="22"/>
        </w:rPr>
        <w:t>compile proposals. Contact</w:t>
      </w:r>
      <w:r w:rsidRPr="00031D00">
        <w:rPr>
          <w:sz w:val="22"/>
          <w:szCs w:val="22"/>
        </w:rPr>
        <w:t xml:space="preserve"> proposal authors as necessary to ensure compliance with documentation and membership requirements</w:t>
      </w:r>
      <w:r w:rsidR="00083145">
        <w:rPr>
          <w:sz w:val="22"/>
          <w:szCs w:val="22"/>
        </w:rPr>
        <w:t xml:space="preserve">. </w:t>
      </w:r>
    </w:p>
    <w:p w14:paraId="0681A248" w14:textId="16376D9F" w:rsidR="00433251" w:rsidRPr="00031D00" w:rsidRDefault="006B04B7">
      <w:pPr>
        <w:pStyle w:val="BodyText"/>
        <w:ind w:left="820" w:hanging="360"/>
        <w:rPr>
          <w:sz w:val="22"/>
          <w:szCs w:val="22"/>
        </w:rPr>
      </w:pPr>
      <w:r>
        <w:rPr>
          <w:sz w:val="22"/>
          <w:szCs w:val="22"/>
        </w:rPr>
        <w:t>1 March</w:t>
      </w:r>
      <w:r w:rsidR="007776CF">
        <w:rPr>
          <w:sz w:val="22"/>
          <w:szCs w:val="22"/>
        </w:rPr>
        <w:t>: d</w:t>
      </w:r>
      <w:r w:rsidR="00433251" w:rsidRPr="00031D00">
        <w:rPr>
          <w:sz w:val="22"/>
          <w:szCs w:val="22"/>
        </w:rPr>
        <w:t>eadline for receipt of proposals. Committee begins proposal review and consideration. Chair contacts TREA to determine funding available for awards.</w:t>
      </w:r>
    </w:p>
    <w:p w14:paraId="363B5B9B" w14:textId="6150EF06" w:rsidR="00433251" w:rsidRPr="00031D00" w:rsidRDefault="00083145">
      <w:pPr>
        <w:pStyle w:val="BodyText"/>
        <w:ind w:left="820" w:hanging="360"/>
        <w:rPr>
          <w:sz w:val="22"/>
          <w:szCs w:val="22"/>
        </w:rPr>
      </w:pPr>
      <w:r>
        <w:rPr>
          <w:sz w:val="22"/>
          <w:szCs w:val="22"/>
        </w:rPr>
        <w:t>1 April</w:t>
      </w:r>
      <w:r w:rsidR="007776CF">
        <w:rPr>
          <w:sz w:val="22"/>
          <w:szCs w:val="22"/>
        </w:rPr>
        <w:t>: c</w:t>
      </w:r>
      <w:r w:rsidR="00433251" w:rsidRPr="00031D00">
        <w:rPr>
          <w:sz w:val="22"/>
          <w:szCs w:val="22"/>
        </w:rPr>
        <w:t>ommittee completes deliberations. Award decisions finalized. C</w:t>
      </w:r>
      <w:r>
        <w:rPr>
          <w:sz w:val="22"/>
          <w:szCs w:val="22"/>
        </w:rPr>
        <w:t xml:space="preserve">hair contacts proposal authors and copies TREA. Chair submits </w:t>
      </w:r>
      <w:r w:rsidR="00433251" w:rsidRPr="00031D00">
        <w:rPr>
          <w:sz w:val="22"/>
          <w:szCs w:val="22"/>
        </w:rPr>
        <w:t>final report to SECR</w:t>
      </w:r>
      <w:r>
        <w:rPr>
          <w:sz w:val="22"/>
          <w:szCs w:val="22"/>
        </w:rPr>
        <w:t xml:space="preserve"> for inclusion in BOFG book</w:t>
      </w:r>
      <w:r w:rsidR="00433251" w:rsidRPr="00031D00">
        <w:rPr>
          <w:sz w:val="22"/>
          <w:szCs w:val="22"/>
        </w:rPr>
        <w:t>.</w:t>
      </w:r>
    </w:p>
    <w:p w14:paraId="1E360CAC" w14:textId="613ED668" w:rsidR="00433251" w:rsidRPr="00031D00" w:rsidRDefault="00433251">
      <w:pPr>
        <w:pStyle w:val="BodyText"/>
        <w:rPr>
          <w:rFonts w:eastAsia="Times"/>
          <w:sz w:val="22"/>
          <w:szCs w:val="22"/>
        </w:rPr>
      </w:pPr>
      <w:r w:rsidRPr="00031D00">
        <w:rPr>
          <w:sz w:val="22"/>
          <w:szCs w:val="22"/>
        </w:rPr>
        <w:t>June</w:t>
      </w:r>
      <w:r w:rsidR="00656955" w:rsidRPr="00031D00">
        <w:rPr>
          <w:sz w:val="22"/>
          <w:szCs w:val="22"/>
        </w:rPr>
        <w:t>–</w:t>
      </w:r>
      <w:r w:rsidR="007776CF">
        <w:rPr>
          <w:sz w:val="22"/>
          <w:szCs w:val="22"/>
        </w:rPr>
        <w:t>July: r</w:t>
      </w:r>
      <w:r w:rsidRPr="00031D00">
        <w:rPr>
          <w:sz w:val="22"/>
          <w:szCs w:val="22"/>
        </w:rPr>
        <w:t xml:space="preserve">esults of competition </w:t>
      </w:r>
      <w:r w:rsidR="00083145">
        <w:rPr>
          <w:sz w:val="22"/>
          <w:szCs w:val="22"/>
        </w:rPr>
        <w:t>announced at</w:t>
      </w:r>
      <w:r w:rsidRPr="00031D00">
        <w:rPr>
          <w:sz w:val="22"/>
          <w:szCs w:val="22"/>
        </w:rPr>
        <w:t xml:space="preserve"> </w:t>
      </w:r>
      <w:r w:rsidR="00FD5D4A" w:rsidRPr="00031D00">
        <w:rPr>
          <w:sz w:val="22"/>
          <w:szCs w:val="22"/>
        </w:rPr>
        <w:t>BAAM</w:t>
      </w:r>
      <w:r w:rsidRPr="00031D00">
        <w:rPr>
          <w:sz w:val="22"/>
          <w:szCs w:val="22"/>
        </w:rPr>
        <w:t>.</w:t>
      </w:r>
    </w:p>
    <w:p w14:paraId="1A90E147" w14:textId="77777777" w:rsidR="00433251" w:rsidRPr="00031D00" w:rsidRDefault="00433251">
      <w:pPr>
        <w:rPr>
          <w:rFonts w:eastAsia="Times"/>
          <w:sz w:val="22"/>
          <w:szCs w:val="22"/>
        </w:rPr>
      </w:pPr>
    </w:p>
    <w:p w14:paraId="431F1C83" w14:textId="77777777" w:rsidR="00433251" w:rsidRPr="00031D00" w:rsidRDefault="00433251" w:rsidP="00BF01E6">
      <w:pPr>
        <w:pStyle w:val="BodyText"/>
        <w:ind w:left="0"/>
        <w:rPr>
          <w:sz w:val="22"/>
          <w:szCs w:val="22"/>
        </w:rPr>
      </w:pPr>
      <w:r w:rsidRPr="00031D00">
        <w:rPr>
          <w:sz w:val="22"/>
          <w:szCs w:val="22"/>
          <w:u w:val="single" w:color="000000"/>
        </w:rPr>
        <w:t>Ancillary Document(s)</w:t>
      </w:r>
    </w:p>
    <w:p w14:paraId="1B959E84" w14:textId="472C6FC0" w:rsidR="00433251" w:rsidRPr="00031D00" w:rsidRDefault="00433251">
      <w:pPr>
        <w:pStyle w:val="BodyText"/>
        <w:rPr>
          <w:sz w:val="22"/>
          <w:szCs w:val="22"/>
        </w:rPr>
      </w:pPr>
      <w:r w:rsidRPr="00031D00">
        <w:rPr>
          <w:sz w:val="22"/>
          <w:szCs w:val="22"/>
        </w:rPr>
        <w:t>Raney Fund Award Announcement</w:t>
      </w:r>
      <w:r w:rsidR="00DE5B03">
        <w:rPr>
          <w:sz w:val="22"/>
          <w:szCs w:val="22"/>
        </w:rPr>
        <w:t xml:space="preserve"> (from 2017 below)</w:t>
      </w:r>
      <w:r w:rsidRPr="00031D00">
        <w:rPr>
          <w:sz w:val="22"/>
          <w:szCs w:val="22"/>
        </w:rPr>
        <w:t xml:space="preserve">, for publication in </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(4) in </w:t>
      </w:r>
      <w:r w:rsidR="00792B61">
        <w:rPr>
          <w:sz w:val="22"/>
          <w:szCs w:val="22"/>
        </w:rPr>
        <w:t xml:space="preserve">the </w:t>
      </w:r>
      <w:r w:rsidRPr="00031D00">
        <w:rPr>
          <w:sz w:val="22"/>
          <w:szCs w:val="22"/>
        </w:rPr>
        <w:t>year prec</w:t>
      </w:r>
      <w:r w:rsidR="000C620B">
        <w:rPr>
          <w:sz w:val="22"/>
          <w:szCs w:val="22"/>
        </w:rPr>
        <w:t xml:space="preserve">eding </w:t>
      </w:r>
      <w:r w:rsidR="00792B61">
        <w:rPr>
          <w:sz w:val="22"/>
          <w:szCs w:val="22"/>
        </w:rPr>
        <w:t xml:space="preserve">the </w:t>
      </w:r>
      <w:r w:rsidR="000C620B">
        <w:rPr>
          <w:sz w:val="22"/>
          <w:szCs w:val="22"/>
        </w:rPr>
        <w:t>awa</w:t>
      </w:r>
      <w:r w:rsidR="00DE5B03">
        <w:rPr>
          <w:sz w:val="22"/>
          <w:szCs w:val="22"/>
        </w:rPr>
        <w:t>rd decision.</w:t>
      </w:r>
      <w:r w:rsidR="000C620B">
        <w:rPr>
          <w:sz w:val="22"/>
          <w:szCs w:val="22"/>
        </w:rPr>
        <w:t xml:space="preserve"> </w:t>
      </w:r>
    </w:p>
    <w:p w14:paraId="5F8CB0D9" w14:textId="77777777" w:rsidR="00892A63" w:rsidRPr="00031D00" w:rsidRDefault="00892A63" w:rsidP="00892A63">
      <w:pPr>
        <w:rPr>
          <w:rFonts w:eastAsia="Times"/>
          <w:sz w:val="22"/>
          <w:szCs w:val="22"/>
        </w:rPr>
      </w:pPr>
    </w:p>
    <w:p w14:paraId="4947FF40" w14:textId="34AAC4CD" w:rsidR="00433251" w:rsidRPr="00031D00" w:rsidRDefault="00637B80">
      <w:pPr>
        <w:pStyle w:val="BodyText"/>
        <w:ind w:left="400"/>
        <w:jc w:val="center"/>
        <w:rPr>
          <w:sz w:val="22"/>
          <w:szCs w:val="22"/>
        </w:rPr>
      </w:pPr>
      <w:r w:rsidRPr="00031D00">
        <w:rPr>
          <w:sz w:val="22"/>
          <w:szCs w:val="22"/>
        </w:rPr>
        <w:t xml:space="preserve">EDWARD C. AND CHARLOTTE E. </w:t>
      </w:r>
      <w:r w:rsidR="00433251" w:rsidRPr="00031D00">
        <w:rPr>
          <w:sz w:val="22"/>
          <w:szCs w:val="22"/>
        </w:rPr>
        <w:t>RANEY FUND AWARD</w:t>
      </w:r>
    </w:p>
    <w:p w14:paraId="6CBB2B13" w14:textId="77777777" w:rsidR="00892A63" w:rsidRPr="00031D00" w:rsidRDefault="00892A63" w:rsidP="00892A63">
      <w:pPr>
        <w:rPr>
          <w:rFonts w:eastAsia="Times"/>
          <w:sz w:val="22"/>
          <w:szCs w:val="22"/>
        </w:rPr>
      </w:pPr>
    </w:p>
    <w:p w14:paraId="6A18289E" w14:textId="4DF89585" w:rsidR="00433251" w:rsidRPr="00031D00" w:rsidRDefault="00433251">
      <w:pPr>
        <w:pStyle w:val="BodyText"/>
        <w:rPr>
          <w:sz w:val="22"/>
          <w:szCs w:val="22"/>
        </w:rPr>
      </w:pPr>
      <w:r w:rsidRPr="00031D00">
        <w:rPr>
          <w:sz w:val="22"/>
          <w:szCs w:val="22"/>
        </w:rPr>
        <w:t>The Raney Award is presented annually in honor of Edward C. Raney (1909–1984)</w:t>
      </w:r>
      <w:r w:rsidR="00637B80" w:rsidRPr="00031D00">
        <w:rPr>
          <w:sz w:val="22"/>
          <w:szCs w:val="22"/>
        </w:rPr>
        <w:t xml:space="preserve"> and his wife Charlotte</w:t>
      </w:r>
      <w:r w:rsidRPr="00031D00">
        <w:rPr>
          <w:sz w:val="22"/>
          <w:szCs w:val="22"/>
        </w:rPr>
        <w:t xml:space="preserve">. Raney was a leader among Ichthyologists. He possessed a broad knowledge of the fishes of the world, and his </w:t>
      </w:r>
      <w:proofErr w:type="gramStart"/>
      <w:r w:rsidRPr="00031D00">
        <w:rPr>
          <w:sz w:val="22"/>
          <w:szCs w:val="22"/>
        </w:rPr>
        <w:t>particular area</w:t>
      </w:r>
      <w:proofErr w:type="gramEnd"/>
      <w:r w:rsidRPr="00031D00">
        <w:rPr>
          <w:sz w:val="22"/>
          <w:szCs w:val="22"/>
        </w:rPr>
        <w:t xml:space="preserve"> of expertise was the fishes of the eastern United States. A member of the faculty at Cornell University, Dr. Raney authored over 75 papers dealing with the systematics, behavior, and ecology of fishes. He was an expert on aquatic environmental problems and served on numerous environmental advisory committees. He was a member of over 30 professional societies, and he served as </w:t>
      </w:r>
      <w:r w:rsidR="009333A5" w:rsidRPr="00031D00">
        <w:rPr>
          <w:sz w:val="22"/>
          <w:szCs w:val="22"/>
        </w:rPr>
        <w:t>S</w:t>
      </w:r>
      <w:r w:rsidRPr="00031D00">
        <w:rPr>
          <w:sz w:val="22"/>
          <w:szCs w:val="22"/>
        </w:rPr>
        <w:t xml:space="preserve">ecretary (1948–1951) and </w:t>
      </w:r>
      <w:r w:rsidR="009333A5" w:rsidRPr="00031D00">
        <w:rPr>
          <w:sz w:val="22"/>
          <w:szCs w:val="22"/>
        </w:rPr>
        <w:t>P</w:t>
      </w:r>
      <w:r w:rsidRPr="00031D00">
        <w:rPr>
          <w:sz w:val="22"/>
          <w:szCs w:val="22"/>
        </w:rPr>
        <w:t>resident (1955–1956) of ASIH. The students of Ed Raney are among the leaders in ichthyology today in no small part because of his mentorship and enthusiasm in the study of fishes.</w:t>
      </w:r>
    </w:p>
    <w:p w14:paraId="41A799FC" w14:textId="77777777" w:rsidR="000C620B" w:rsidRDefault="00433251" w:rsidP="000C620B">
      <w:pPr>
        <w:pStyle w:val="CommentText"/>
        <w:ind w:left="450" w:firstLine="360"/>
        <w:rPr>
          <w:sz w:val="22"/>
          <w:szCs w:val="22"/>
        </w:rPr>
      </w:pPr>
      <w:r w:rsidRPr="00031D00">
        <w:rPr>
          <w:sz w:val="22"/>
          <w:szCs w:val="22"/>
        </w:rPr>
        <w:t xml:space="preserve">Applications are solicited for grants to be awarded from the </w:t>
      </w:r>
      <w:r w:rsidR="00637B80" w:rsidRPr="00031D00">
        <w:rPr>
          <w:sz w:val="22"/>
          <w:szCs w:val="22"/>
        </w:rPr>
        <w:t xml:space="preserve">Edward C. and Charlotte E. </w:t>
      </w:r>
      <w:r w:rsidRPr="00031D00">
        <w:rPr>
          <w:sz w:val="22"/>
          <w:szCs w:val="22"/>
        </w:rPr>
        <w:t>Raney Fund for Ichthyology. These funds are used to provide support for young ichthyologists for museums or laboratory study, travel, fieldwork, or any other activity that will effectively enhance their professional careers and their contributions to the science of ichthyology.</w:t>
      </w:r>
    </w:p>
    <w:p w14:paraId="32A8B826" w14:textId="77777777" w:rsidR="000C620B" w:rsidRDefault="00433251" w:rsidP="000C620B">
      <w:pPr>
        <w:pStyle w:val="CommentText"/>
        <w:ind w:left="450" w:firstLine="360"/>
        <w:rPr>
          <w:sz w:val="22"/>
          <w:szCs w:val="22"/>
        </w:rPr>
      </w:pPr>
      <w:r w:rsidRPr="00031D00">
        <w:rPr>
          <w:sz w:val="22"/>
          <w:szCs w:val="22"/>
        </w:rPr>
        <w:t>Applicants must be members of ASIH and should be enrolled for an advanced degree. Applicants who do not meet these basic requirements may be considered for the award under exceptional circumstances if their careers are judged to be in a developmental stage. Persons who have previously received a Raney Award are not eligible. Individual awards are typically in the $400–1000 range and will be awarded on basis of both merit and need.</w:t>
      </w:r>
    </w:p>
    <w:p w14:paraId="18A858D1" w14:textId="0DAD5975" w:rsidR="00433251" w:rsidRDefault="00433251" w:rsidP="000C620B">
      <w:pPr>
        <w:pStyle w:val="CommentText"/>
        <w:ind w:left="450" w:firstLine="360"/>
        <w:rPr>
          <w:sz w:val="22"/>
          <w:szCs w:val="22"/>
        </w:rPr>
      </w:pPr>
      <w:r w:rsidRPr="00031D00">
        <w:rPr>
          <w:sz w:val="22"/>
          <w:szCs w:val="22"/>
        </w:rPr>
        <w:t>Applications</w:t>
      </w:r>
      <w:r w:rsidR="00452902" w:rsidRPr="00031D00">
        <w:rPr>
          <w:sz w:val="22"/>
          <w:szCs w:val="22"/>
        </w:rPr>
        <w:t xml:space="preserve"> for the Raney Award</w:t>
      </w:r>
      <w:r w:rsidRPr="00031D00">
        <w:rPr>
          <w:sz w:val="22"/>
          <w:szCs w:val="22"/>
        </w:rPr>
        <w:t xml:space="preserve"> and a letter of recommendation should be e-mailed (not mailed) to the current Raney Award Committee Chair:</w:t>
      </w:r>
      <w:r w:rsidR="00751266" w:rsidRPr="00031D00">
        <w:rPr>
          <w:sz w:val="22"/>
          <w:szCs w:val="22"/>
        </w:rPr>
        <w:t xml:space="preserve"> </w:t>
      </w:r>
      <w:r w:rsidR="006B04B7">
        <w:rPr>
          <w:sz w:val="22"/>
          <w:szCs w:val="22"/>
        </w:rPr>
        <w:t>&lt;</w:t>
      </w:r>
      <w:r w:rsidR="009333A5" w:rsidRPr="006B04B7">
        <w:rPr>
          <w:sz w:val="22"/>
          <w:szCs w:val="22"/>
        </w:rPr>
        <w:t>name</w:t>
      </w:r>
      <w:r w:rsidRPr="006B04B7">
        <w:rPr>
          <w:sz w:val="22"/>
          <w:szCs w:val="22"/>
        </w:rPr>
        <w:t>,</w:t>
      </w:r>
      <w:r w:rsidR="00637B80" w:rsidRPr="006B04B7">
        <w:rPr>
          <w:sz w:val="22"/>
          <w:szCs w:val="22"/>
        </w:rPr>
        <w:t xml:space="preserve"> affiliation,</w:t>
      </w:r>
      <w:r w:rsidRPr="006B04B7">
        <w:rPr>
          <w:sz w:val="22"/>
          <w:szCs w:val="22"/>
        </w:rPr>
        <w:t xml:space="preserve"> </w:t>
      </w:r>
      <w:r w:rsidR="00FD5D4A" w:rsidRPr="006B04B7">
        <w:rPr>
          <w:sz w:val="22"/>
          <w:szCs w:val="22"/>
        </w:rPr>
        <w:t>email address</w:t>
      </w:r>
      <w:r w:rsidR="006B04B7" w:rsidRPr="006B04B7">
        <w:rPr>
          <w:sz w:val="22"/>
          <w:szCs w:val="22"/>
        </w:rPr>
        <w:t>&gt;</w:t>
      </w:r>
      <w:r w:rsidR="00FD5D4A" w:rsidRPr="006B04B7">
        <w:rPr>
          <w:sz w:val="22"/>
          <w:szCs w:val="22"/>
        </w:rPr>
        <w:t>.</w:t>
      </w:r>
      <w:r w:rsidR="00751266" w:rsidRPr="00031D00">
        <w:rPr>
          <w:sz w:val="22"/>
          <w:szCs w:val="22"/>
        </w:rPr>
        <w:t xml:space="preserve"> </w:t>
      </w:r>
      <w:r w:rsidRPr="00031D00">
        <w:rPr>
          <w:sz w:val="22"/>
          <w:szCs w:val="22"/>
        </w:rPr>
        <w:t>The application (</w:t>
      </w:r>
      <w:r w:rsidR="006B04B7">
        <w:rPr>
          <w:sz w:val="22"/>
          <w:szCs w:val="22"/>
        </w:rPr>
        <w:t>PDF</w:t>
      </w:r>
      <w:r w:rsidRPr="00031D00">
        <w:rPr>
          <w:sz w:val="22"/>
          <w:szCs w:val="22"/>
        </w:rPr>
        <w:t xml:space="preserve"> format) should consist of no more than two single-spaced pages and must include the following:</w:t>
      </w:r>
    </w:p>
    <w:p w14:paraId="2A188F1A" w14:textId="77777777" w:rsidR="006B04B7" w:rsidRPr="00031D00" w:rsidRDefault="006B04B7">
      <w:pPr>
        <w:pStyle w:val="BodyText"/>
        <w:rPr>
          <w:sz w:val="22"/>
          <w:szCs w:val="22"/>
        </w:rPr>
      </w:pPr>
    </w:p>
    <w:p w14:paraId="0D64013A" w14:textId="77777777" w:rsidR="00433251" w:rsidRPr="00031D00" w:rsidRDefault="00433251" w:rsidP="00D877EE">
      <w:pPr>
        <w:pStyle w:val="BodyText"/>
        <w:numPr>
          <w:ilvl w:val="1"/>
          <w:numId w:val="83"/>
        </w:numPr>
        <w:ind w:left="1080"/>
        <w:rPr>
          <w:sz w:val="22"/>
          <w:szCs w:val="22"/>
        </w:rPr>
      </w:pPr>
      <w:r w:rsidRPr="00031D00">
        <w:rPr>
          <w:sz w:val="22"/>
          <w:szCs w:val="22"/>
        </w:rPr>
        <w:t xml:space="preserve">name, address, email address, and telephone numbers of the </w:t>
      </w:r>
      <w:proofErr w:type="gramStart"/>
      <w:r w:rsidRPr="00031D00">
        <w:rPr>
          <w:sz w:val="22"/>
          <w:szCs w:val="22"/>
        </w:rPr>
        <w:t>applicant;</w:t>
      </w:r>
      <w:proofErr w:type="gramEnd"/>
    </w:p>
    <w:p w14:paraId="508FC37E" w14:textId="77777777" w:rsidR="00433251" w:rsidRPr="00031D00" w:rsidRDefault="00433251" w:rsidP="00D877EE">
      <w:pPr>
        <w:pStyle w:val="BodyText"/>
        <w:numPr>
          <w:ilvl w:val="1"/>
          <w:numId w:val="83"/>
        </w:numPr>
        <w:ind w:left="1080"/>
        <w:rPr>
          <w:sz w:val="22"/>
          <w:szCs w:val="22"/>
        </w:rPr>
      </w:pPr>
      <w:r w:rsidRPr="00031D00">
        <w:rPr>
          <w:sz w:val="22"/>
          <w:szCs w:val="22"/>
        </w:rPr>
        <w:t xml:space="preserve">institutional </w:t>
      </w:r>
      <w:proofErr w:type="gramStart"/>
      <w:r w:rsidRPr="00031D00">
        <w:rPr>
          <w:sz w:val="22"/>
          <w:szCs w:val="22"/>
        </w:rPr>
        <w:t>affiliation;</w:t>
      </w:r>
      <w:proofErr w:type="gramEnd"/>
    </w:p>
    <w:p w14:paraId="364BA62B" w14:textId="77777777" w:rsidR="00433251" w:rsidRPr="00031D00" w:rsidRDefault="00433251" w:rsidP="00D877EE">
      <w:pPr>
        <w:pStyle w:val="BodyText"/>
        <w:numPr>
          <w:ilvl w:val="1"/>
          <w:numId w:val="83"/>
        </w:numPr>
        <w:ind w:left="1080"/>
        <w:rPr>
          <w:sz w:val="22"/>
          <w:szCs w:val="22"/>
        </w:rPr>
      </w:pPr>
      <w:r w:rsidRPr="00031D00">
        <w:rPr>
          <w:sz w:val="22"/>
          <w:szCs w:val="22"/>
        </w:rPr>
        <w:t xml:space="preserve">academic degree being sought and the year of its expected completion, or highest degree and its date of </w:t>
      </w:r>
      <w:proofErr w:type="gramStart"/>
      <w:r w:rsidRPr="00031D00">
        <w:rPr>
          <w:sz w:val="22"/>
          <w:szCs w:val="22"/>
        </w:rPr>
        <w:t>award;</w:t>
      </w:r>
      <w:proofErr w:type="gramEnd"/>
    </w:p>
    <w:p w14:paraId="0F32A0F5" w14:textId="0F447E07" w:rsidR="00433251" w:rsidRPr="00031D00" w:rsidRDefault="004D451A" w:rsidP="00D877EE">
      <w:pPr>
        <w:pStyle w:val="BodyText"/>
        <w:numPr>
          <w:ilvl w:val="1"/>
          <w:numId w:val="83"/>
        </w:numPr>
        <w:ind w:left="1080"/>
        <w:rPr>
          <w:sz w:val="22"/>
          <w:szCs w:val="22"/>
        </w:rPr>
      </w:pPr>
      <w:r>
        <w:rPr>
          <w:sz w:val="22"/>
          <w:szCs w:val="22"/>
        </w:rPr>
        <w:t>name of the applicant’</w:t>
      </w:r>
      <w:r w:rsidR="00433251" w:rsidRPr="00031D00">
        <w:rPr>
          <w:sz w:val="22"/>
          <w:szCs w:val="22"/>
        </w:rPr>
        <w:t xml:space="preserve">s current or most recent major </w:t>
      </w:r>
      <w:proofErr w:type="gramStart"/>
      <w:r w:rsidR="00433251" w:rsidRPr="00031D00">
        <w:rPr>
          <w:sz w:val="22"/>
          <w:szCs w:val="22"/>
        </w:rPr>
        <w:t>professor;</w:t>
      </w:r>
      <w:proofErr w:type="gramEnd"/>
    </w:p>
    <w:p w14:paraId="2455889C" w14:textId="77777777" w:rsidR="00433251" w:rsidRPr="00031D00" w:rsidRDefault="00433251" w:rsidP="00D877EE">
      <w:pPr>
        <w:pStyle w:val="BodyText"/>
        <w:numPr>
          <w:ilvl w:val="1"/>
          <w:numId w:val="83"/>
        </w:numPr>
        <w:ind w:left="1080"/>
        <w:rPr>
          <w:sz w:val="22"/>
          <w:szCs w:val="22"/>
        </w:rPr>
      </w:pPr>
      <w:r w:rsidRPr="00031D00">
        <w:rPr>
          <w:sz w:val="22"/>
          <w:szCs w:val="22"/>
        </w:rPr>
        <w:t xml:space="preserve">title of the proposed </w:t>
      </w:r>
      <w:proofErr w:type="gramStart"/>
      <w:r w:rsidRPr="00031D00">
        <w:rPr>
          <w:sz w:val="22"/>
          <w:szCs w:val="22"/>
        </w:rPr>
        <w:t>research;</w:t>
      </w:r>
      <w:proofErr w:type="gramEnd"/>
    </w:p>
    <w:p w14:paraId="00668598" w14:textId="77777777" w:rsidR="00433251" w:rsidRPr="00031D00" w:rsidRDefault="00433251" w:rsidP="00D877EE">
      <w:pPr>
        <w:pStyle w:val="BodyText"/>
        <w:numPr>
          <w:ilvl w:val="1"/>
          <w:numId w:val="83"/>
        </w:numPr>
        <w:ind w:left="1080"/>
        <w:rPr>
          <w:sz w:val="22"/>
          <w:szCs w:val="22"/>
        </w:rPr>
      </w:pPr>
      <w:r w:rsidRPr="00031D00">
        <w:rPr>
          <w:sz w:val="22"/>
          <w:szCs w:val="22"/>
        </w:rPr>
        <w:t>justification for the research</w:t>
      </w:r>
    </w:p>
    <w:p w14:paraId="781FBF2E" w14:textId="77777777" w:rsidR="00433251" w:rsidRPr="00031D00" w:rsidRDefault="00433251" w:rsidP="00D877EE">
      <w:pPr>
        <w:pStyle w:val="BodyText"/>
        <w:numPr>
          <w:ilvl w:val="1"/>
          <w:numId w:val="83"/>
        </w:numPr>
        <w:ind w:left="1080"/>
        <w:rPr>
          <w:sz w:val="22"/>
          <w:szCs w:val="22"/>
        </w:rPr>
      </w:pPr>
      <w:r w:rsidRPr="00031D00">
        <w:rPr>
          <w:sz w:val="22"/>
          <w:szCs w:val="22"/>
        </w:rPr>
        <w:t xml:space="preserve">concise description of research objectives and </w:t>
      </w:r>
      <w:proofErr w:type="gramStart"/>
      <w:r w:rsidRPr="00031D00">
        <w:rPr>
          <w:sz w:val="22"/>
          <w:szCs w:val="22"/>
        </w:rPr>
        <w:t>methods;</w:t>
      </w:r>
      <w:proofErr w:type="gramEnd"/>
    </w:p>
    <w:p w14:paraId="74F632EF" w14:textId="77777777" w:rsidR="00433251" w:rsidRPr="00031D00" w:rsidRDefault="00433251" w:rsidP="00D877EE">
      <w:pPr>
        <w:pStyle w:val="BodyText"/>
        <w:numPr>
          <w:ilvl w:val="1"/>
          <w:numId w:val="83"/>
        </w:numPr>
        <w:ind w:left="1080"/>
        <w:rPr>
          <w:sz w:val="22"/>
          <w:szCs w:val="22"/>
        </w:rPr>
      </w:pPr>
      <w:r w:rsidRPr="00031D00">
        <w:rPr>
          <w:sz w:val="22"/>
          <w:szCs w:val="22"/>
        </w:rPr>
        <w:t xml:space="preserve">sources of partial support for the research and pending applications for support from other </w:t>
      </w:r>
      <w:proofErr w:type="gramStart"/>
      <w:r w:rsidRPr="00031D00">
        <w:rPr>
          <w:sz w:val="22"/>
          <w:szCs w:val="22"/>
        </w:rPr>
        <w:t>funds;</w:t>
      </w:r>
      <w:proofErr w:type="gramEnd"/>
    </w:p>
    <w:p w14:paraId="240CE05B" w14:textId="77777777" w:rsidR="00FD5D4A" w:rsidRPr="00031D00" w:rsidRDefault="00433251" w:rsidP="00D877EE">
      <w:pPr>
        <w:pStyle w:val="BodyText"/>
        <w:numPr>
          <w:ilvl w:val="1"/>
          <w:numId w:val="83"/>
        </w:numPr>
        <w:ind w:left="1080"/>
        <w:rPr>
          <w:sz w:val="22"/>
          <w:szCs w:val="22"/>
        </w:rPr>
      </w:pPr>
      <w:r w:rsidRPr="00031D00">
        <w:rPr>
          <w:sz w:val="22"/>
          <w:szCs w:val="22"/>
        </w:rPr>
        <w:t>budget outline; and</w:t>
      </w:r>
    </w:p>
    <w:p w14:paraId="1D07BB55" w14:textId="77777777" w:rsidR="00433251" w:rsidRPr="00031D00" w:rsidRDefault="00433251" w:rsidP="00D877EE">
      <w:pPr>
        <w:pStyle w:val="BodyText"/>
        <w:numPr>
          <w:ilvl w:val="1"/>
          <w:numId w:val="83"/>
        </w:numPr>
        <w:ind w:left="1080"/>
        <w:rPr>
          <w:sz w:val="22"/>
          <w:szCs w:val="22"/>
        </w:rPr>
      </w:pPr>
      <w:r w:rsidRPr="00031D00">
        <w:rPr>
          <w:sz w:val="22"/>
          <w:szCs w:val="22"/>
        </w:rPr>
        <w:t>short statement of the way in which the award would be used.</w:t>
      </w:r>
    </w:p>
    <w:p w14:paraId="10B4A16F" w14:textId="77777777" w:rsidR="00892A63" w:rsidRPr="00031D00" w:rsidRDefault="00892A63" w:rsidP="00892A63">
      <w:pPr>
        <w:rPr>
          <w:rFonts w:eastAsia="Times"/>
          <w:sz w:val="22"/>
          <w:szCs w:val="22"/>
        </w:rPr>
      </w:pPr>
    </w:p>
    <w:p w14:paraId="41777C71" w14:textId="77777777" w:rsidR="00433251" w:rsidRPr="00031D00" w:rsidRDefault="00433251" w:rsidP="000C620B">
      <w:pPr>
        <w:pStyle w:val="BodyText"/>
        <w:ind w:firstLine="350"/>
        <w:rPr>
          <w:sz w:val="22"/>
          <w:szCs w:val="22"/>
        </w:rPr>
      </w:pPr>
      <w:r w:rsidRPr="00031D00">
        <w:rPr>
          <w:sz w:val="22"/>
          <w:szCs w:val="22"/>
        </w:rPr>
        <w:t xml:space="preserve">A Literature Cited section should be appended and is not included in the two-page limit. Budget items should be listed as nearly as possible in order of priority. Applicants should attempt to keep the budget within the amount of available funds. In case the award must be less than the requested budget, the impact of eliminating part or </w:t>
      </w:r>
      <w:proofErr w:type="gramStart"/>
      <w:r w:rsidRPr="00031D00">
        <w:rPr>
          <w:sz w:val="22"/>
          <w:szCs w:val="22"/>
        </w:rPr>
        <w:t>all of</w:t>
      </w:r>
      <w:proofErr w:type="gramEnd"/>
      <w:r w:rsidRPr="00031D00">
        <w:rPr>
          <w:sz w:val="22"/>
          <w:szCs w:val="22"/>
        </w:rPr>
        <w:t xml:space="preserve"> any items should be clearly given.</w:t>
      </w:r>
    </w:p>
    <w:p w14:paraId="59772066" w14:textId="62044149" w:rsidR="00C0676E" w:rsidRPr="006B04B7" w:rsidRDefault="00433251" w:rsidP="000C620B">
      <w:pPr>
        <w:pStyle w:val="BodyText"/>
        <w:adjustRightInd w:val="0"/>
        <w:ind w:firstLine="350"/>
        <w:rPr>
          <w:sz w:val="22"/>
          <w:szCs w:val="22"/>
        </w:rPr>
      </w:pPr>
      <w:r w:rsidRPr="00031D00">
        <w:rPr>
          <w:sz w:val="22"/>
          <w:szCs w:val="22"/>
        </w:rPr>
        <w:t>The letter of re</w:t>
      </w:r>
      <w:r w:rsidR="00AA3BCD">
        <w:rPr>
          <w:sz w:val="22"/>
          <w:szCs w:val="22"/>
        </w:rPr>
        <w:t>commendation from the applicant’</w:t>
      </w:r>
      <w:r w:rsidRPr="00031D00">
        <w:rPr>
          <w:sz w:val="22"/>
          <w:szCs w:val="22"/>
        </w:rPr>
        <w:t>s current major professor should include statements concerning: (1) the competence of the applicant; (2) th</w:t>
      </w:r>
      <w:r w:rsidR="004D451A">
        <w:rPr>
          <w:sz w:val="22"/>
          <w:szCs w:val="22"/>
        </w:rPr>
        <w:t>e significance of the applicant’</w:t>
      </w:r>
      <w:r w:rsidRPr="00031D00">
        <w:rPr>
          <w:sz w:val="22"/>
          <w:szCs w:val="22"/>
        </w:rPr>
        <w:t xml:space="preserve">s research; and (3) the desirability of and needed for the fund being requested by the applicant. The applicant should request that the letter be sent directly to the Raney Award Committee Chair. The </w:t>
      </w:r>
      <w:r w:rsidRPr="00031D00">
        <w:rPr>
          <w:sz w:val="22"/>
          <w:szCs w:val="22"/>
        </w:rPr>
        <w:lastRenderedPageBreak/>
        <w:t xml:space="preserve">application and letter of recommendation should reach the Committee chair no later than </w:t>
      </w:r>
      <w:r w:rsidR="00825534">
        <w:rPr>
          <w:sz w:val="22"/>
          <w:szCs w:val="22"/>
        </w:rPr>
        <w:t>1 March</w:t>
      </w:r>
      <w:r w:rsidRPr="00031D00">
        <w:rPr>
          <w:sz w:val="22"/>
          <w:szCs w:val="22"/>
        </w:rPr>
        <w:t xml:space="preserve">. </w:t>
      </w:r>
      <w:r w:rsidR="00C0676E" w:rsidRPr="00031D00">
        <w:rPr>
          <w:sz w:val="22"/>
          <w:szCs w:val="22"/>
        </w:rPr>
        <w:t xml:space="preserve">Incomplete applications or lack of ASIH </w:t>
      </w:r>
      <w:r w:rsidR="0063523D">
        <w:rPr>
          <w:sz w:val="22"/>
          <w:szCs w:val="22"/>
        </w:rPr>
        <w:t>membership</w:t>
      </w:r>
      <w:r w:rsidR="00C0676E" w:rsidRPr="00031D00">
        <w:rPr>
          <w:sz w:val="22"/>
          <w:szCs w:val="22"/>
        </w:rPr>
        <w:t xml:space="preserve"> by this date disqualifies the application.</w:t>
      </w:r>
      <w:r w:rsidR="00751266" w:rsidRPr="00031D00">
        <w:rPr>
          <w:sz w:val="22"/>
          <w:szCs w:val="22"/>
        </w:rPr>
        <w:t xml:space="preserve"> </w:t>
      </w:r>
      <w:r w:rsidR="00C0676E" w:rsidRPr="00031D00">
        <w:rPr>
          <w:sz w:val="22"/>
          <w:szCs w:val="22"/>
        </w:rPr>
        <w:t xml:space="preserve">Students will be notified of the status of their application by </w:t>
      </w:r>
      <w:r w:rsidR="009333A5" w:rsidRPr="00031D00">
        <w:rPr>
          <w:sz w:val="22"/>
          <w:szCs w:val="22"/>
        </w:rPr>
        <w:t xml:space="preserve">1 </w:t>
      </w:r>
      <w:r w:rsidR="00C0676E" w:rsidRPr="00031D00">
        <w:rPr>
          <w:sz w:val="22"/>
          <w:szCs w:val="22"/>
        </w:rPr>
        <w:t xml:space="preserve">May and the award checks will be issued by the </w:t>
      </w:r>
      <w:r w:rsidR="00EF3BCD">
        <w:rPr>
          <w:sz w:val="22"/>
          <w:szCs w:val="22"/>
        </w:rPr>
        <w:t>TREA</w:t>
      </w:r>
      <w:r w:rsidR="00C0676E" w:rsidRPr="00031D00">
        <w:rPr>
          <w:sz w:val="22"/>
          <w:szCs w:val="22"/>
        </w:rPr>
        <w:t xml:space="preserve">. The certificates will be presented during the Annual Business Meeting and Student Award Ceremony in </w:t>
      </w:r>
      <w:r w:rsidR="006B04B7">
        <w:rPr>
          <w:sz w:val="22"/>
          <w:szCs w:val="22"/>
        </w:rPr>
        <w:t>&lt;City, State&gt;.</w:t>
      </w:r>
    </w:p>
    <w:p w14:paraId="5B3B47D9" w14:textId="77777777" w:rsidR="00433251" w:rsidRPr="00031D00" w:rsidRDefault="00433251">
      <w:pPr>
        <w:rPr>
          <w:rFonts w:eastAsia="Times"/>
          <w:sz w:val="22"/>
          <w:szCs w:val="22"/>
        </w:rPr>
      </w:pPr>
    </w:p>
    <w:p w14:paraId="1651A8BA" w14:textId="66C29CBB" w:rsidR="00433251" w:rsidRPr="00031D00" w:rsidRDefault="001736B8" w:rsidP="006B04B7">
      <w:pPr>
        <w:pStyle w:val="Heading2"/>
        <w:tabs>
          <w:tab w:val="clear" w:pos="0"/>
        </w:tabs>
        <w:spacing w:line="360" w:lineRule="auto"/>
        <w:ind w:left="0"/>
        <w:rPr>
          <w:rFonts w:eastAsia="Times"/>
          <w:b/>
          <w:bCs/>
          <w:sz w:val="22"/>
          <w:szCs w:val="22"/>
        </w:rPr>
      </w:pPr>
      <w:r>
        <w:rPr>
          <w:b/>
          <w:sz w:val="22"/>
          <w:szCs w:val="22"/>
        </w:rPr>
        <w:t>RHGC—Robert H. Gibbs, Jr.</w:t>
      </w:r>
      <w:r w:rsidR="00433251" w:rsidRPr="00031D00">
        <w:rPr>
          <w:b/>
          <w:sz w:val="22"/>
          <w:szCs w:val="22"/>
        </w:rPr>
        <w:t xml:space="preserve"> Award Committee</w:t>
      </w:r>
    </w:p>
    <w:p w14:paraId="25D9EC00" w14:textId="610B3E6F" w:rsidR="00433251" w:rsidRPr="00031D00" w:rsidRDefault="00433251" w:rsidP="006B04B7">
      <w:pPr>
        <w:pStyle w:val="BodyText"/>
        <w:ind w:left="0"/>
        <w:rPr>
          <w:sz w:val="22"/>
          <w:szCs w:val="22"/>
          <w:u w:val="single"/>
        </w:rPr>
      </w:pPr>
      <w:r w:rsidRPr="00031D00">
        <w:rPr>
          <w:sz w:val="22"/>
          <w:szCs w:val="22"/>
          <w:u w:val="single"/>
        </w:rPr>
        <w:t>Description and History</w:t>
      </w:r>
    </w:p>
    <w:p w14:paraId="343F746C" w14:textId="5780148E" w:rsidR="00433251" w:rsidRPr="001736B8" w:rsidRDefault="00433251" w:rsidP="001736B8">
      <w:pPr>
        <w:widowControl w:val="0"/>
        <w:autoSpaceDE w:val="0"/>
        <w:autoSpaceDN w:val="0"/>
        <w:adjustRightInd w:val="0"/>
        <w:rPr>
          <w:sz w:val="22"/>
          <w:szCs w:val="22"/>
        </w:rPr>
      </w:pPr>
      <w:r w:rsidRPr="00031D00">
        <w:rPr>
          <w:sz w:val="22"/>
          <w:szCs w:val="22"/>
        </w:rPr>
        <w:t>Established in 1988 by action of the BOFG (</w:t>
      </w:r>
      <w:proofErr w:type="spellStart"/>
      <w:r w:rsidRPr="00031D00">
        <w:rPr>
          <w:i/>
          <w:sz w:val="22"/>
          <w:szCs w:val="22"/>
        </w:rPr>
        <w:t>Copeia</w:t>
      </w:r>
      <w:proofErr w:type="spellEnd"/>
      <w:r w:rsidRPr="00031D00">
        <w:rPr>
          <w:i/>
          <w:sz w:val="22"/>
          <w:szCs w:val="22"/>
        </w:rPr>
        <w:t xml:space="preserve"> </w:t>
      </w:r>
      <w:r w:rsidRPr="00031D00">
        <w:rPr>
          <w:sz w:val="22"/>
          <w:szCs w:val="22"/>
        </w:rPr>
        <w:t>1988 (4):1132).</w:t>
      </w:r>
      <w:r w:rsidR="001736B8">
        <w:rPr>
          <w:sz w:val="22"/>
          <w:szCs w:val="22"/>
        </w:rPr>
        <w:t xml:space="preserve"> </w:t>
      </w:r>
      <w:r w:rsidR="001736B8" w:rsidRPr="00533913">
        <w:rPr>
          <w:sz w:val="22"/>
          <w:szCs w:val="22"/>
        </w:rPr>
        <w:t xml:space="preserve">The </w:t>
      </w:r>
      <w:r w:rsidR="001736B8">
        <w:rPr>
          <w:sz w:val="22"/>
          <w:szCs w:val="22"/>
        </w:rPr>
        <w:t>RHGC</w:t>
      </w:r>
      <w:r w:rsidR="001736B8" w:rsidRPr="00533913">
        <w:rPr>
          <w:sz w:val="22"/>
          <w:szCs w:val="22"/>
        </w:rPr>
        <w:t xml:space="preserve"> reviews nom</w:t>
      </w:r>
      <w:r w:rsidR="001736B8">
        <w:rPr>
          <w:sz w:val="22"/>
          <w:szCs w:val="22"/>
        </w:rPr>
        <w:t xml:space="preserve">inations for the Robert H. Gibbs, Jr. Memorial Award for Excellence in Systematic Ichthyology </w:t>
      </w:r>
      <w:r w:rsidR="001736B8" w:rsidRPr="00533913">
        <w:rPr>
          <w:sz w:val="22"/>
          <w:szCs w:val="22"/>
        </w:rPr>
        <w:t>and selects the awardees.</w:t>
      </w:r>
    </w:p>
    <w:p w14:paraId="01622476" w14:textId="77777777" w:rsidR="00433251" w:rsidRPr="00031D00" w:rsidRDefault="00433251">
      <w:pPr>
        <w:rPr>
          <w:rFonts w:eastAsia="Times"/>
          <w:sz w:val="22"/>
          <w:szCs w:val="22"/>
        </w:rPr>
      </w:pPr>
    </w:p>
    <w:p w14:paraId="2D1D7273" w14:textId="076701B8" w:rsidR="00433251" w:rsidRPr="00031D00" w:rsidRDefault="00433251" w:rsidP="00BF01E6">
      <w:pPr>
        <w:pStyle w:val="BodyText"/>
        <w:ind w:left="0"/>
        <w:rPr>
          <w:rFonts w:eastAsia="Times"/>
          <w:sz w:val="22"/>
          <w:szCs w:val="22"/>
          <w:u w:val="single"/>
        </w:rPr>
      </w:pPr>
      <w:r w:rsidRPr="00031D00">
        <w:rPr>
          <w:sz w:val="22"/>
          <w:szCs w:val="22"/>
          <w:u w:val="single"/>
        </w:rPr>
        <w:t>Constitutional Mandate</w:t>
      </w:r>
    </w:p>
    <w:p w14:paraId="1FAFF928" w14:textId="12B7BF83" w:rsidR="00433251" w:rsidRPr="00031D00" w:rsidRDefault="00433251" w:rsidP="00892A63">
      <w:pPr>
        <w:pStyle w:val="BodyText"/>
        <w:ind w:left="180"/>
        <w:rPr>
          <w:sz w:val="22"/>
          <w:szCs w:val="22"/>
        </w:rPr>
      </w:pPr>
      <w:r w:rsidRPr="00031D00">
        <w:rPr>
          <w:sz w:val="22"/>
          <w:szCs w:val="22"/>
        </w:rPr>
        <w:t>Bylaws</w:t>
      </w:r>
    </w:p>
    <w:p w14:paraId="4D8D8381" w14:textId="0C571A63" w:rsidR="00433251" w:rsidRPr="00031D00" w:rsidRDefault="00433251" w:rsidP="00637B80">
      <w:pPr>
        <w:pStyle w:val="BodyText"/>
        <w:rPr>
          <w:rFonts w:eastAsia="Times"/>
          <w:sz w:val="22"/>
          <w:szCs w:val="22"/>
        </w:rPr>
      </w:pPr>
      <w:r w:rsidRPr="00031D00">
        <w:rPr>
          <w:sz w:val="22"/>
          <w:szCs w:val="22"/>
        </w:rPr>
        <w:t>(XII-2-c) appoint</w:t>
      </w:r>
      <w:r w:rsidR="00136504" w:rsidRPr="00031D00">
        <w:rPr>
          <w:sz w:val="22"/>
          <w:szCs w:val="22"/>
        </w:rPr>
        <w:t>ment; responsibility for Gibbs A</w:t>
      </w:r>
      <w:r w:rsidRPr="00031D00">
        <w:rPr>
          <w:sz w:val="22"/>
          <w:szCs w:val="22"/>
        </w:rPr>
        <w:t>ward</w:t>
      </w:r>
    </w:p>
    <w:p w14:paraId="48FAD969" w14:textId="77777777" w:rsidR="00433251" w:rsidRPr="00031D00" w:rsidRDefault="00433251">
      <w:pPr>
        <w:rPr>
          <w:rFonts w:eastAsia="Times"/>
          <w:sz w:val="22"/>
          <w:szCs w:val="22"/>
        </w:rPr>
      </w:pPr>
    </w:p>
    <w:p w14:paraId="5A735A0C" w14:textId="77777777" w:rsidR="00433251" w:rsidRPr="00031D00" w:rsidRDefault="00433251" w:rsidP="009D5DEC">
      <w:pPr>
        <w:pStyle w:val="BodyText"/>
        <w:ind w:left="0"/>
        <w:rPr>
          <w:sz w:val="22"/>
          <w:szCs w:val="22"/>
        </w:rPr>
      </w:pPr>
      <w:r w:rsidRPr="00031D00">
        <w:rPr>
          <w:sz w:val="22"/>
          <w:szCs w:val="22"/>
          <w:u w:val="single" w:color="000000"/>
        </w:rPr>
        <w:t>Committee Appointment and Tenure</w:t>
      </w:r>
    </w:p>
    <w:p w14:paraId="16527473" w14:textId="411DA349" w:rsidR="00433251" w:rsidRPr="00031D00" w:rsidRDefault="00433251">
      <w:pPr>
        <w:pStyle w:val="BodyText"/>
        <w:rPr>
          <w:rFonts w:eastAsia="Times"/>
          <w:sz w:val="22"/>
          <w:szCs w:val="22"/>
        </w:rPr>
      </w:pPr>
      <w:r w:rsidRPr="00031D00">
        <w:rPr>
          <w:sz w:val="22"/>
          <w:szCs w:val="22"/>
        </w:rPr>
        <w:t xml:space="preserve">The RHGC shall consist of three ichthyologists, each serving a three-year term. Each year one member is replaced by an individual elected by the BOFG among a slate of at least three candidates submitted by the NOMC or nominated from the floor. The senior member of the committee serves as its chair. All three committee members shall be established, systematic ichthyologists, holding </w:t>
      </w:r>
      <w:r w:rsidR="006B2697" w:rsidRPr="00031D00">
        <w:rPr>
          <w:sz w:val="22"/>
          <w:szCs w:val="22"/>
        </w:rPr>
        <w:t xml:space="preserve">scientific </w:t>
      </w:r>
      <w:r w:rsidRPr="00031D00">
        <w:rPr>
          <w:sz w:val="22"/>
          <w:szCs w:val="22"/>
        </w:rPr>
        <w:t>degrees. No member of the award committee, including replacement members, shall serve more than three consecutive years on the committee. The PRES shall designate a replacement for any committee position left open by untimely vacancy.</w:t>
      </w:r>
    </w:p>
    <w:p w14:paraId="744A1D71" w14:textId="77777777" w:rsidR="00433251" w:rsidRPr="00031D00" w:rsidRDefault="00433251">
      <w:pPr>
        <w:rPr>
          <w:rFonts w:eastAsia="Times"/>
          <w:sz w:val="22"/>
          <w:szCs w:val="22"/>
        </w:rPr>
      </w:pPr>
    </w:p>
    <w:p w14:paraId="5A5864B2" w14:textId="77777777" w:rsidR="00433251" w:rsidRPr="00031D00" w:rsidRDefault="00433251" w:rsidP="009D5DEC">
      <w:pPr>
        <w:pStyle w:val="BodyText"/>
        <w:ind w:left="0"/>
        <w:rPr>
          <w:rFonts w:eastAsia="Times"/>
          <w:sz w:val="22"/>
          <w:szCs w:val="22"/>
        </w:rPr>
      </w:pPr>
      <w:r w:rsidRPr="00031D00">
        <w:rPr>
          <w:sz w:val="22"/>
          <w:szCs w:val="22"/>
          <w:u w:val="single" w:color="000000"/>
        </w:rPr>
        <w:t>Charge to the RHGC</w:t>
      </w:r>
    </w:p>
    <w:p w14:paraId="612C6BBA" w14:textId="5E2EE184" w:rsidR="00433251" w:rsidRPr="009D5DEC" w:rsidRDefault="00433251" w:rsidP="00D877EE">
      <w:pPr>
        <w:pStyle w:val="BodyText"/>
        <w:numPr>
          <w:ilvl w:val="0"/>
          <w:numId w:val="45"/>
        </w:numPr>
        <w:ind w:left="810"/>
        <w:rPr>
          <w:sz w:val="22"/>
          <w:szCs w:val="22"/>
        </w:rPr>
      </w:pPr>
      <w:r w:rsidRPr="00031D00">
        <w:rPr>
          <w:sz w:val="22"/>
          <w:szCs w:val="22"/>
        </w:rPr>
        <w:t>Description</w:t>
      </w:r>
      <w:r w:rsidR="009D5DEC">
        <w:rPr>
          <w:sz w:val="22"/>
          <w:szCs w:val="22"/>
        </w:rPr>
        <w:t xml:space="preserve">: </w:t>
      </w:r>
      <w:r w:rsidR="00F53D02">
        <w:rPr>
          <w:sz w:val="22"/>
          <w:szCs w:val="22"/>
        </w:rPr>
        <w:t>t</w:t>
      </w:r>
      <w:r w:rsidR="001736B8">
        <w:rPr>
          <w:sz w:val="22"/>
          <w:szCs w:val="22"/>
        </w:rPr>
        <w:t>he Robert H. Gibbs, Jr.</w:t>
      </w:r>
      <w:r w:rsidRPr="009D5DEC">
        <w:rPr>
          <w:sz w:val="22"/>
          <w:szCs w:val="22"/>
        </w:rPr>
        <w:t xml:space="preserve"> Memorial Award for Excellence in Systematic Ichthyology (Gibbs Award) honors the memory of Robert H. Gibbs, Jr., ASIH Distinguished Fellow. The award is made possible by an endowment fund established by the </w:t>
      </w:r>
      <w:r w:rsidR="00F57BEE" w:rsidRPr="009D5DEC">
        <w:rPr>
          <w:sz w:val="22"/>
          <w:szCs w:val="22"/>
        </w:rPr>
        <w:t>Society</w:t>
      </w:r>
      <w:r w:rsidRPr="009D5DEC">
        <w:rPr>
          <w:sz w:val="22"/>
          <w:szCs w:val="22"/>
        </w:rPr>
        <w:t xml:space="preserve"> from a gift provided by Frigga Gibbs, </w:t>
      </w:r>
      <w:r w:rsidR="00F53D02">
        <w:rPr>
          <w:sz w:val="22"/>
          <w:szCs w:val="22"/>
        </w:rPr>
        <w:t>the honoree’s</w:t>
      </w:r>
      <w:r w:rsidRPr="009D5DEC">
        <w:rPr>
          <w:sz w:val="22"/>
          <w:szCs w:val="22"/>
        </w:rPr>
        <w:t xml:space="preserve"> wife. Prizes are awarded for an outstanding body of published work in systematic ichthyology by a citizen of a Western Hemisphere nation who has not been a previous recipient of the Gibbs Award. The award consists of an appropriate plaque commemorating the award and a cash sum based on available income accrued to the endowed principal of the award. The award will be offered annually and the recipient, selected by an award committee, announced at the </w:t>
      </w:r>
      <w:r w:rsidR="00782A00">
        <w:rPr>
          <w:sz w:val="22"/>
          <w:szCs w:val="22"/>
        </w:rPr>
        <w:t>JMIH Plenary S</w:t>
      </w:r>
      <w:r w:rsidR="004F2925" w:rsidRPr="009D5DEC">
        <w:rPr>
          <w:sz w:val="22"/>
          <w:szCs w:val="22"/>
        </w:rPr>
        <w:t>ession</w:t>
      </w:r>
      <w:r w:rsidRPr="009D5DEC">
        <w:rPr>
          <w:sz w:val="22"/>
          <w:szCs w:val="22"/>
        </w:rPr>
        <w:t>.</w:t>
      </w:r>
    </w:p>
    <w:p w14:paraId="3D315015" w14:textId="59382900" w:rsidR="0074243E" w:rsidRPr="009D5DEC" w:rsidRDefault="00433251" w:rsidP="00D877EE">
      <w:pPr>
        <w:pStyle w:val="BodyText"/>
        <w:numPr>
          <w:ilvl w:val="0"/>
          <w:numId w:val="45"/>
        </w:numPr>
        <w:ind w:left="810"/>
        <w:rPr>
          <w:sz w:val="22"/>
          <w:szCs w:val="22"/>
        </w:rPr>
      </w:pPr>
      <w:r w:rsidRPr="00031D00">
        <w:rPr>
          <w:sz w:val="22"/>
          <w:szCs w:val="22"/>
        </w:rPr>
        <w:t>Selection Procedure</w:t>
      </w:r>
      <w:r w:rsidR="009D5DEC">
        <w:rPr>
          <w:sz w:val="22"/>
          <w:szCs w:val="22"/>
        </w:rPr>
        <w:t xml:space="preserve">: </w:t>
      </w:r>
      <w:r w:rsidR="00F53D02">
        <w:rPr>
          <w:sz w:val="22"/>
          <w:szCs w:val="22"/>
        </w:rPr>
        <w:t>n</w:t>
      </w:r>
      <w:r w:rsidRPr="009D5DEC">
        <w:rPr>
          <w:sz w:val="22"/>
          <w:szCs w:val="22"/>
        </w:rPr>
        <w:t xml:space="preserve">ominations for the award may be made by any ichthyologist, including self-nominations and those proposed by the RHGC. Nominations should detail the specific contributions of the nominee and </w:t>
      </w:r>
      <w:r w:rsidR="00782A00">
        <w:rPr>
          <w:sz w:val="22"/>
          <w:szCs w:val="22"/>
        </w:rPr>
        <w:t>his or her</w:t>
      </w:r>
      <w:r w:rsidRPr="009D5DEC">
        <w:rPr>
          <w:sz w:val="22"/>
          <w:szCs w:val="22"/>
        </w:rPr>
        <w:t xml:space="preserve"> impact on systematic ichthyology. Nominations will be effective for three award periods. The deliberations and decisions of the RHGC are final and not open to challenge. In those years in which the committee elects not to make an award, the accrued interest will be added to the endowed principal of the award, thus permitting the size of the award to increase in subsequent years.</w:t>
      </w:r>
      <w:r w:rsidR="009D5DEC">
        <w:rPr>
          <w:sz w:val="22"/>
          <w:szCs w:val="22"/>
        </w:rPr>
        <w:t xml:space="preserve"> </w:t>
      </w:r>
      <w:r w:rsidR="0074243E" w:rsidRPr="009D5DEC">
        <w:rPr>
          <w:color w:val="000000" w:themeColor="text1"/>
          <w:sz w:val="22"/>
          <w:szCs w:val="22"/>
        </w:rPr>
        <w:t xml:space="preserve">Recipients of the award should reflect the values of the ASIH as articulated in the Code of Conduct, and committee members may </w:t>
      </w:r>
      <w:proofErr w:type="gramStart"/>
      <w:r w:rsidR="0074243E" w:rsidRPr="009D5DEC">
        <w:rPr>
          <w:color w:val="000000" w:themeColor="text1"/>
          <w:sz w:val="22"/>
          <w:szCs w:val="22"/>
        </w:rPr>
        <w:t>take into account</w:t>
      </w:r>
      <w:proofErr w:type="gramEnd"/>
      <w:r w:rsidR="0074243E" w:rsidRPr="009D5DEC">
        <w:rPr>
          <w:color w:val="000000" w:themeColor="text1"/>
          <w:sz w:val="22"/>
          <w:szCs w:val="22"/>
        </w:rPr>
        <w:t xml:space="preserve"> a nominee’s general standing in the ichthyological community in selecting the awardee.</w:t>
      </w:r>
    </w:p>
    <w:p w14:paraId="7DB462EE" w14:textId="2F8927F2" w:rsidR="00433251" w:rsidRPr="009D5DEC" w:rsidRDefault="00433251" w:rsidP="00D877EE">
      <w:pPr>
        <w:pStyle w:val="BodyText"/>
        <w:numPr>
          <w:ilvl w:val="0"/>
          <w:numId w:val="45"/>
        </w:numPr>
        <w:ind w:left="810"/>
        <w:rPr>
          <w:sz w:val="22"/>
          <w:szCs w:val="22"/>
        </w:rPr>
      </w:pPr>
      <w:r w:rsidRPr="00031D00">
        <w:rPr>
          <w:sz w:val="22"/>
          <w:szCs w:val="22"/>
        </w:rPr>
        <w:t>Duties of the Chair</w:t>
      </w:r>
      <w:r w:rsidR="009D5DEC">
        <w:rPr>
          <w:sz w:val="22"/>
          <w:szCs w:val="22"/>
        </w:rPr>
        <w:t xml:space="preserve">: </w:t>
      </w:r>
      <w:r w:rsidRPr="009D5DEC">
        <w:rPr>
          <w:sz w:val="22"/>
          <w:szCs w:val="22"/>
        </w:rPr>
        <w:t xml:space="preserve">responsible for timely advertising of the award competition, setting of the closing date for receipt of nominations and associated materials, distributing copies of the materials to committee members, and presenting the award at the </w:t>
      </w:r>
      <w:r w:rsidR="00782A00">
        <w:rPr>
          <w:sz w:val="22"/>
          <w:szCs w:val="22"/>
        </w:rPr>
        <w:t>JMIH Plenary S</w:t>
      </w:r>
      <w:r w:rsidR="005328BB" w:rsidRPr="009D5DEC">
        <w:rPr>
          <w:sz w:val="22"/>
          <w:szCs w:val="22"/>
        </w:rPr>
        <w:t>ession</w:t>
      </w:r>
      <w:r w:rsidRPr="009D5DEC">
        <w:rPr>
          <w:sz w:val="22"/>
          <w:szCs w:val="22"/>
        </w:rPr>
        <w:t xml:space="preserve">. The chair should convey to the TREA the winner’s name for the cash award check and receive instructions for ordering the award plaque. The SECR will arrange for announcement of the award. The chair should plan to announce the winner at the Plenary Session of the JMIH or </w:t>
      </w:r>
      <w:proofErr w:type="gramStart"/>
      <w:r w:rsidRPr="009D5DEC">
        <w:rPr>
          <w:sz w:val="22"/>
          <w:szCs w:val="22"/>
        </w:rPr>
        <w:lastRenderedPageBreak/>
        <w:t>make arrangements</w:t>
      </w:r>
      <w:proofErr w:type="gramEnd"/>
      <w:r w:rsidRPr="009D5DEC">
        <w:rPr>
          <w:sz w:val="22"/>
          <w:szCs w:val="22"/>
        </w:rPr>
        <w:t xml:space="preserve"> for a substitute if unable to attend the meeting.</w:t>
      </w:r>
      <w:r w:rsidR="00637B80" w:rsidRPr="009D5DEC">
        <w:rPr>
          <w:sz w:val="22"/>
          <w:szCs w:val="22"/>
        </w:rPr>
        <w:t xml:space="preserve"> Provide information for a special page listing the winner for publication in </w:t>
      </w:r>
      <w:proofErr w:type="spellStart"/>
      <w:r w:rsidR="00637B80" w:rsidRPr="009D5DEC">
        <w:rPr>
          <w:i/>
          <w:sz w:val="22"/>
          <w:szCs w:val="22"/>
        </w:rPr>
        <w:t>Copeia</w:t>
      </w:r>
      <w:proofErr w:type="spellEnd"/>
      <w:r w:rsidR="00637B80" w:rsidRPr="009D5DEC">
        <w:rPr>
          <w:sz w:val="22"/>
          <w:szCs w:val="22"/>
        </w:rPr>
        <w:t>.</w:t>
      </w:r>
    </w:p>
    <w:p w14:paraId="4D1E1AF5" w14:textId="2B0B5B20" w:rsidR="00433251" w:rsidRPr="009D5DEC" w:rsidRDefault="00433251" w:rsidP="00D877EE">
      <w:pPr>
        <w:pStyle w:val="BodyText"/>
        <w:numPr>
          <w:ilvl w:val="0"/>
          <w:numId w:val="45"/>
        </w:numPr>
        <w:ind w:left="810"/>
        <w:rPr>
          <w:sz w:val="22"/>
          <w:szCs w:val="22"/>
        </w:rPr>
      </w:pPr>
      <w:r w:rsidRPr="00031D00">
        <w:rPr>
          <w:sz w:val="22"/>
          <w:szCs w:val="22"/>
        </w:rPr>
        <w:t>Support of Committee Functions</w:t>
      </w:r>
      <w:r w:rsidR="009D5DEC">
        <w:rPr>
          <w:sz w:val="22"/>
          <w:szCs w:val="22"/>
        </w:rPr>
        <w:t xml:space="preserve">: </w:t>
      </w:r>
      <w:r w:rsidR="00F53D02">
        <w:rPr>
          <w:sz w:val="22"/>
          <w:szCs w:val="22"/>
        </w:rPr>
        <w:t>r</w:t>
      </w:r>
      <w:r w:rsidRPr="009D5DEC">
        <w:rPr>
          <w:sz w:val="22"/>
          <w:szCs w:val="22"/>
        </w:rPr>
        <w:t xml:space="preserve">easonable expenses of the RHGC will be allowed and derived from the accrued interest to the award endowment </w:t>
      </w:r>
      <w:proofErr w:type="gramStart"/>
      <w:r w:rsidRPr="009D5DEC">
        <w:rPr>
          <w:sz w:val="22"/>
          <w:szCs w:val="22"/>
        </w:rPr>
        <w:t>fund, and</w:t>
      </w:r>
      <w:proofErr w:type="gramEnd"/>
      <w:r w:rsidRPr="009D5DEC">
        <w:rPr>
          <w:sz w:val="22"/>
          <w:szCs w:val="22"/>
        </w:rPr>
        <w:t xml:space="preserve"> may include such items as: cost of preparation of the award plaque; nominal expenses for a working meeting of the committee members to assist the members in arriving at a decision concerning an award; and cost of telephone calls, postage, etc., relating to committee functions. It is expected that as much committee work as possible will be done </w:t>
      </w:r>
      <w:r w:rsidR="0059514E" w:rsidRPr="009D5DEC">
        <w:rPr>
          <w:sz w:val="22"/>
          <w:szCs w:val="22"/>
        </w:rPr>
        <w:t>via email</w:t>
      </w:r>
      <w:r w:rsidRPr="009D5DEC">
        <w:rPr>
          <w:sz w:val="22"/>
          <w:szCs w:val="22"/>
        </w:rPr>
        <w:t>. To date (20</w:t>
      </w:r>
      <w:r w:rsidR="00637087" w:rsidRPr="009D5DEC">
        <w:rPr>
          <w:sz w:val="22"/>
          <w:szCs w:val="22"/>
        </w:rPr>
        <w:t>17</w:t>
      </w:r>
      <w:r w:rsidRPr="009D5DEC">
        <w:rPr>
          <w:sz w:val="22"/>
          <w:szCs w:val="22"/>
        </w:rPr>
        <w:t>), only the cash award and plaque expenses have been paid by the fund.</w:t>
      </w:r>
    </w:p>
    <w:p w14:paraId="3BB1C9C1" w14:textId="2652E145" w:rsidR="00433251" w:rsidRPr="009D5DEC" w:rsidRDefault="00433251" w:rsidP="00D877EE">
      <w:pPr>
        <w:pStyle w:val="BodyText"/>
        <w:numPr>
          <w:ilvl w:val="0"/>
          <w:numId w:val="45"/>
        </w:numPr>
        <w:ind w:left="810"/>
        <w:rPr>
          <w:sz w:val="22"/>
          <w:szCs w:val="22"/>
        </w:rPr>
      </w:pPr>
      <w:r w:rsidRPr="00031D00">
        <w:rPr>
          <w:sz w:val="22"/>
          <w:szCs w:val="22"/>
        </w:rPr>
        <w:t>Transfer of Gibbs Endowment Fund</w:t>
      </w:r>
      <w:r w:rsidR="009D5DEC">
        <w:rPr>
          <w:sz w:val="22"/>
          <w:szCs w:val="22"/>
        </w:rPr>
        <w:t xml:space="preserve">: </w:t>
      </w:r>
      <w:r w:rsidR="00F53D02">
        <w:rPr>
          <w:sz w:val="22"/>
          <w:szCs w:val="22"/>
        </w:rPr>
        <w:t>i</w:t>
      </w:r>
      <w:r w:rsidRPr="009D5DEC">
        <w:rPr>
          <w:sz w:val="22"/>
          <w:szCs w:val="22"/>
        </w:rPr>
        <w:t xml:space="preserve">n the event of dissolution of ASIH, the endowment fund and accrued income of the Gibbs Award will be transferred to an appropriate nonprofit </w:t>
      </w:r>
      <w:r w:rsidR="00F57BEE" w:rsidRPr="009D5DEC">
        <w:rPr>
          <w:sz w:val="22"/>
          <w:szCs w:val="22"/>
        </w:rPr>
        <w:t>Society</w:t>
      </w:r>
      <w:r w:rsidRPr="009D5DEC">
        <w:rPr>
          <w:sz w:val="22"/>
          <w:szCs w:val="22"/>
        </w:rPr>
        <w:t xml:space="preserve"> willing to perpetuate the award in the same form and with the same emphasis as established above. In no case, however, will the award be directed away from the field of systematic ichthyology.</w:t>
      </w:r>
    </w:p>
    <w:p w14:paraId="2E95BDB1" w14:textId="77777777" w:rsidR="00433251" w:rsidRPr="00031D00" w:rsidRDefault="00433251">
      <w:pPr>
        <w:rPr>
          <w:rFonts w:eastAsia="Times"/>
          <w:sz w:val="22"/>
          <w:szCs w:val="22"/>
        </w:rPr>
      </w:pPr>
    </w:p>
    <w:p w14:paraId="419AFB34" w14:textId="77777777" w:rsidR="00433251" w:rsidRPr="00031D00" w:rsidRDefault="00433251" w:rsidP="009D5DEC">
      <w:pPr>
        <w:pStyle w:val="BodyText"/>
        <w:ind w:left="0"/>
        <w:rPr>
          <w:sz w:val="22"/>
          <w:szCs w:val="22"/>
        </w:rPr>
      </w:pPr>
      <w:r w:rsidRPr="00031D00">
        <w:rPr>
          <w:sz w:val="22"/>
          <w:szCs w:val="22"/>
          <w:u w:val="single" w:color="000000"/>
        </w:rPr>
        <w:t>Calendar</w:t>
      </w:r>
    </w:p>
    <w:p w14:paraId="71A3D3CD" w14:textId="06F6557F" w:rsidR="00433251" w:rsidRPr="00031D00" w:rsidRDefault="00CE432F" w:rsidP="00CE432F">
      <w:pPr>
        <w:pStyle w:val="BodyText"/>
        <w:rPr>
          <w:rFonts w:eastAsia="Times"/>
          <w:sz w:val="22"/>
          <w:szCs w:val="22"/>
        </w:rPr>
      </w:pPr>
      <w:r w:rsidRPr="00031D00">
        <w:rPr>
          <w:sz w:val="22"/>
          <w:szCs w:val="22"/>
        </w:rPr>
        <w:t xml:space="preserve">The committee establishes its own calendar to comply with the 15 April deadline for </w:t>
      </w:r>
      <w:r>
        <w:rPr>
          <w:sz w:val="22"/>
          <w:szCs w:val="22"/>
        </w:rPr>
        <w:t xml:space="preserve">the </w:t>
      </w:r>
      <w:r w:rsidRPr="00031D00">
        <w:rPr>
          <w:sz w:val="22"/>
          <w:szCs w:val="22"/>
        </w:rPr>
        <w:t>BOFG report to the SECR.</w:t>
      </w:r>
      <w:r>
        <w:rPr>
          <w:rFonts w:eastAsia="Times"/>
          <w:sz w:val="22"/>
          <w:szCs w:val="22"/>
        </w:rPr>
        <w:t xml:space="preserve"> </w:t>
      </w:r>
      <w:r w:rsidR="00433251" w:rsidRPr="00031D00">
        <w:rPr>
          <w:sz w:val="22"/>
          <w:szCs w:val="22"/>
        </w:rPr>
        <w:t xml:space="preserve">The chair should order the plaque sufficiently ahead of the </w:t>
      </w:r>
      <w:r w:rsidR="00CA15E2" w:rsidRPr="00031D00">
        <w:rPr>
          <w:sz w:val="22"/>
          <w:szCs w:val="22"/>
        </w:rPr>
        <w:t>JMIH</w:t>
      </w:r>
      <w:r w:rsidR="00433251" w:rsidRPr="00031D00">
        <w:rPr>
          <w:sz w:val="22"/>
          <w:szCs w:val="22"/>
        </w:rPr>
        <w:t xml:space="preserve"> to ensure that it is </w:t>
      </w:r>
      <w:r w:rsidR="00FA6E0A">
        <w:rPr>
          <w:sz w:val="22"/>
          <w:szCs w:val="22"/>
        </w:rPr>
        <w:t>available</w:t>
      </w:r>
      <w:r w:rsidR="00433251" w:rsidRPr="00031D00">
        <w:rPr>
          <w:sz w:val="22"/>
          <w:szCs w:val="22"/>
        </w:rPr>
        <w:t xml:space="preserve"> for presentation at the </w:t>
      </w:r>
      <w:r w:rsidR="00782A00">
        <w:rPr>
          <w:sz w:val="22"/>
          <w:szCs w:val="22"/>
        </w:rPr>
        <w:t>P</w:t>
      </w:r>
      <w:r w:rsidR="001D0A49" w:rsidRPr="00031D00">
        <w:rPr>
          <w:sz w:val="22"/>
          <w:szCs w:val="22"/>
        </w:rPr>
        <w:t xml:space="preserve">lenary </w:t>
      </w:r>
      <w:r w:rsidR="00782A00">
        <w:rPr>
          <w:sz w:val="22"/>
          <w:szCs w:val="22"/>
        </w:rPr>
        <w:t>S</w:t>
      </w:r>
      <w:r w:rsidR="001D0A49" w:rsidRPr="00031D00">
        <w:rPr>
          <w:sz w:val="22"/>
          <w:szCs w:val="22"/>
        </w:rPr>
        <w:t>ession</w:t>
      </w:r>
      <w:r w:rsidR="00433251" w:rsidRPr="00031D00">
        <w:rPr>
          <w:sz w:val="22"/>
          <w:szCs w:val="22"/>
        </w:rPr>
        <w:t>.</w:t>
      </w:r>
    </w:p>
    <w:p w14:paraId="35015E7A" w14:textId="77777777" w:rsidR="00433251" w:rsidRPr="00031D00" w:rsidRDefault="00433251">
      <w:pPr>
        <w:rPr>
          <w:rFonts w:eastAsia="Times"/>
          <w:sz w:val="22"/>
          <w:szCs w:val="22"/>
        </w:rPr>
      </w:pPr>
    </w:p>
    <w:p w14:paraId="109243AB" w14:textId="77777777" w:rsidR="00433251" w:rsidRPr="00031D00" w:rsidRDefault="00433251" w:rsidP="009D5DEC">
      <w:pPr>
        <w:pStyle w:val="BodyText"/>
        <w:ind w:left="0"/>
        <w:rPr>
          <w:sz w:val="22"/>
          <w:szCs w:val="22"/>
        </w:rPr>
      </w:pPr>
      <w:r w:rsidRPr="00031D00">
        <w:rPr>
          <w:sz w:val="22"/>
          <w:szCs w:val="22"/>
          <w:u w:val="single" w:color="000000"/>
        </w:rPr>
        <w:t>Ancillary Document(s)</w:t>
      </w:r>
    </w:p>
    <w:p w14:paraId="563AA653" w14:textId="4A6C8BE8" w:rsidR="00433251" w:rsidRPr="00031D00" w:rsidRDefault="00433251">
      <w:pPr>
        <w:pStyle w:val="BodyText"/>
        <w:rPr>
          <w:rFonts w:eastAsia="Times"/>
          <w:sz w:val="22"/>
          <w:szCs w:val="22"/>
        </w:rPr>
      </w:pPr>
      <w:r w:rsidRPr="00031D00">
        <w:rPr>
          <w:sz w:val="22"/>
          <w:szCs w:val="22"/>
        </w:rPr>
        <w:t xml:space="preserve">A list of </w:t>
      </w:r>
      <w:r w:rsidR="006F0E9D" w:rsidRPr="00031D00">
        <w:rPr>
          <w:sz w:val="22"/>
          <w:szCs w:val="22"/>
        </w:rPr>
        <w:t xml:space="preserve">past </w:t>
      </w:r>
      <w:r w:rsidRPr="00031D00">
        <w:rPr>
          <w:sz w:val="22"/>
          <w:szCs w:val="22"/>
        </w:rPr>
        <w:t>recipients of the Gibbs Award is posted on the ASIH website.</w:t>
      </w:r>
    </w:p>
    <w:p w14:paraId="230BA8A1" w14:textId="77777777" w:rsidR="00433251" w:rsidRPr="00031D00" w:rsidRDefault="00433251">
      <w:pPr>
        <w:rPr>
          <w:rFonts w:eastAsia="Times"/>
          <w:sz w:val="22"/>
          <w:szCs w:val="22"/>
        </w:rPr>
      </w:pPr>
    </w:p>
    <w:p w14:paraId="66B73D07" w14:textId="77777777" w:rsidR="00433251" w:rsidRPr="00031D00" w:rsidRDefault="00433251" w:rsidP="009D5DEC">
      <w:pPr>
        <w:pStyle w:val="Heading2"/>
        <w:tabs>
          <w:tab w:val="clear" w:pos="0"/>
        </w:tabs>
        <w:spacing w:line="360" w:lineRule="auto"/>
        <w:ind w:left="0"/>
        <w:rPr>
          <w:rFonts w:eastAsia="Times"/>
          <w:b/>
          <w:bCs/>
          <w:sz w:val="22"/>
          <w:szCs w:val="22"/>
        </w:rPr>
      </w:pPr>
      <w:r w:rsidRPr="00031D00">
        <w:rPr>
          <w:b/>
          <w:sz w:val="22"/>
          <w:szCs w:val="22"/>
        </w:rPr>
        <w:t>RKJC—Robert K. Johnson Award Committee</w:t>
      </w:r>
    </w:p>
    <w:p w14:paraId="752D5AFB" w14:textId="15B997B5" w:rsidR="00433251" w:rsidRPr="009D5DEC" w:rsidRDefault="00433251" w:rsidP="009D5DEC">
      <w:pPr>
        <w:pStyle w:val="BodyText"/>
        <w:ind w:left="0"/>
        <w:rPr>
          <w:sz w:val="22"/>
          <w:szCs w:val="22"/>
          <w:u w:val="single"/>
        </w:rPr>
      </w:pPr>
      <w:r w:rsidRPr="009D5DEC">
        <w:rPr>
          <w:sz w:val="22"/>
          <w:szCs w:val="22"/>
          <w:u w:val="single"/>
        </w:rPr>
        <w:t>Description and History</w:t>
      </w:r>
    </w:p>
    <w:p w14:paraId="40930960" w14:textId="0F33BE32" w:rsidR="00683776" w:rsidRDefault="00433251" w:rsidP="00683776">
      <w:pPr>
        <w:pStyle w:val="BodyText"/>
        <w:rPr>
          <w:sz w:val="22"/>
          <w:szCs w:val="22"/>
        </w:rPr>
      </w:pPr>
      <w:r w:rsidRPr="00031D00">
        <w:rPr>
          <w:sz w:val="22"/>
          <w:szCs w:val="22"/>
        </w:rPr>
        <w:t>The Robert K. Johnson Award</w:t>
      </w:r>
      <w:r w:rsidR="001736B8">
        <w:rPr>
          <w:sz w:val="22"/>
          <w:szCs w:val="22"/>
        </w:rPr>
        <w:t xml:space="preserve"> for Excellence in Service</w:t>
      </w:r>
      <w:r w:rsidRPr="00031D00">
        <w:rPr>
          <w:sz w:val="22"/>
          <w:szCs w:val="22"/>
        </w:rPr>
        <w:t xml:space="preserve"> is presented annually to an ichthyologist (even years) or a herpetologist (odd years) who </w:t>
      </w:r>
      <w:r w:rsidR="006868B7" w:rsidRPr="00031D00">
        <w:rPr>
          <w:sz w:val="22"/>
          <w:szCs w:val="22"/>
        </w:rPr>
        <w:t>has</w:t>
      </w:r>
      <w:r w:rsidRPr="00031D00">
        <w:rPr>
          <w:sz w:val="22"/>
          <w:szCs w:val="22"/>
        </w:rPr>
        <w:t xml:space="preserve"> gone above and beyond the call of duty to serve the ASIH. The award is named in honor of Robert K. Johnson (1944–2000). Robert “Bob” K. Johnson was an ichthyologist who was exceptionally dedicated in his service to the </w:t>
      </w:r>
      <w:r w:rsidR="001736B8">
        <w:rPr>
          <w:sz w:val="22"/>
          <w:szCs w:val="22"/>
        </w:rPr>
        <w:t>ASIH</w:t>
      </w:r>
      <w:r w:rsidRPr="00031D00">
        <w:rPr>
          <w:sz w:val="22"/>
          <w:szCs w:val="22"/>
        </w:rPr>
        <w:t xml:space="preserve"> including serving on many committees, four terms as a member of the </w:t>
      </w:r>
      <w:r w:rsidR="000448AD">
        <w:rPr>
          <w:sz w:val="22"/>
          <w:szCs w:val="22"/>
        </w:rPr>
        <w:t>BOFG</w:t>
      </w:r>
      <w:r w:rsidRPr="00031D00">
        <w:rPr>
          <w:sz w:val="22"/>
          <w:szCs w:val="22"/>
        </w:rPr>
        <w:t xml:space="preserve">, Managing Editor of </w:t>
      </w:r>
      <w:proofErr w:type="spellStart"/>
      <w:r w:rsidRPr="00031D00">
        <w:rPr>
          <w:i/>
          <w:sz w:val="22"/>
          <w:szCs w:val="22"/>
        </w:rPr>
        <w:t>Copeia</w:t>
      </w:r>
      <w:proofErr w:type="spellEnd"/>
      <w:r w:rsidRPr="00031D00">
        <w:rPr>
          <w:sz w:val="22"/>
          <w:szCs w:val="22"/>
        </w:rPr>
        <w:t xml:space="preserve">, </w:t>
      </w:r>
      <w:r w:rsidR="000448AD">
        <w:rPr>
          <w:sz w:val="22"/>
          <w:szCs w:val="22"/>
        </w:rPr>
        <w:t>SECR</w:t>
      </w:r>
      <w:r w:rsidRPr="00031D00">
        <w:rPr>
          <w:sz w:val="22"/>
          <w:szCs w:val="22"/>
        </w:rPr>
        <w:t xml:space="preserve">, and Chair of the </w:t>
      </w:r>
      <w:r w:rsidR="001736B8">
        <w:rPr>
          <w:sz w:val="22"/>
          <w:szCs w:val="22"/>
        </w:rPr>
        <w:t>LRPP. As C</w:t>
      </w:r>
      <w:r w:rsidR="000448AD">
        <w:rPr>
          <w:sz w:val="22"/>
          <w:szCs w:val="22"/>
        </w:rPr>
        <w:t>hair of LRPP</w:t>
      </w:r>
      <w:r w:rsidRPr="00031D00">
        <w:rPr>
          <w:sz w:val="22"/>
          <w:szCs w:val="22"/>
        </w:rPr>
        <w:t xml:space="preserve">, Bob was charged by </w:t>
      </w:r>
      <w:r w:rsidR="008A79F1">
        <w:rPr>
          <w:sz w:val="22"/>
          <w:szCs w:val="22"/>
        </w:rPr>
        <w:t>PRES</w:t>
      </w:r>
      <w:r w:rsidRPr="00031D00">
        <w:rPr>
          <w:sz w:val="22"/>
          <w:szCs w:val="22"/>
        </w:rPr>
        <w:t xml:space="preserve"> Da</w:t>
      </w:r>
      <w:r w:rsidR="00B77563" w:rsidRPr="00031D00">
        <w:rPr>
          <w:sz w:val="22"/>
          <w:szCs w:val="22"/>
        </w:rPr>
        <w:t xml:space="preserve">vid W. Greenfield to </w:t>
      </w:r>
      <w:r w:rsidR="008A79F1">
        <w:rPr>
          <w:sz w:val="22"/>
          <w:szCs w:val="22"/>
        </w:rPr>
        <w:t>create a Policies</w:t>
      </w:r>
      <w:r w:rsidR="00B77563" w:rsidRPr="00031D00">
        <w:rPr>
          <w:sz w:val="22"/>
          <w:szCs w:val="22"/>
        </w:rPr>
        <w:t xml:space="preserve"> and Procedures M</w:t>
      </w:r>
      <w:r w:rsidRPr="00031D00">
        <w:rPr>
          <w:sz w:val="22"/>
          <w:szCs w:val="22"/>
        </w:rPr>
        <w:t>anual for the ASIH. Bob’s committee was inspired by his commitment to this task, and it codified the activities of the ASIH.</w:t>
      </w:r>
    </w:p>
    <w:p w14:paraId="26D41400" w14:textId="339E211D" w:rsidR="00683776" w:rsidRDefault="00433251" w:rsidP="00683776">
      <w:pPr>
        <w:pStyle w:val="BodyText"/>
        <w:ind w:firstLine="260"/>
        <w:rPr>
          <w:sz w:val="22"/>
          <w:szCs w:val="22"/>
        </w:rPr>
      </w:pPr>
      <w:r w:rsidRPr="00031D00">
        <w:rPr>
          <w:sz w:val="22"/>
          <w:szCs w:val="22"/>
        </w:rPr>
        <w:t>The Robert K. Johnson Award wil</w:t>
      </w:r>
      <w:r w:rsidR="00782A00">
        <w:rPr>
          <w:sz w:val="22"/>
          <w:szCs w:val="22"/>
        </w:rPr>
        <w:t>l be given annually during the Plenary S</w:t>
      </w:r>
      <w:r w:rsidRPr="00031D00">
        <w:rPr>
          <w:sz w:val="22"/>
          <w:szCs w:val="22"/>
        </w:rPr>
        <w:t>ession of the JMIH. The rec</w:t>
      </w:r>
      <w:r w:rsidR="000448AD">
        <w:rPr>
          <w:sz w:val="22"/>
          <w:szCs w:val="22"/>
        </w:rPr>
        <w:t>ipient will receive a plaque</w:t>
      </w:r>
      <w:r w:rsidRPr="00031D00">
        <w:rPr>
          <w:sz w:val="22"/>
          <w:szCs w:val="22"/>
        </w:rPr>
        <w:t xml:space="preserve"> and a special page </w:t>
      </w:r>
      <w:r w:rsidR="000448AD">
        <w:rPr>
          <w:sz w:val="22"/>
          <w:szCs w:val="22"/>
        </w:rPr>
        <w:t>noting</w:t>
      </w:r>
      <w:r w:rsidRPr="00031D00">
        <w:rPr>
          <w:sz w:val="22"/>
          <w:szCs w:val="22"/>
        </w:rPr>
        <w:t xml:space="preserve"> the winner will be </w:t>
      </w:r>
      <w:r w:rsidR="0040610B" w:rsidRPr="00031D00">
        <w:rPr>
          <w:sz w:val="22"/>
          <w:szCs w:val="22"/>
        </w:rPr>
        <w:t>published</w:t>
      </w:r>
      <w:r w:rsidRPr="00031D00">
        <w:rPr>
          <w:sz w:val="22"/>
          <w:szCs w:val="22"/>
        </w:rPr>
        <w:t xml:space="preserve"> in </w:t>
      </w:r>
      <w:proofErr w:type="spellStart"/>
      <w:r w:rsidRPr="00031D00">
        <w:rPr>
          <w:i/>
          <w:sz w:val="22"/>
          <w:szCs w:val="22"/>
        </w:rPr>
        <w:t>Copeia</w:t>
      </w:r>
      <w:proofErr w:type="spellEnd"/>
      <w:r w:rsidRPr="00031D00">
        <w:rPr>
          <w:sz w:val="22"/>
          <w:szCs w:val="22"/>
        </w:rPr>
        <w:t>.</w:t>
      </w:r>
    </w:p>
    <w:p w14:paraId="1DAFC97F" w14:textId="5A2B0AF0" w:rsidR="00433251" w:rsidRPr="00031D00" w:rsidRDefault="00433251" w:rsidP="00BF01E6">
      <w:pPr>
        <w:pStyle w:val="BodyText"/>
        <w:ind w:firstLine="260"/>
        <w:rPr>
          <w:sz w:val="22"/>
          <w:szCs w:val="22"/>
        </w:rPr>
      </w:pPr>
      <w:r w:rsidRPr="00031D00">
        <w:rPr>
          <w:sz w:val="22"/>
          <w:szCs w:val="22"/>
        </w:rPr>
        <w:t xml:space="preserve">In 2003, </w:t>
      </w:r>
      <w:r w:rsidR="00BF01E6">
        <w:rPr>
          <w:sz w:val="22"/>
          <w:szCs w:val="22"/>
        </w:rPr>
        <w:t>PRES</w:t>
      </w:r>
      <w:r w:rsidRPr="00031D00">
        <w:rPr>
          <w:sz w:val="22"/>
          <w:szCs w:val="22"/>
        </w:rPr>
        <w:t xml:space="preserve"> Larry M. Page and the members of EXEC recommended formation of the </w:t>
      </w:r>
      <w:r w:rsidR="00BF01E6">
        <w:rPr>
          <w:sz w:val="22"/>
          <w:szCs w:val="22"/>
        </w:rPr>
        <w:t>RKJC</w:t>
      </w:r>
      <w:r w:rsidRPr="00031D00">
        <w:rPr>
          <w:sz w:val="22"/>
          <w:szCs w:val="22"/>
        </w:rPr>
        <w:t xml:space="preserve"> to give an annual award to recognize outstanding service to the ASIH.</w:t>
      </w:r>
      <w:r w:rsidR="00BF01E6">
        <w:rPr>
          <w:sz w:val="22"/>
          <w:szCs w:val="22"/>
        </w:rPr>
        <w:t xml:space="preserve"> </w:t>
      </w:r>
      <w:r w:rsidRPr="00031D00">
        <w:rPr>
          <w:sz w:val="22"/>
          <w:szCs w:val="22"/>
        </w:rPr>
        <w:t xml:space="preserve">The initial committee was appointed by </w:t>
      </w:r>
      <w:r w:rsidR="00BF01E6">
        <w:rPr>
          <w:sz w:val="22"/>
          <w:szCs w:val="22"/>
        </w:rPr>
        <w:t>PRES</w:t>
      </w:r>
      <w:r w:rsidRPr="00031D00">
        <w:rPr>
          <w:sz w:val="22"/>
          <w:szCs w:val="22"/>
        </w:rPr>
        <w:t xml:space="preserve"> Page at the end of 2003. The appointed members included Larry P</w:t>
      </w:r>
      <w:r w:rsidR="00BF01E6">
        <w:rPr>
          <w:sz w:val="22"/>
          <w:szCs w:val="22"/>
        </w:rPr>
        <w:t>age (to serve for one year, as C</w:t>
      </w:r>
      <w:r w:rsidRPr="00031D00">
        <w:rPr>
          <w:sz w:val="22"/>
          <w:szCs w:val="22"/>
        </w:rPr>
        <w:t>hair), Maureen Donnelly (two years)</w:t>
      </w:r>
      <w:r w:rsidR="00BF01E6">
        <w:rPr>
          <w:sz w:val="22"/>
          <w:szCs w:val="22"/>
        </w:rPr>
        <w:t>,</w:t>
      </w:r>
      <w:r w:rsidRPr="00031D00">
        <w:rPr>
          <w:sz w:val="22"/>
          <w:szCs w:val="22"/>
        </w:rPr>
        <w:t xml:space="preserve"> and Robert </w:t>
      </w:r>
      <w:proofErr w:type="spellStart"/>
      <w:r w:rsidRPr="00031D00">
        <w:rPr>
          <w:sz w:val="22"/>
          <w:szCs w:val="22"/>
        </w:rPr>
        <w:t>Cashner</w:t>
      </w:r>
      <w:proofErr w:type="spellEnd"/>
      <w:r w:rsidRPr="00031D00">
        <w:rPr>
          <w:sz w:val="22"/>
          <w:szCs w:val="22"/>
        </w:rPr>
        <w:t xml:space="preserve"> (three years). The first award was made in Norman, </w:t>
      </w:r>
      <w:r w:rsidR="00BF01E6">
        <w:rPr>
          <w:sz w:val="22"/>
          <w:szCs w:val="22"/>
        </w:rPr>
        <w:t>OK</w:t>
      </w:r>
      <w:r w:rsidRPr="00031D00">
        <w:rPr>
          <w:sz w:val="22"/>
          <w:szCs w:val="22"/>
        </w:rPr>
        <w:t xml:space="preserve"> during the annual meeting banquet. The </w:t>
      </w:r>
      <w:r w:rsidR="002C518E" w:rsidRPr="00031D00">
        <w:rPr>
          <w:sz w:val="22"/>
          <w:szCs w:val="22"/>
        </w:rPr>
        <w:t xml:space="preserve">BOFG </w:t>
      </w:r>
      <w:r w:rsidRPr="00031D00">
        <w:rPr>
          <w:sz w:val="22"/>
          <w:szCs w:val="22"/>
        </w:rPr>
        <w:t xml:space="preserve">elected the first member of the RKJC in 2004 </w:t>
      </w:r>
      <w:r w:rsidR="007C721B">
        <w:rPr>
          <w:sz w:val="22"/>
          <w:szCs w:val="22"/>
        </w:rPr>
        <w:t>in</w:t>
      </w:r>
      <w:r w:rsidRPr="00031D00">
        <w:rPr>
          <w:sz w:val="22"/>
          <w:szCs w:val="22"/>
        </w:rPr>
        <w:t xml:space="preserve"> Norman</w:t>
      </w:r>
      <w:r w:rsidR="007C721B">
        <w:rPr>
          <w:sz w:val="22"/>
          <w:szCs w:val="22"/>
        </w:rPr>
        <w:t>, OK</w:t>
      </w:r>
      <w:r w:rsidRPr="00031D00">
        <w:rPr>
          <w:sz w:val="22"/>
          <w:szCs w:val="22"/>
        </w:rPr>
        <w:t>.</w:t>
      </w:r>
    </w:p>
    <w:p w14:paraId="654DBC3F" w14:textId="77777777" w:rsidR="005B3D86" w:rsidRPr="00031D00" w:rsidRDefault="005B3D86" w:rsidP="005B3D86">
      <w:pPr>
        <w:rPr>
          <w:rFonts w:eastAsia="Times"/>
          <w:sz w:val="22"/>
          <w:szCs w:val="22"/>
        </w:rPr>
      </w:pPr>
      <w:bookmarkStart w:id="62" w:name="_Hlk507065307"/>
    </w:p>
    <w:p w14:paraId="3D43A5C1" w14:textId="68B3448F" w:rsidR="00433251" w:rsidRPr="00683776" w:rsidRDefault="00433251" w:rsidP="00683776">
      <w:pPr>
        <w:pStyle w:val="BodyText"/>
        <w:ind w:left="0"/>
        <w:rPr>
          <w:rFonts w:eastAsia="Times"/>
          <w:sz w:val="22"/>
          <w:szCs w:val="22"/>
          <w:u w:val="single"/>
        </w:rPr>
      </w:pPr>
      <w:r w:rsidRPr="00683776">
        <w:rPr>
          <w:sz w:val="22"/>
          <w:szCs w:val="22"/>
          <w:u w:val="single"/>
        </w:rPr>
        <w:t>Constitutional Mandate</w:t>
      </w:r>
    </w:p>
    <w:p w14:paraId="509B168E" w14:textId="51239255" w:rsidR="00433251" w:rsidRPr="00683776" w:rsidRDefault="00433251" w:rsidP="00683776">
      <w:pPr>
        <w:pStyle w:val="BodyText"/>
        <w:ind w:left="180"/>
        <w:rPr>
          <w:sz w:val="22"/>
          <w:szCs w:val="22"/>
        </w:rPr>
      </w:pPr>
      <w:r w:rsidRPr="00683776">
        <w:rPr>
          <w:sz w:val="22"/>
          <w:szCs w:val="22"/>
        </w:rPr>
        <w:t>Bylaws</w:t>
      </w:r>
    </w:p>
    <w:p w14:paraId="3D178B7E" w14:textId="5CB19CAC" w:rsidR="00433251" w:rsidRPr="00031D00" w:rsidRDefault="00433251">
      <w:pPr>
        <w:pStyle w:val="BodyText"/>
        <w:ind w:left="100" w:firstLine="360"/>
        <w:rPr>
          <w:rFonts w:eastAsia="Times"/>
          <w:sz w:val="22"/>
          <w:szCs w:val="22"/>
        </w:rPr>
      </w:pPr>
      <w:r w:rsidRPr="00031D00">
        <w:rPr>
          <w:sz w:val="22"/>
          <w:szCs w:val="22"/>
        </w:rPr>
        <w:t>(</w:t>
      </w:r>
      <w:r w:rsidR="009C2942" w:rsidRPr="00031D00">
        <w:rPr>
          <w:sz w:val="22"/>
          <w:szCs w:val="22"/>
        </w:rPr>
        <w:t>XIII</w:t>
      </w:r>
      <w:r w:rsidRPr="00031D00">
        <w:rPr>
          <w:sz w:val="22"/>
          <w:szCs w:val="22"/>
        </w:rPr>
        <w:t>) responsibility for the Robert K. Johnson Service Award</w:t>
      </w:r>
    </w:p>
    <w:bookmarkEnd w:id="62"/>
    <w:p w14:paraId="4B4F246F" w14:textId="77777777" w:rsidR="00433251" w:rsidRPr="00031D00" w:rsidRDefault="00433251">
      <w:pPr>
        <w:rPr>
          <w:rFonts w:eastAsia="Times"/>
          <w:sz w:val="22"/>
          <w:szCs w:val="22"/>
        </w:rPr>
      </w:pPr>
    </w:p>
    <w:p w14:paraId="363590FD" w14:textId="77777777" w:rsidR="00433251" w:rsidRPr="00031D00" w:rsidRDefault="00433251" w:rsidP="00683776">
      <w:pPr>
        <w:pStyle w:val="BodyText"/>
        <w:ind w:left="0"/>
        <w:rPr>
          <w:sz w:val="22"/>
          <w:szCs w:val="22"/>
        </w:rPr>
      </w:pPr>
      <w:bookmarkStart w:id="63" w:name="_Hlk507064852"/>
      <w:r w:rsidRPr="00031D00">
        <w:rPr>
          <w:sz w:val="22"/>
          <w:szCs w:val="22"/>
          <w:u w:val="single" w:color="000000"/>
        </w:rPr>
        <w:t>Committee Appointment and Tenure</w:t>
      </w:r>
    </w:p>
    <w:bookmarkEnd w:id="63"/>
    <w:p w14:paraId="40080B82" w14:textId="5164AD70" w:rsidR="00433251" w:rsidRPr="00031D00" w:rsidRDefault="00433251">
      <w:pPr>
        <w:pStyle w:val="BodyText"/>
        <w:rPr>
          <w:rFonts w:eastAsia="Times"/>
          <w:sz w:val="22"/>
          <w:szCs w:val="22"/>
        </w:rPr>
      </w:pPr>
      <w:r w:rsidRPr="00031D00">
        <w:rPr>
          <w:sz w:val="22"/>
          <w:szCs w:val="22"/>
        </w:rPr>
        <w:t xml:space="preserve">The committee shall consist of three members, with one to be elected by the </w:t>
      </w:r>
      <w:r w:rsidR="002C518E" w:rsidRPr="00031D00">
        <w:rPr>
          <w:sz w:val="22"/>
          <w:szCs w:val="22"/>
        </w:rPr>
        <w:t>BOFG</w:t>
      </w:r>
      <w:r w:rsidRPr="00031D00">
        <w:rPr>
          <w:sz w:val="22"/>
          <w:szCs w:val="22"/>
        </w:rPr>
        <w:t xml:space="preserve"> each year during their annual meeting beginning in 2004. In even years, the BOFG will elect a herpetologist and in odd years the BOFG will elect an ichthyologist. Each member of the committee serves for three </w:t>
      </w:r>
      <w:r w:rsidRPr="00031D00">
        <w:rPr>
          <w:sz w:val="22"/>
          <w:szCs w:val="22"/>
        </w:rPr>
        <w:lastRenderedPageBreak/>
        <w:t>years (meeting to meeting). Each member will chair the committee during the third year of service and rotate off the committee following completion of the year as chair. The committee structure will change annually with a herpetologist elected in even years and an ichthyologist elected in odd years. No member of the award committee, including replacement members, shall serve more than two consecutive terms on the committee. The PRES shall designate a replacement for any committee position left open by an untimely vacancy.</w:t>
      </w:r>
    </w:p>
    <w:p w14:paraId="52895227" w14:textId="77777777" w:rsidR="005B3D86" w:rsidRPr="00031D00" w:rsidRDefault="005B3D86" w:rsidP="005B3D86">
      <w:pPr>
        <w:rPr>
          <w:rFonts w:eastAsia="Times"/>
          <w:sz w:val="22"/>
          <w:szCs w:val="22"/>
        </w:rPr>
      </w:pPr>
      <w:bookmarkStart w:id="64" w:name="_Hlk507064874"/>
    </w:p>
    <w:p w14:paraId="2CBF4EA7" w14:textId="7252CEA4" w:rsidR="00433251" w:rsidRPr="00031D00" w:rsidRDefault="00433251" w:rsidP="00683776">
      <w:pPr>
        <w:pStyle w:val="BodyText"/>
        <w:ind w:left="0"/>
        <w:rPr>
          <w:sz w:val="22"/>
          <w:szCs w:val="22"/>
        </w:rPr>
      </w:pPr>
      <w:r w:rsidRPr="00031D00">
        <w:rPr>
          <w:sz w:val="22"/>
          <w:szCs w:val="22"/>
          <w:u w:val="single" w:color="000000"/>
        </w:rPr>
        <w:t>Charge to the RKJC</w:t>
      </w:r>
      <w:bookmarkEnd w:id="64"/>
      <w:r w:rsidR="00323964">
        <w:rPr>
          <w:sz w:val="22"/>
          <w:szCs w:val="22"/>
          <w:u w:val="single" w:color="000000"/>
        </w:rPr>
        <w:t xml:space="preserve"> Chair</w:t>
      </w:r>
    </w:p>
    <w:p w14:paraId="25C223DC" w14:textId="77777777" w:rsidR="00433251" w:rsidRPr="00031D00" w:rsidRDefault="00433251" w:rsidP="00D877EE">
      <w:pPr>
        <w:pStyle w:val="BodyText"/>
        <w:numPr>
          <w:ilvl w:val="0"/>
          <w:numId w:val="43"/>
        </w:numPr>
        <w:ind w:left="810"/>
        <w:rPr>
          <w:sz w:val="22"/>
          <w:szCs w:val="22"/>
        </w:rPr>
      </w:pPr>
      <w:r w:rsidRPr="00031D00">
        <w:rPr>
          <w:sz w:val="22"/>
          <w:szCs w:val="22"/>
        </w:rPr>
        <w:t xml:space="preserve">Provide the SECR information for the announcement of the competition (see </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(4) for the text of the announcement) in </w:t>
      </w:r>
      <w:proofErr w:type="spellStart"/>
      <w:r w:rsidRPr="00031D00">
        <w:rPr>
          <w:i/>
          <w:sz w:val="22"/>
          <w:szCs w:val="22"/>
        </w:rPr>
        <w:t>Copeia</w:t>
      </w:r>
      <w:proofErr w:type="spellEnd"/>
      <w:r w:rsidRPr="00031D00">
        <w:rPr>
          <w:i/>
          <w:sz w:val="22"/>
          <w:szCs w:val="22"/>
        </w:rPr>
        <w:t xml:space="preserve"> </w:t>
      </w:r>
      <w:r w:rsidRPr="00031D00">
        <w:rPr>
          <w:sz w:val="22"/>
          <w:szCs w:val="22"/>
        </w:rPr>
        <w:t>(4) of the year preceding the year of competition (e.g., in 1995(4) for an award made in 1996) and the final due date for nominations.</w:t>
      </w:r>
    </w:p>
    <w:p w14:paraId="23E67E0C" w14:textId="77777777" w:rsidR="00433251" w:rsidRPr="00031D00" w:rsidRDefault="00433251" w:rsidP="00D877EE">
      <w:pPr>
        <w:pStyle w:val="BodyText"/>
        <w:numPr>
          <w:ilvl w:val="0"/>
          <w:numId w:val="43"/>
        </w:numPr>
        <w:ind w:left="810"/>
        <w:rPr>
          <w:sz w:val="22"/>
          <w:szCs w:val="22"/>
        </w:rPr>
      </w:pPr>
      <w:r w:rsidRPr="00031D00">
        <w:rPr>
          <w:sz w:val="22"/>
          <w:szCs w:val="22"/>
        </w:rPr>
        <w:t>Receive nominations and respond to questions regarding the award. Nominations, including self-nominations, may be made by any member of ASIH. Nominations shall detail the specific service contributions of the nominee and their impact on the ASIH. Nominations will be effective for three award periods. The deliberations and decisions of the RKJC are final and not open to challenge.</w:t>
      </w:r>
    </w:p>
    <w:p w14:paraId="5C7E6501" w14:textId="5EDCCDBC" w:rsidR="00433251" w:rsidRPr="00031D00" w:rsidRDefault="00433251" w:rsidP="00D877EE">
      <w:pPr>
        <w:pStyle w:val="BodyText"/>
        <w:numPr>
          <w:ilvl w:val="0"/>
          <w:numId w:val="43"/>
        </w:numPr>
        <w:ind w:left="810"/>
        <w:rPr>
          <w:sz w:val="22"/>
          <w:szCs w:val="22"/>
        </w:rPr>
      </w:pPr>
      <w:r w:rsidRPr="00031D00">
        <w:rPr>
          <w:sz w:val="22"/>
          <w:szCs w:val="22"/>
        </w:rPr>
        <w:t xml:space="preserve">Ensure that the nominations are circulated to the committee members in a timely fashion to come to a decision by </w:t>
      </w:r>
      <w:r w:rsidR="00AE6042">
        <w:rPr>
          <w:sz w:val="22"/>
          <w:szCs w:val="22"/>
        </w:rPr>
        <w:t xml:space="preserve">15 </w:t>
      </w:r>
      <w:r w:rsidRPr="00031D00">
        <w:rPr>
          <w:sz w:val="22"/>
          <w:szCs w:val="22"/>
        </w:rPr>
        <w:t>April of the award year; pass the name of the winner to SECR.</w:t>
      </w:r>
    </w:p>
    <w:p w14:paraId="77F5BE9D" w14:textId="77777777" w:rsidR="00433251" w:rsidRPr="00031D00" w:rsidRDefault="00433251" w:rsidP="00D877EE">
      <w:pPr>
        <w:pStyle w:val="BodyText"/>
        <w:numPr>
          <w:ilvl w:val="0"/>
          <w:numId w:val="43"/>
        </w:numPr>
        <w:ind w:left="810"/>
        <w:rPr>
          <w:sz w:val="22"/>
          <w:szCs w:val="22"/>
        </w:rPr>
      </w:pPr>
      <w:r w:rsidRPr="00031D00">
        <w:rPr>
          <w:sz w:val="22"/>
          <w:szCs w:val="22"/>
        </w:rPr>
        <w:t>Obtain instructions from the TREA for ordering the plaque. The plaque should be ordered sufficiently early to allow receipt by the chair prior to the annual meeting.</w:t>
      </w:r>
    </w:p>
    <w:p w14:paraId="64CDD3F4" w14:textId="77777777" w:rsidR="00683776" w:rsidRDefault="00433251" w:rsidP="00D877EE">
      <w:pPr>
        <w:pStyle w:val="CommentText"/>
        <w:numPr>
          <w:ilvl w:val="0"/>
          <w:numId w:val="43"/>
        </w:numPr>
        <w:ind w:left="810"/>
        <w:rPr>
          <w:sz w:val="22"/>
          <w:szCs w:val="22"/>
        </w:rPr>
      </w:pPr>
      <w:r w:rsidRPr="00031D00">
        <w:rPr>
          <w:sz w:val="22"/>
          <w:szCs w:val="22"/>
        </w:rPr>
        <w:t xml:space="preserve">Prepare an annual report as part of the BOFG report book and announce the name of the winner and present the award at the Plenary Session of the </w:t>
      </w:r>
      <w:r w:rsidR="00C8245A" w:rsidRPr="00031D00">
        <w:rPr>
          <w:sz w:val="22"/>
          <w:szCs w:val="22"/>
        </w:rPr>
        <w:t>JMIH</w:t>
      </w:r>
      <w:r w:rsidRPr="00031D00">
        <w:rPr>
          <w:sz w:val="22"/>
          <w:szCs w:val="22"/>
        </w:rPr>
        <w:t xml:space="preserve"> or </w:t>
      </w:r>
      <w:proofErr w:type="gramStart"/>
      <w:r w:rsidRPr="00031D00">
        <w:rPr>
          <w:sz w:val="22"/>
          <w:szCs w:val="22"/>
        </w:rPr>
        <w:t>make arrangements</w:t>
      </w:r>
      <w:proofErr w:type="gramEnd"/>
      <w:r w:rsidRPr="00031D00">
        <w:rPr>
          <w:sz w:val="22"/>
          <w:szCs w:val="22"/>
        </w:rPr>
        <w:t xml:space="preserve"> for a substitute if unable to attend the meeting.</w:t>
      </w:r>
      <w:r w:rsidR="00637B80" w:rsidRPr="00031D00">
        <w:rPr>
          <w:sz w:val="22"/>
          <w:szCs w:val="22"/>
        </w:rPr>
        <w:t xml:space="preserve"> Provide information for a special page listing the winner for publication in </w:t>
      </w:r>
      <w:proofErr w:type="spellStart"/>
      <w:r w:rsidR="00637B80" w:rsidRPr="00031D00">
        <w:rPr>
          <w:i/>
          <w:sz w:val="22"/>
          <w:szCs w:val="22"/>
        </w:rPr>
        <w:t>Copeia</w:t>
      </w:r>
      <w:proofErr w:type="spellEnd"/>
      <w:r w:rsidR="00637B80" w:rsidRPr="00031D00">
        <w:rPr>
          <w:sz w:val="22"/>
          <w:szCs w:val="22"/>
        </w:rPr>
        <w:t>.</w:t>
      </w:r>
    </w:p>
    <w:p w14:paraId="30A14FE1" w14:textId="47491DFE" w:rsidR="0074243E" w:rsidRPr="00683776" w:rsidRDefault="0074243E" w:rsidP="00D877EE">
      <w:pPr>
        <w:pStyle w:val="CommentText"/>
        <w:numPr>
          <w:ilvl w:val="0"/>
          <w:numId w:val="43"/>
        </w:numPr>
        <w:ind w:left="810"/>
        <w:rPr>
          <w:sz w:val="22"/>
          <w:szCs w:val="22"/>
        </w:rPr>
      </w:pPr>
      <w:r w:rsidRPr="00031D00">
        <w:rPr>
          <w:color w:val="000000" w:themeColor="text1"/>
          <w:sz w:val="22"/>
          <w:szCs w:val="22"/>
        </w:rPr>
        <w:t xml:space="preserve">Recipients of the award should reflect the values of the ASIH as articulated in the Code of Conduct, and committee members may </w:t>
      </w:r>
      <w:proofErr w:type="gramStart"/>
      <w:r w:rsidRPr="00031D00">
        <w:rPr>
          <w:color w:val="000000" w:themeColor="text1"/>
          <w:sz w:val="22"/>
          <w:szCs w:val="22"/>
        </w:rPr>
        <w:t>take into account</w:t>
      </w:r>
      <w:proofErr w:type="gramEnd"/>
      <w:r w:rsidRPr="00031D00">
        <w:rPr>
          <w:color w:val="000000" w:themeColor="text1"/>
          <w:sz w:val="22"/>
          <w:szCs w:val="22"/>
        </w:rPr>
        <w:t xml:space="preserve"> a nominee’s general standing in the ichthyological or herpetological community in selecting the awardee.</w:t>
      </w:r>
    </w:p>
    <w:p w14:paraId="3E981D35" w14:textId="77777777" w:rsidR="00433251" w:rsidRPr="00031D00" w:rsidRDefault="00433251">
      <w:pPr>
        <w:rPr>
          <w:rFonts w:eastAsia="Times"/>
          <w:sz w:val="22"/>
          <w:szCs w:val="22"/>
        </w:rPr>
      </w:pPr>
    </w:p>
    <w:p w14:paraId="6CA545C7" w14:textId="77777777" w:rsidR="00433251" w:rsidRPr="00031D00" w:rsidRDefault="00433251" w:rsidP="00914797">
      <w:pPr>
        <w:pStyle w:val="BodyText"/>
        <w:ind w:left="0"/>
        <w:rPr>
          <w:sz w:val="22"/>
          <w:szCs w:val="22"/>
        </w:rPr>
      </w:pPr>
      <w:r w:rsidRPr="00031D00">
        <w:rPr>
          <w:sz w:val="22"/>
          <w:szCs w:val="22"/>
          <w:u w:val="single" w:color="000000"/>
        </w:rPr>
        <w:t>Calendar</w:t>
      </w:r>
    </w:p>
    <w:p w14:paraId="5B471024" w14:textId="414EF978" w:rsidR="00CE432F" w:rsidRPr="00031D00" w:rsidRDefault="00CE432F" w:rsidP="00CE432F">
      <w:pPr>
        <w:pStyle w:val="BodyText"/>
        <w:rPr>
          <w:rFonts w:eastAsia="Times"/>
          <w:sz w:val="22"/>
          <w:szCs w:val="22"/>
        </w:rPr>
      </w:pPr>
      <w:r w:rsidRPr="00031D00">
        <w:rPr>
          <w:sz w:val="22"/>
          <w:szCs w:val="22"/>
        </w:rPr>
        <w:t xml:space="preserve">The committee establishes its own calendar to comply with the 15 April deadline for </w:t>
      </w:r>
      <w:r>
        <w:rPr>
          <w:sz w:val="22"/>
          <w:szCs w:val="22"/>
        </w:rPr>
        <w:t xml:space="preserve">the </w:t>
      </w:r>
      <w:r w:rsidRPr="00031D00">
        <w:rPr>
          <w:sz w:val="22"/>
          <w:szCs w:val="22"/>
        </w:rPr>
        <w:t>BOFG report to the SECR.</w:t>
      </w:r>
      <w:r>
        <w:rPr>
          <w:rFonts w:eastAsia="Times"/>
          <w:sz w:val="22"/>
          <w:szCs w:val="22"/>
        </w:rPr>
        <w:t xml:space="preserve"> </w:t>
      </w:r>
      <w:r w:rsidRPr="00031D00">
        <w:rPr>
          <w:sz w:val="22"/>
          <w:szCs w:val="22"/>
        </w:rPr>
        <w:t xml:space="preserve">The chair should order the plaque sufficiently ahead of the JMIH to ensure that it is </w:t>
      </w:r>
      <w:r>
        <w:rPr>
          <w:sz w:val="22"/>
          <w:szCs w:val="22"/>
        </w:rPr>
        <w:t>available</w:t>
      </w:r>
      <w:r w:rsidRPr="00031D00">
        <w:rPr>
          <w:sz w:val="22"/>
          <w:szCs w:val="22"/>
        </w:rPr>
        <w:t xml:space="preserve"> for presentation at the </w:t>
      </w:r>
      <w:r w:rsidR="00782A00">
        <w:rPr>
          <w:sz w:val="22"/>
          <w:szCs w:val="22"/>
        </w:rPr>
        <w:t>P</w:t>
      </w:r>
      <w:r w:rsidRPr="00031D00">
        <w:rPr>
          <w:sz w:val="22"/>
          <w:szCs w:val="22"/>
        </w:rPr>
        <w:t xml:space="preserve">lenary </w:t>
      </w:r>
      <w:r w:rsidR="00782A00">
        <w:rPr>
          <w:sz w:val="22"/>
          <w:szCs w:val="22"/>
        </w:rPr>
        <w:t>S</w:t>
      </w:r>
      <w:r w:rsidRPr="00031D00">
        <w:rPr>
          <w:sz w:val="22"/>
          <w:szCs w:val="22"/>
        </w:rPr>
        <w:t>ession.</w:t>
      </w:r>
    </w:p>
    <w:p w14:paraId="22184AAE" w14:textId="77777777" w:rsidR="00433251" w:rsidRPr="00031D00" w:rsidRDefault="00433251">
      <w:pPr>
        <w:rPr>
          <w:rFonts w:eastAsia="Times"/>
          <w:sz w:val="22"/>
          <w:szCs w:val="22"/>
        </w:rPr>
      </w:pPr>
    </w:p>
    <w:p w14:paraId="18F5A937" w14:textId="77777777" w:rsidR="00433251" w:rsidRPr="00031D00" w:rsidRDefault="00433251" w:rsidP="00914797">
      <w:pPr>
        <w:pStyle w:val="BodyText"/>
        <w:ind w:left="0"/>
        <w:rPr>
          <w:sz w:val="22"/>
          <w:szCs w:val="22"/>
        </w:rPr>
      </w:pPr>
      <w:r w:rsidRPr="00031D00">
        <w:rPr>
          <w:sz w:val="22"/>
          <w:szCs w:val="22"/>
          <w:u w:val="single" w:color="000000"/>
        </w:rPr>
        <w:t>Ancillary Document(s)</w:t>
      </w:r>
    </w:p>
    <w:p w14:paraId="236958B5" w14:textId="77777777" w:rsidR="00433251" w:rsidRPr="00031D00" w:rsidRDefault="00433251">
      <w:pPr>
        <w:pStyle w:val="BodyText"/>
        <w:rPr>
          <w:sz w:val="22"/>
          <w:szCs w:val="22"/>
        </w:rPr>
      </w:pPr>
      <w:r w:rsidRPr="00031D00">
        <w:rPr>
          <w:sz w:val="22"/>
          <w:szCs w:val="22"/>
        </w:rPr>
        <w:t>Prior winners of the Johnson Award are posted on the ASIH website.</w:t>
      </w:r>
    </w:p>
    <w:p w14:paraId="0A282A01" w14:textId="19EF613B" w:rsidR="00B06AF8" w:rsidRPr="00031D00" w:rsidRDefault="00B06AF8">
      <w:pPr>
        <w:pStyle w:val="BodyText"/>
        <w:ind w:left="0"/>
        <w:rPr>
          <w:sz w:val="22"/>
          <w:szCs w:val="22"/>
        </w:rPr>
      </w:pPr>
    </w:p>
    <w:p w14:paraId="5C6F6DB2" w14:textId="078C280D" w:rsidR="00B06AF8" w:rsidRPr="00031D00" w:rsidRDefault="00B06AF8" w:rsidP="005B3D86">
      <w:pPr>
        <w:spacing w:line="360" w:lineRule="auto"/>
        <w:rPr>
          <w:rFonts w:eastAsia="Times"/>
          <w:sz w:val="22"/>
          <w:szCs w:val="22"/>
        </w:rPr>
      </w:pPr>
      <w:r w:rsidRPr="00031D00">
        <w:rPr>
          <w:b/>
          <w:sz w:val="22"/>
          <w:szCs w:val="22"/>
        </w:rPr>
        <w:t>SPRT</w:t>
      </w:r>
      <w:r w:rsidR="00252B93" w:rsidRPr="00031D00">
        <w:rPr>
          <w:b/>
          <w:sz w:val="22"/>
          <w:szCs w:val="22"/>
        </w:rPr>
        <w:t>—</w:t>
      </w:r>
      <w:r w:rsidRPr="00031D00">
        <w:rPr>
          <w:b/>
          <w:i/>
          <w:sz w:val="22"/>
          <w:szCs w:val="22"/>
        </w:rPr>
        <w:t>Spiritus</w:t>
      </w:r>
      <w:r w:rsidRPr="00031D00">
        <w:rPr>
          <w:b/>
          <w:sz w:val="22"/>
          <w:szCs w:val="22"/>
        </w:rPr>
        <w:t xml:space="preserve"> Award Committee</w:t>
      </w:r>
    </w:p>
    <w:p w14:paraId="04F5B442" w14:textId="26E92835" w:rsidR="00B06AF8" w:rsidRPr="00031D00" w:rsidRDefault="00B06AF8" w:rsidP="00914797">
      <w:pPr>
        <w:pStyle w:val="BodyText"/>
        <w:ind w:left="0"/>
        <w:rPr>
          <w:sz w:val="22"/>
          <w:szCs w:val="22"/>
          <w:u w:val="single"/>
        </w:rPr>
      </w:pPr>
      <w:r w:rsidRPr="00031D00">
        <w:rPr>
          <w:sz w:val="22"/>
          <w:szCs w:val="22"/>
          <w:u w:val="single"/>
        </w:rPr>
        <w:t>Description and History</w:t>
      </w:r>
    </w:p>
    <w:p w14:paraId="19C5BEF3" w14:textId="77777777" w:rsidR="0088111D" w:rsidRPr="00031D00" w:rsidRDefault="008B77CF" w:rsidP="00D501C0">
      <w:pPr>
        <w:ind w:left="540"/>
        <w:rPr>
          <w:sz w:val="22"/>
          <w:szCs w:val="22"/>
        </w:rPr>
      </w:pPr>
      <w:r w:rsidRPr="00031D00">
        <w:rPr>
          <w:i/>
          <w:sz w:val="22"/>
          <w:szCs w:val="22"/>
        </w:rPr>
        <w:t>Spiritus</w:t>
      </w:r>
      <w:r w:rsidRPr="00031D00">
        <w:rPr>
          <w:sz w:val="22"/>
          <w:szCs w:val="22"/>
        </w:rPr>
        <w:t xml:space="preserve"> is Latin for “breath” or “wind” and was historically applied to all volatile substances collected by distillation including ethanol, the fluid of choice for preserving natural history specimens. The </w:t>
      </w:r>
      <w:r w:rsidRPr="00031D00">
        <w:rPr>
          <w:i/>
          <w:sz w:val="22"/>
          <w:szCs w:val="22"/>
        </w:rPr>
        <w:t>Spiritus</w:t>
      </w:r>
      <w:r w:rsidRPr="00031D00">
        <w:rPr>
          <w:sz w:val="22"/>
          <w:szCs w:val="22"/>
        </w:rPr>
        <w:t xml:space="preserve"> Award is presented annually to an ichthyologist (even years) or a herpetologist (odd years) in recognition of excellence and dedication in support of ichthyology and herpetology collections. Individuals whose collection responsibilities include both herpetology and ichthyology may be nominated for either discipline, but not simultaneously for both. </w:t>
      </w:r>
    </w:p>
    <w:p w14:paraId="2EAEE6F6" w14:textId="77777777" w:rsidR="0088111D" w:rsidRPr="00031D00" w:rsidRDefault="008B77CF" w:rsidP="00683776">
      <w:pPr>
        <w:ind w:left="540" w:firstLine="360"/>
        <w:rPr>
          <w:sz w:val="22"/>
          <w:szCs w:val="22"/>
        </w:rPr>
      </w:pPr>
      <w:r w:rsidRPr="00031D00">
        <w:rPr>
          <w:sz w:val="22"/>
          <w:szCs w:val="22"/>
        </w:rPr>
        <w:t xml:space="preserve">Discussions on the award were initiated independently by two groups at the 2014 Joint Meeting of Ichthyologists and Herpetologists held at the Chattanooga Convention Center and hosted by the Tennessee Aquarium Conservation Institute. The first group included Gerald Smith and ASIH Past-Presidents Bruce Collette, Larry Page and John Lundberg who recommended the award to members of the EXEC. The ASIH Ichthyology and Herpetology Collections Committee (IHCC) also </w:t>
      </w:r>
      <w:r w:rsidRPr="00031D00">
        <w:rPr>
          <w:sz w:val="22"/>
          <w:szCs w:val="22"/>
        </w:rPr>
        <w:lastRenderedPageBreak/>
        <w:t>discussed the award at its annual meeting on 1 August 2014 and a summary of that discussion was submitted in its annual report to the Board of Governors.</w:t>
      </w:r>
    </w:p>
    <w:p w14:paraId="59AB5515" w14:textId="5EF1B860" w:rsidR="0088111D" w:rsidRPr="00031D00" w:rsidRDefault="008B77CF" w:rsidP="00683776">
      <w:pPr>
        <w:ind w:left="540" w:firstLine="360"/>
        <w:rPr>
          <w:sz w:val="22"/>
          <w:szCs w:val="22"/>
        </w:rPr>
      </w:pPr>
      <w:r w:rsidRPr="00031D00">
        <w:rPr>
          <w:sz w:val="22"/>
          <w:szCs w:val="22"/>
        </w:rPr>
        <w:t>On 3 July 2015</w:t>
      </w:r>
      <w:r w:rsidR="00861283" w:rsidRPr="00031D00">
        <w:rPr>
          <w:sz w:val="22"/>
          <w:szCs w:val="22"/>
        </w:rPr>
        <w:t>,</w:t>
      </w:r>
      <w:r w:rsidRPr="00031D00">
        <w:rPr>
          <w:sz w:val="22"/>
          <w:szCs w:val="22"/>
        </w:rPr>
        <w:t xml:space="preserve"> and on behalf of the IHCC</w:t>
      </w:r>
      <w:r w:rsidR="00861283" w:rsidRPr="00031D00">
        <w:rPr>
          <w:sz w:val="22"/>
          <w:szCs w:val="22"/>
        </w:rPr>
        <w:t>,</w:t>
      </w:r>
      <w:r w:rsidRPr="00031D00">
        <w:rPr>
          <w:sz w:val="22"/>
          <w:szCs w:val="22"/>
        </w:rPr>
        <w:t xml:space="preserve"> </w:t>
      </w:r>
      <w:r w:rsidR="00861283" w:rsidRPr="00031D00">
        <w:rPr>
          <w:sz w:val="22"/>
          <w:szCs w:val="22"/>
        </w:rPr>
        <w:t>C</w:t>
      </w:r>
      <w:r w:rsidRPr="00031D00">
        <w:rPr>
          <w:sz w:val="22"/>
          <w:szCs w:val="22"/>
        </w:rPr>
        <w:t xml:space="preserve">hair Mark Sabaj Pérez submitted a resolution to establish the award to Brian </w:t>
      </w:r>
      <w:proofErr w:type="spellStart"/>
      <w:r w:rsidRPr="00031D00">
        <w:rPr>
          <w:sz w:val="22"/>
          <w:szCs w:val="22"/>
        </w:rPr>
        <w:t>Crother</w:t>
      </w:r>
      <w:proofErr w:type="spellEnd"/>
      <w:r w:rsidRPr="00031D00">
        <w:rPr>
          <w:sz w:val="22"/>
          <w:szCs w:val="22"/>
        </w:rPr>
        <w:t xml:space="preserve">, </w:t>
      </w:r>
      <w:r w:rsidR="00861283" w:rsidRPr="00031D00">
        <w:rPr>
          <w:sz w:val="22"/>
          <w:szCs w:val="22"/>
        </w:rPr>
        <w:t>C</w:t>
      </w:r>
      <w:r w:rsidRPr="00031D00">
        <w:rPr>
          <w:sz w:val="22"/>
          <w:szCs w:val="22"/>
        </w:rPr>
        <w:t xml:space="preserve">hair of the ASIH Resolutions Committee. That resolution was not formally accepted, but informally read at the 2015 ASIH </w:t>
      </w:r>
      <w:r w:rsidR="00861283" w:rsidRPr="00031D00">
        <w:rPr>
          <w:sz w:val="22"/>
          <w:szCs w:val="22"/>
        </w:rPr>
        <w:t>B</w:t>
      </w:r>
      <w:r w:rsidRPr="00031D00">
        <w:rPr>
          <w:sz w:val="22"/>
          <w:szCs w:val="22"/>
        </w:rPr>
        <w:t xml:space="preserve">usiness </w:t>
      </w:r>
      <w:r w:rsidR="00861283" w:rsidRPr="00031D00">
        <w:rPr>
          <w:sz w:val="22"/>
          <w:szCs w:val="22"/>
        </w:rPr>
        <w:t>M</w:t>
      </w:r>
      <w:r w:rsidRPr="00031D00">
        <w:rPr>
          <w:sz w:val="22"/>
          <w:szCs w:val="22"/>
        </w:rPr>
        <w:t xml:space="preserve">eeting in Reno, NV. </w:t>
      </w:r>
    </w:p>
    <w:p w14:paraId="27E1C120" w14:textId="77777777" w:rsidR="005B3D86" w:rsidRPr="00031D00" w:rsidRDefault="005B3D86" w:rsidP="005B3D86">
      <w:pPr>
        <w:rPr>
          <w:rFonts w:eastAsia="Times"/>
          <w:sz w:val="22"/>
          <w:szCs w:val="22"/>
        </w:rPr>
      </w:pPr>
    </w:p>
    <w:p w14:paraId="4B368C86" w14:textId="116E1FAE" w:rsidR="005B3D86" w:rsidRPr="000C620B" w:rsidRDefault="008B77CF" w:rsidP="000C620B">
      <w:pPr>
        <w:ind w:left="900" w:hanging="360"/>
        <w:rPr>
          <w:sz w:val="22"/>
          <w:szCs w:val="22"/>
        </w:rPr>
      </w:pPr>
      <w:r w:rsidRPr="000C620B">
        <w:rPr>
          <w:sz w:val="22"/>
          <w:szCs w:val="22"/>
        </w:rPr>
        <w:t xml:space="preserve">Whereas natural history specimens and their derivatives serve as the foundation for diverse research on the biology and conservation of fishes, </w:t>
      </w:r>
      <w:proofErr w:type="gramStart"/>
      <w:r w:rsidRPr="000C620B">
        <w:rPr>
          <w:sz w:val="22"/>
          <w:szCs w:val="22"/>
        </w:rPr>
        <w:t>amph</w:t>
      </w:r>
      <w:r w:rsidR="000C620B">
        <w:rPr>
          <w:sz w:val="22"/>
          <w:szCs w:val="22"/>
        </w:rPr>
        <w:t>ibians</w:t>
      </w:r>
      <w:proofErr w:type="gramEnd"/>
      <w:r w:rsidR="000C620B">
        <w:rPr>
          <w:sz w:val="22"/>
          <w:szCs w:val="22"/>
        </w:rPr>
        <w:t xml:space="preserve"> and reptiles…</w:t>
      </w:r>
    </w:p>
    <w:p w14:paraId="4B4FEB8F" w14:textId="0607A2DD" w:rsidR="0088111D" w:rsidRPr="000C620B" w:rsidRDefault="008B77CF" w:rsidP="000C620B">
      <w:pPr>
        <w:ind w:left="900" w:hanging="360"/>
        <w:rPr>
          <w:sz w:val="22"/>
          <w:szCs w:val="22"/>
        </w:rPr>
      </w:pPr>
      <w:r w:rsidRPr="000C620B">
        <w:rPr>
          <w:sz w:val="22"/>
          <w:szCs w:val="22"/>
        </w:rPr>
        <w:t>And, whereas the repositories of such objects serve as archives of biodiversity, providing historical continuity between pas</w:t>
      </w:r>
      <w:r w:rsidR="000C620B">
        <w:rPr>
          <w:sz w:val="22"/>
          <w:szCs w:val="22"/>
        </w:rPr>
        <w:t xml:space="preserve">t, </w:t>
      </w:r>
      <w:proofErr w:type="gramStart"/>
      <w:r w:rsidR="000C620B">
        <w:rPr>
          <w:sz w:val="22"/>
          <w:szCs w:val="22"/>
        </w:rPr>
        <w:t>present</w:t>
      </w:r>
      <w:proofErr w:type="gramEnd"/>
      <w:r w:rsidR="000C620B">
        <w:rPr>
          <w:sz w:val="22"/>
          <w:szCs w:val="22"/>
        </w:rPr>
        <w:t xml:space="preserve"> and future studies…</w:t>
      </w:r>
    </w:p>
    <w:p w14:paraId="612D676D" w14:textId="6FFE5FBB" w:rsidR="0088111D" w:rsidRPr="000C620B" w:rsidRDefault="008B77CF" w:rsidP="000C620B">
      <w:pPr>
        <w:ind w:left="900" w:hanging="360"/>
        <w:rPr>
          <w:sz w:val="22"/>
          <w:szCs w:val="22"/>
        </w:rPr>
      </w:pPr>
      <w:r w:rsidRPr="000C620B">
        <w:rPr>
          <w:sz w:val="22"/>
          <w:szCs w:val="22"/>
        </w:rPr>
        <w:t xml:space="preserve">And whereas the enduring value of such specimens and repositories to science and </w:t>
      </w:r>
      <w:r w:rsidR="00F57BEE" w:rsidRPr="000C620B">
        <w:rPr>
          <w:sz w:val="22"/>
          <w:szCs w:val="22"/>
        </w:rPr>
        <w:t>Society</w:t>
      </w:r>
      <w:r w:rsidRPr="000C620B">
        <w:rPr>
          <w:sz w:val="22"/>
          <w:szCs w:val="22"/>
        </w:rPr>
        <w:t xml:space="preserve"> is dependent upon those dedicated to their preservatio</w:t>
      </w:r>
      <w:r w:rsidR="000C620B">
        <w:rPr>
          <w:sz w:val="22"/>
          <w:szCs w:val="22"/>
        </w:rPr>
        <w:t xml:space="preserve">n, </w:t>
      </w:r>
      <w:proofErr w:type="gramStart"/>
      <w:r w:rsidR="000C620B">
        <w:rPr>
          <w:sz w:val="22"/>
          <w:szCs w:val="22"/>
        </w:rPr>
        <w:t>management</w:t>
      </w:r>
      <w:proofErr w:type="gramEnd"/>
      <w:r w:rsidR="000C620B">
        <w:rPr>
          <w:sz w:val="22"/>
          <w:szCs w:val="22"/>
        </w:rPr>
        <w:t xml:space="preserve"> and advancement…</w:t>
      </w:r>
      <w:r w:rsidRPr="000C620B">
        <w:rPr>
          <w:sz w:val="22"/>
          <w:szCs w:val="22"/>
        </w:rPr>
        <w:t xml:space="preserve"> </w:t>
      </w:r>
    </w:p>
    <w:p w14:paraId="3A7362AF" w14:textId="77777777" w:rsidR="0088111D" w:rsidRPr="000C620B" w:rsidRDefault="008B77CF" w:rsidP="000C620B">
      <w:pPr>
        <w:ind w:left="900" w:hanging="360"/>
        <w:rPr>
          <w:sz w:val="22"/>
          <w:szCs w:val="22"/>
        </w:rPr>
      </w:pPr>
      <w:proofErr w:type="gramStart"/>
      <w:r w:rsidRPr="000C620B">
        <w:rPr>
          <w:sz w:val="22"/>
          <w:szCs w:val="22"/>
        </w:rPr>
        <w:t>Therefore</w:t>
      </w:r>
      <w:proofErr w:type="gramEnd"/>
      <w:r w:rsidRPr="000C620B">
        <w:rPr>
          <w:sz w:val="22"/>
          <w:szCs w:val="22"/>
        </w:rPr>
        <w:t xml:space="preserve"> be it resolved that the ASIH will recognize Excellence in Service to Natural History Collections with the annual </w:t>
      </w:r>
      <w:r w:rsidRPr="000C620B">
        <w:rPr>
          <w:i/>
          <w:sz w:val="22"/>
          <w:szCs w:val="22"/>
        </w:rPr>
        <w:t>Spiritus</w:t>
      </w:r>
      <w:r w:rsidRPr="000C620B">
        <w:rPr>
          <w:sz w:val="22"/>
          <w:szCs w:val="22"/>
        </w:rPr>
        <w:t xml:space="preserve"> Award. </w:t>
      </w:r>
    </w:p>
    <w:p w14:paraId="02259742" w14:textId="77777777" w:rsidR="005B3D86" w:rsidRPr="00031D00" w:rsidRDefault="005B3D86" w:rsidP="005B3D86">
      <w:pPr>
        <w:rPr>
          <w:rFonts w:eastAsia="Times"/>
          <w:sz w:val="22"/>
          <w:szCs w:val="22"/>
        </w:rPr>
      </w:pPr>
    </w:p>
    <w:p w14:paraId="481239B0" w14:textId="6295953F" w:rsidR="008B77CF" w:rsidRPr="00031D00" w:rsidRDefault="008B77CF" w:rsidP="00D501C0">
      <w:pPr>
        <w:ind w:left="540"/>
        <w:rPr>
          <w:sz w:val="22"/>
          <w:szCs w:val="22"/>
        </w:rPr>
      </w:pPr>
      <w:r w:rsidRPr="00031D00">
        <w:rPr>
          <w:sz w:val="22"/>
          <w:szCs w:val="22"/>
        </w:rPr>
        <w:t xml:space="preserve">Subsequent discussions with ASIH EXEC members resulted in the formation of a four-person team to flesh out the details of the </w:t>
      </w:r>
      <w:r w:rsidRPr="00031D00">
        <w:rPr>
          <w:i/>
          <w:sz w:val="22"/>
          <w:szCs w:val="22"/>
        </w:rPr>
        <w:t>Spiritus</w:t>
      </w:r>
      <w:r w:rsidRPr="00031D00">
        <w:rPr>
          <w:sz w:val="22"/>
          <w:szCs w:val="22"/>
        </w:rPr>
        <w:t xml:space="preserve"> Award: Brad Shaffer, Gerald Smith, Gregory Watkins-Colwell (IHCC co-chair)</w:t>
      </w:r>
      <w:r w:rsidR="00054635">
        <w:rPr>
          <w:sz w:val="22"/>
          <w:szCs w:val="22"/>
        </w:rPr>
        <w:t>,</w:t>
      </w:r>
      <w:r w:rsidRPr="00031D00">
        <w:rPr>
          <w:sz w:val="22"/>
          <w:szCs w:val="22"/>
        </w:rPr>
        <w:t xml:space="preserve"> and Mark Sabaj Pérez (IHCC chair).</w:t>
      </w:r>
    </w:p>
    <w:p w14:paraId="3D1CF937" w14:textId="77777777" w:rsidR="005B3D86" w:rsidRPr="00031D00" w:rsidRDefault="005B3D86" w:rsidP="005B3D86">
      <w:pPr>
        <w:rPr>
          <w:rFonts w:eastAsia="Times"/>
          <w:sz w:val="22"/>
          <w:szCs w:val="22"/>
        </w:rPr>
      </w:pPr>
    </w:p>
    <w:p w14:paraId="1865916A" w14:textId="59B8368B" w:rsidR="00986B42" w:rsidRPr="00031D00" w:rsidRDefault="00986B42" w:rsidP="00914797">
      <w:pPr>
        <w:pStyle w:val="BodyText"/>
        <w:ind w:left="0"/>
        <w:rPr>
          <w:rFonts w:eastAsia="Times"/>
          <w:sz w:val="22"/>
          <w:szCs w:val="22"/>
          <w:u w:val="single"/>
        </w:rPr>
      </w:pPr>
      <w:r w:rsidRPr="00031D00">
        <w:rPr>
          <w:sz w:val="22"/>
          <w:szCs w:val="22"/>
          <w:u w:val="single"/>
        </w:rPr>
        <w:t>Constitutional Mandate</w:t>
      </w:r>
    </w:p>
    <w:p w14:paraId="49090199" w14:textId="2A99ECC3" w:rsidR="00D501C0" w:rsidRPr="00031D00" w:rsidRDefault="00986B42" w:rsidP="005B3D86">
      <w:pPr>
        <w:pStyle w:val="BodyText"/>
        <w:ind w:left="180"/>
        <w:rPr>
          <w:sz w:val="22"/>
          <w:szCs w:val="22"/>
        </w:rPr>
      </w:pPr>
      <w:r w:rsidRPr="00031D00">
        <w:rPr>
          <w:sz w:val="22"/>
          <w:szCs w:val="22"/>
        </w:rPr>
        <w:t>Bylaws</w:t>
      </w:r>
    </w:p>
    <w:p w14:paraId="0CAB5CAE" w14:textId="77777777" w:rsidR="008B77CF" w:rsidRPr="00031D00" w:rsidRDefault="008B77CF" w:rsidP="00D501C0">
      <w:pPr>
        <w:ind w:left="540"/>
        <w:rPr>
          <w:sz w:val="22"/>
          <w:szCs w:val="22"/>
        </w:rPr>
      </w:pPr>
      <w:r w:rsidRPr="00031D00">
        <w:rPr>
          <w:sz w:val="22"/>
          <w:szCs w:val="22"/>
        </w:rPr>
        <w:t xml:space="preserve">(XII-2-e) responsibility for the </w:t>
      </w:r>
      <w:r w:rsidRPr="00031D00">
        <w:rPr>
          <w:i/>
          <w:sz w:val="22"/>
          <w:szCs w:val="22"/>
        </w:rPr>
        <w:t>Spiritus</w:t>
      </w:r>
      <w:r w:rsidRPr="00031D00">
        <w:rPr>
          <w:sz w:val="22"/>
          <w:szCs w:val="22"/>
        </w:rPr>
        <w:t xml:space="preserve"> Award</w:t>
      </w:r>
    </w:p>
    <w:p w14:paraId="1FB42C00" w14:textId="43E5CD45" w:rsidR="00986B42" w:rsidRPr="00031D00" w:rsidRDefault="00986B42" w:rsidP="00D501C0">
      <w:pPr>
        <w:pStyle w:val="BodyText"/>
        <w:ind w:left="540"/>
        <w:rPr>
          <w:rFonts w:eastAsia="Times"/>
          <w:sz w:val="22"/>
          <w:szCs w:val="22"/>
        </w:rPr>
      </w:pPr>
      <w:r w:rsidRPr="00031D00">
        <w:rPr>
          <w:sz w:val="22"/>
          <w:szCs w:val="22"/>
        </w:rPr>
        <w:t>(X</w:t>
      </w:r>
      <w:r w:rsidR="00763056" w:rsidRPr="00031D00">
        <w:rPr>
          <w:sz w:val="22"/>
          <w:szCs w:val="22"/>
        </w:rPr>
        <w:t>V</w:t>
      </w:r>
      <w:r w:rsidRPr="00031D00">
        <w:rPr>
          <w:sz w:val="22"/>
          <w:szCs w:val="22"/>
        </w:rPr>
        <w:t xml:space="preserve">I) responsibility for the </w:t>
      </w:r>
      <w:r w:rsidR="00763056" w:rsidRPr="00031D00">
        <w:rPr>
          <w:i/>
          <w:sz w:val="22"/>
          <w:szCs w:val="22"/>
        </w:rPr>
        <w:t>Spiritus</w:t>
      </w:r>
      <w:r w:rsidRPr="00031D00">
        <w:rPr>
          <w:sz w:val="22"/>
          <w:szCs w:val="22"/>
        </w:rPr>
        <w:t xml:space="preserve"> Award</w:t>
      </w:r>
    </w:p>
    <w:p w14:paraId="288F2B38" w14:textId="77777777" w:rsidR="005B3D86" w:rsidRPr="00031D00" w:rsidRDefault="005B3D86" w:rsidP="005B3D86">
      <w:pPr>
        <w:rPr>
          <w:rFonts w:eastAsia="Times"/>
          <w:sz w:val="22"/>
          <w:szCs w:val="22"/>
        </w:rPr>
      </w:pPr>
    </w:p>
    <w:p w14:paraId="557BA629" w14:textId="77777777" w:rsidR="00B06AF8" w:rsidRPr="00031D00" w:rsidRDefault="00B06AF8" w:rsidP="00914797">
      <w:pPr>
        <w:pStyle w:val="BodyText"/>
        <w:ind w:left="0" w:firstLine="10"/>
        <w:rPr>
          <w:sz w:val="22"/>
          <w:szCs w:val="22"/>
        </w:rPr>
      </w:pPr>
      <w:r w:rsidRPr="00031D00">
        <w:rPr>
          <w:sz w:val="22"/>
          <w:szCs w:val="22"/>
          <w:u w:val="single" w:color="000000"/>
        </w:rPr>
        <w:t>Committee Appointment and Tenure</w:t>
      </w:r>
    </w:p>
    <w:p w14:paraId="074397E4" w14:textId="179F5E17" w:rsidR="005C57DC" w:rsidRDefault="008B77CF" w:rsidP="005C57DC">
      <w:pPr>
        <w:ind w:left="540"/>
        <w:rPr>
          <w:bCs/>
          <w:sz w:val="22"/>
          <w:szCs w:val="22"/>
        </w:rPr>
      </w:pPr>
      <w:r w:rsidRPr="00031D00">
        <w:rPr>
          <w:bCs/>
          <w:sz w:val="22"/>
          <w:szCs w:val="22"/>
        </w:rPr>
        <w:t xml:space="preserve">The committee shall consist of three members, the first committee comprised of two herpetologists (including chair) and one ichthyologist. In the following year, one committee member (herpetologist) will rotate off the committee, the sophomore ichthyologist will chair the committee, and a new member (ichthyologist) will be elected by the </w:t>
      </w:r>
      <w:r w:rsidR="00072855">
        <w:rPr>
          <w:bCs/>
          <w:sz w:val="22"/>
          <w:szCs w:val="22"/>
        </w:rPr>
        <w:t>BOFG</w:t>
      </w:r>
      <w:r w:rsidRPr="00031D00">
        <w:rPr>
          <w:bCs/>
          <w:sz w:val="22"/>
          <w:szCs w:val="22"/>
        </w:rPr>
        <w:t>. Subsequently, the BO</w:t>
      </w:r>
      <w:r w:rsidR="00072855">
        <w:rPr>
          <w:bCs/>
          <w:sz w:val="22"/>
          <w:szCs w:val="22"/>
        </w:rPr>
        <w:t>F</w:t>
      </w:r>
      <w:r w:rsidRPr="00031D00">
        <w:rPr>
          <w:bCs/>
          <w:sz w:val="22"/>
          <w:szCs w:val="22"/>
        </w:rPr>
        <w:t>G elections will alternate between a herpetologist and ichthyologist. Specifically, the committee structure will change annually with an ichthyologist elected in odd years (beginning in year two of the committee) and a herpetologist elected in even years (beginni</w:t>
      </w:r>
      <w:r w:rsidR="003A3F63">
        <w:rPr>
          <w:bCs/>
          <w:sz w:val="22"/>
          <w:szCs w:val="22"/>
        </w:rPr>
        <w:t xml:space="preserve">ng in year three of committee). </w:t>
      </w:r>
      <w:r w:rsidRPr="00031D00">
        <w:rPr>
          <w:bCs/>
          <w:sz w:val="22"/>
          <w:szCs w:val="22"/>
        </w:rPr>
        <w:t>Committee members are not eligible for nomination while serving on the committee and for one year following.</w:t>
      </w:r>
    </w:p>
    <w:p w14:paraId="03FDC76E" w14:textId="77777777" w:rsidR="005C57DC" w:rsidRDefault="008B77CF" w:rsidP="005C57DC">
      <w:pPr>
        <w:ind w:left="540" w:firstLine="360"/>
        <w:rPr>
          <w:bCs/>
          <w:sz w:val="22"/>
          <w:szCs w:val="22"/>
        </w:rPr>
      </w:pPr>
      <w:r w:rsidRPr="00031D00">
        <w:rPr>
          <w:sz w:val="22"/>
          <w:szCs w:val="22"/>
        </w:rPr>
        <w:t xml:space="preserve">Each member of the committee serves for three years (meeting to meeting) except the chair of the first committee will serve only one year, and the ichthyologist on the first committee will serve two years. Each member will chair the committee during their third year of service and rotate off the committee following completion of the year as chair (excepting freshman and sophomore chairs). </w:t>
      </w:r>
    </w:p>
    <w:p w14:paraId="48A7B89D" w14:textId="39D88C92" w:rsidR="008B77CF" w:rsidRPr="00031D00" w:rsidRDefault="008B77CF" w:rsidP="005C57DC">
      <w:pPr>
        <w:ind w:left="540" w:firstLine="360"/>
        <w:rPr>
          <w:bCs/>
          <w:sz w:val="22"/>
          <w:szCs w:val="22"/>
        </w:rPr>
      </w:pPr>
      <w:r w:rsidRPr="00031D00">
        <w:rPr>
          <w:sz w:val="22"/>
          <w:szCs w:val="22"/>
        </w:rPr>
        <w:t xml:space="preserve">No member of the award committee, including replacement members, shall serve more than two consecutive terms on the committee. The ASIH </w:t>
      </w:r>
      <w:r w:rsidR="00861283" w:rsidRPr="00031D00">
        <w:rPr>
          <w:sz w:val="22"/>
          <w:szCs w:val="22"/>
        </w:rPr>
        <w:t>PRES</w:t>
      </w:r>
      <w:r w:rsidRPr="00031D00">
        <w:rPr>
          <w:sz w:val="22"/>
          <w:szCs w:val="22"/>
        </w:rPr>
        <w:t xml:space="preserve"> shall designate a replacement for any committee position left open by an untimely vacancy.</w:t>
      </w:r>
    </w:p>
    <w:p w14:paraId="6727E51C" w14:textId="77777777" w:rsidR="005B3D86" w:rsidRPr="00031D00" w:rsidRDefault="005B3D86" w:rsidP="005B3D86">
      <w:pPr>
        <w:rPr>
          <w:rFonts w:eastAsia="Times"/>
          <w:sz w:val="22"/>
          <w:szCs w:val="22"/>
        </w:rPr>
      </w:pPr>
    </w:p>
    <w:p w14:paraId="7404F2C6" w14:textId="00E974F7" w:rsidR="00B06AF8" w:rsidRPr="00031D00" w:rsidRDefault="00072855" w:rsidP="003A3F63">
      <w:pPr>
        <w:suppressAutoHyphens w:val="0"/>
        <w:ind w:right="144" w:hanging="14"/>
        <w:rPr>
          <w:sz w:val="22"/>
          <w:szCs w:val="22"/>
          <w:u w:val="single" w:color="000000"/>
        </w:rPr>
      </w:pPr>
      <w:r>
        <w:rPr>
          <w:sz w:val="22"/>
          <w:szCs w:val="22"/>
          <w:u w:val="single" w:color="000000"/>
        </w:rPr>
        <w:t>Charge to the SPRT</w:t>
      </w:r>
      <w:r w:rsidR="003A3F63">
        <w:rPr>
          <w:sz w:val="22"/>
          <w:szCs w:val="22"/>
          <w:u w:val="single" w:color="000000"/>
        </w:rPr>
        <w:t xml:space="preserve"> Chair</w:t>
      </w:r>
    </w:p>
    <w:p w14:paraId="4700B61A" w14:textId="77777777" w:rsidR="00073D99" w:rsidRPr="00073D99" w:rsidRDefault="008B77CF" w:rsidP="00D877EE">
      <w:pPr>
        <w:pStyle w:val="ListParagraph"/>
        <w:numPr>
          <w:ilvl w:val="0"/>
          <w:numId w:val="44"/>
        </w:numPr>
        <w:ind w:left="810"/>
        <w:rPr>
          <w:sz w:val="22"/>
          <w:szCs w:val="22"/>
        </w:rPr>
      </w:pPr>
      <w:r w:rsidRPr="00073D99">
        <w:rPr>
          <w:sz w:val="22"/>
          <w:szCs w:val="22"/>
        </w:rPr>
        <w:t xml:space="preserve">Provide the ASIH SECR information for the announcement of the competition in </w:t>
      </w:r>
      <w:proofErr w:type="spellStart"/>
      <w:r w:rsidRPr="00073D99">
        <w:rPr>
          <w:i/>
          <w:sz w:val="22"/>
          <w:szCs w:val="22"/>
        </w:rPr>
        <w:t>Copeia</w:t>
      </w:r>
      <w:proofErr w:type="spellEnd"/>
      <w:r w:rsidRPr="00073D99">
        <w:rPr>
          <w:sz w:val="22"/>
          <w:szCs w:val="22"/>
        </w:rPr>
        <w:t xml:space="preserve"> (4) of the year preceding the year of competition and the final due date for nominations.</w:t>
      </w:r>
    </w:p>
    <w:p w14:paraId="22798CE7" w14:textId="77777777" w:rsidR="00073D99" w:rsidRPr="00073D99" w:rsidRDefault="008B77CF" w:rsidP="00D877EE">
      <w:pPr>
        <w:pStyle w:val="ListParagraph"/>
        <w:numPr>
          <w:ilvl w:val="0"/>
          <w:numId w:val="44"/>
        </w:numPr>
        <w:ind w:left="810"/>
        <w:rPr>
          <w:sz w:val="22"/>
          <w:szCs w:val="22"/>
        </w:rPr>
      </w:pPr>
      <w:r w:rsidRPr="00073D99">
        <w:rPr>
          <w:sz w:val="22"/>
          <w:szCs w:val="22"/>
        </w:rPr>
        <w:t xml:space="preserve">Receive nominations and respond to questions regarding the award. Nominations, including self-nominations, may be made by any member of ASIH and are due to the committee by 1 January of each year. Nominations shall detail the specific contributions of the nominee in support of ichthyology and herpetology natural history collections. The nominator should submit </w:t>
      </w:r>
      <w:r w:rsidR="00656955" w:rsidRPr="00073D99">
        <w:rPr>
          <w:sz w:val="22"/>
          <w:szCs w:val="22"/>
        </w:rPr>
        <w:t>(</w:t>
      </w:r>
      <w:r w:rsidRPr="00073D99">
        <w:rPr>
          <w:sz w:val="22"/>
          <w:szCs w:val="22"/>
        </w:rPr>
        <w:t xml:space="preserve">1) the name and current address of the nominee, recent CV of the nominee, and a letter of support </w:t>
      </w:r>
      <w:r w:rsidRPr="00073D99">
        <w:rPr>
          <w:sz w:val="22"/>
          <w:szCs w:val="22"/>
        </w:rPr>
        <w:lastRenderedPageBreak/>
        <w:t xml:space="preserve">expressing the nominee’s qualifications. The nominator may solicit and submit additional letters of support. To qualify, a nominee must not have been a previous recipient of the </w:t>
      </w:r>
      <w:r w:rsidRPr="00073D99">
        <w:rPr>
          <w:i/>
          <w:sz w:val="22"/>
          <w:szCs w:val="22"/>
        </w:rPr>
        <w:t>Spiritus</w:t>
      </w:r>
      <w:r w:rsidRPr="00073D99">
        <w:rPr>
          <w:sz w:val="22"/>
          <w:szCs w:val="22"/>
        </w:rPr>
        <w:t xml:space="preserve"> Award, and must have an established record of exceptional management, curation, and/or administration of natural history collection(s) of fishes, amphibians and/or reptiles. Accomplishments worthy of consideration should include one or more of the following: </w:t>
      </w:r>
      <w:r w:rsidR="009F7986" w:rsidRPr="00073D99">
        <w:rPr>
          <w:sz w:val="22"/>
          <w:szCs w:val="22"/>
        </w:rPr>
        <w:t>(</w:t>
      </w:r>
      <w:r w:rsidRPr="00073D99">
        <w:rPr>
          <w:sz w:val="22"/>
          <w:szCs w:val="22"/>
        </w:rPr>
        <w:t xml:space="preserve">1) an active career (e.g., 20+ years) in collection management and stewardship, </w:t>
      </w:r>
      <w:r w:rsidR="00656955" w:rsidRPr="00073D99">
        <w:rPr>
          <w:sz w:val="22"/>
          <w:szCs w:val="22"/>
        </w:rPr>
        <w:t>(</w:t>
      </w:r>
      <w:r w:rsidRPr="00073D99">
        <w:rPr>
          <w:sz w:val="22"/>
          <w:szCs w:val="22"/>
        </w:rPr>
        <w:t xml:space="preserve">2) development of best practices and resources such as institutional and online databases that have significantly advanced the management, curation and dissemination of data associated with natural history collections, </w:t>
      </w:r>
      <w:r w:rsidR="00656955" w:rsidRPr="00073D99">
        <w:rPr>
          <w:sz w:val="22"/>
          <w:szCs w:val="22"/>
        </w:rPr>
        <w:t>(</w:t>
      </w:r>
      <w:r w:rsidRPr="00073D99">
        <w:rPr>
          <w:sz w:val="22"/>
          <w:szCs w:val="22"/>
        </w:rPr>
        <w:t xml:space="preserve">3) restoration and/or significant growth of existing collections, and </w:t>
      </w:r>
      <w:r w:rsidR="00656955" w:rsidRPr="00073D99">
        <w:rPr>
          <w:sz w:val="22"/>
          <w:szCs w:val="22"/>
        </w:rPr>
        <w:t>(</w:t>
      </w:r>
      <w:r w:rsidRPr="00073D99">
        <w:rPr>
          <w:sz w:val="22"/>
          <w:szCs w:val="22"/>
        </w:rPr>
        <w:t>4) successful history as an advocate for natural history collections in the realms of academia, public outreach, conservation, policy</w:t>
      </w:r>
      <w:r w:rsidR="009F7986" w:rsidRPr="00073D99">
        <w:rPr>
          <w:sz w:val="22"/>
          <w:szCs w:val="22"/>
        </w:rPr>
        <w:t xml:space="preserve"> </w:t>
      </w:r>
      <w:r w:rsidRPr="00073D99">
        <w:rPr>
          <w:sz w:val="22"/>
          <w:szCs w:val="22"/>
        </w:rPr>
        <w:t>making and/or funding. The nominee’s use of collections in their own research is not relevant.</w:t>
      </w:r>
    </w:p>
    <w:p w14:paraId="2C18611A" w14:textId="77777777" w:rsidR="00073D99" w:rsidRPr="00073D99" w:rsidRDefault="008B77CF" w:rsidP="00D877EE">
      <w:pPr>
        <w:pStyle w:val="ListParagraph"/>
        <w:numPr>
          <w:ilvl w:val="0"/>
          <w:numId w:val="44"/>
        </w:numPr>
        <w:ind w:left="810"/>
        <w:rPr>
          <w:sz w:val="22"/>
          <w:szCs w:val="22"/>
        </w:rPr>
      </w:pPr>
      <w:r w:rsidRPr="00073D99">
        <w:rPr>
          <w:sz w:val="22"/>
          <w:szCs w:val="22"/>
        </w:rPr>
        <w:t>Nominations will be effective for three award cycles over a 5</w:t>
      </w:r>
      <w:r w:rsidR="00656955" w:rsidRPr="00073D99">
        <w:rPr>
          <w:sz w:val="22"/>
          <w:szCs w:val="22"/>
        </w:rPr>
        <w:t>-</w:t>
      </w:r>
      <w:r w:rsidRPr="00073D99">
        <w:rPr>
          <w:sz w:val="22"/>
          <w:szCs w:val="22"/>
        </w:rPr>
        <w:t>year period (due to alternation between disciplines). Based upon the merit of nominees, the SPAC may elect to not offer an award for any given cycle. The deliberations and decisions of the SPAC are final and not open to challenge.</w:t>
      </w:r>
    </w:p>
    <w:p w14:paraId="45686B33" w14:textId="7870526D" w:rsidR="00073D99" w:rsidRPr="00073D99" w:rsidRDefault="008B77CF" w:rsidP="00D877EE">
      <w:pPr>
        <w:pStyle w:val="ListParagraph"/>
        <w:numPr>
          <w:ilvl w:val="0"/>
          <w:numId w:val="44"/>
        </w:numPr>
        <w:ind w:left="810"/>
        <w:rPr>
          <w:sz w:val="22"/>
          <w:szCs w:val="22"/>
        </w:rPr>
      </w:pPr>
      <w:r w:rsidRPr="00073D99">
        <w:rPr>
          <w:sz w:val="22"/>
          <w:szCs w:val="22"/>
        </w:rPr>
        <w:t xml:space="preserve">Ensure that the nominations are circulated to the committee members in a timely fashion to come to a decision by </w:t>
      </w:r>
      <w:r w:rsidR="00CE432F">
        <w:rPr>
          <w:sz w:val="22"/>
          <w:szCs w:val="22"/>
        </w:rPr>
        <w:t xml:space="preserve">15 </w:t>
      </w:r>
      <w:r w:rsidRPr="00073D99">
        <w:rPr>
          <w:sz w:val="22"/>
          <w:szCs w:val="22"/>
        </w:rPr>
        <w:t>April of the award year; pass the name of the winner to SECR.</w:t>
      </w:r>
    </w:p>
    <w:p w14:paraId="05DDEF91" w14:textId="77777777" w:rsidR="00073D99" w:rsidRPr="00073D99" w:rsidRDefault="008B77CF" w:rsidP="00D877EE">
      <w:pPr>
        <w:pStyle w:val="ListParagraph"/>
        <w:numPr>
          <w:ilvl w:val="0"/>
          <w:numId w:val="44"/>
        </w:numPr>
        <w:ind w:left="810"/>
        <w:rPr>
          <w:sz w:val="22"/>
          <w:szCs w:val="22"/>
        </w:rPr>
      </w:pPr>
      <w:r w:rsidRPr="00073D99">
        <w:rPr>
          <w:sz w:val="22"/>
          <w:szCs w:val="22"/>
        </w:rPr>
        <w:t>Obtain instructions from the T</w:t>
      </w:r>
      <w:r w:rsidR="00861283" w:rsidRPr="00073D99">
        <w:rPr>
          <w:sz w:val="22"/>
          <w:szCs w:val="22"/>
        </w:rPr>
        <w:t>REA</w:t>
      </w:r>
      <w:r w:rsidRPr="00073D99">
        <w:rPr>
          <w:sz w:val="22"/>
          <w:szCs w:val="22"/>
        </w:rPr>
        <w:t xml:space="preserve"> for ordering the plaque. The plaque should be ordered sufficiently early to allow receipt by the chair prior to the annual meeting.</w:t>
      </w:r>
    </w:p>
    <w:p w14:paraId="1483BFF0" w14:textId="2E3C5263" w:rsidR="008B77CF" w:rsidRPr="00073D99" w:rsidRDefault="008B77CF" w:rsidP="00D877EE">
      <w:pPr>
        <w:pStyle w:val="ListParagraph"/>
        <w:numPr>
          <w:ilvl w:val="0"/>
          <w:numId w:val="44"/>
        </w:numPr>
        <w:ind w:left="810"/>
        <w:rPr>
          <w:sz w:val="22"/>
          <w:szCs w:val="22"/>
        </w:rPr>
      </w:pPr>
      <w:r w:rsidRPr="00073D99">
        <w:rPr>
          <w:sz w:val="22"/>
          <w:szCs w:val="22"/>
        </w:rPr>
        <w:t>Prepare an annual report as part of the BO</w:t>
      </w:r>
      <w:r w:rsidR="00861283" w:rsidRPr="00073D99">
        <w:rPr>
          <w:sz w:val="22"/>
          <w:szCs w:val="22"/>
        </w:rPr>
        <w:t>F</w:t>
      </w:r>
      <w:r w:rsidRPr="00073D99">
        <w:rPr>
          <w:sz w:val="22"/>
          <w:szCs w:val="22"/>
        </w:rPr>
        <w:t xml:space="preserve">G report; announce the name of the winner and present the award at the </w:t>
      </w:r>
      <w:r w:rsidR="00861283" w:rsidRPr="00073D99">
        <w:rPr>
          <w:sz w:val="22"/>
          <w:szCs w:val="22"/>
        </w:rPr>
        <w:t>BAAM</w:t>
      </w:r>
      <w:r w:rsidRPr="00073D99">
        <w:rPr>
          <w:sz w:val="22"/>
          <w:szCs w:val="22"/>
        </w:rPr>
        <w:t xml:space="preserve"> of the JMIH or </w:t>
      </w:r>
      <w:proofErr w:type="gramStart"/>
      <w:r w:rsidRPr="00073D99">
        <w:rPr>
          <w:sz w:val="22"/>
          <w:szCs w:val="22"/>
        </w:rPr>
        <w:t>make arrangements</w:t>
      </w:r>
      <w:proofErr w:type="gramEnd"/>
      <w:r w:rsidRPr="00073D99">
        <w:rPr>
          <w:sz w:val="22"/>
          <w:szCs w:val="22"/>
        </w:rPr>
        <w:t xml:space="preserve"> for a substitute if the winner is unable to attend the meeting.</w:t>
      </w:r>
    </w:p>
    <w:p w14:paraId="0FB6FB02" w14:textId="77777777" w:rsidR="009B31C5" w:rsidRPr="00031D00" w:rsidRDefault="009B31C5" w:rsidP="009B31C5">
      <w:pPr>
        <w:rPr>
          <w:rFonts w:eastAsia="Times"/>
          <w:sz w:val="22"/>
          <w:szCs w:val="22"/>
        </w:rPr>
      </w:pPr>
    </w:p>
    <w:p w14:paraId="7FB037AD" w14:textId="77777777" w:rsidR="00420C7C" w:rsidRPr="00031D00" w:rsidRDefault="00420C7C" w:rsidP="00914797">
      <w:pPr>
        <w:rPr>
          <w:sz w:val="22"/>
          <w:szCs w:val="22"/>
        </w:rPr>
      </w:pPr>
      <w:r w:rsidRPr="00031D00">
        <w:rPr>
          <w:sz w:val="22"/>
          <w:szCs w:val="22"/>
          <w:u w:val="single" w:color="000000"/>
        </w:rPr>
        <w:t>Calendar</w:t>
      </w:r>
    </w:p>
    <w:p w14:paraId="0AF7C516" w14:textId="19A7B3F9" w:rsidR="00CE432F" w:rsidRPr="00031D00" w:rsidRDefault="00CE432F" w:rsidP="00CE432F">
      <w:pPr>
        <w:pStyle w:val="BodyText"/>
        <w:rPr>
          <w:rFonts w:eastAsia="Times"/>
          <w:sz w:val="22"/>
          <w:szCs w:val="22"/>
        </w:rPr>
      </w:pPr>
      <w:r w:rsidRPr="00031D00">
        <w:rPr>
          <w:sz w:val="22"/>
          <w:szCs w:val="22"/>
        </w:rPr>
        <w:t xml:space="preserve">The committee establishes its own calendar to comply with the 15 April deadline for </w:t>
      </w:r>
      <w:r>
        <w:rPr>
          <w:sz w:val="22"/>
          <w:szCs w:val="22"/>
        </w:rPr>
        <w:t xml:space="preserve">the </w:t>
      </w:r>
      <w:r w:rsidRPr="00031D00">
        <w:rPr>
          <w:sz w:val="22"/>
          <w:szCs w:val="22"/>
        </w:rPr>
        <w:t>BOFG report to the SECR.</w:t>
      </w:r>
      <w:r>
        <w:rPr>
          <w:rFonts w:eastAsia="Times"/>
          <w:sz w:val="22"/>
          <w:szCs w:val="22"/>
        </w:rPr>
        <w:t xml:space="preserve"> </w:t>
      </w:r>
      <w:r w:rsidRPr="00031D00">
        <w:rPr>
          <w:sz w:val="22"/>
          <w:szCs w:val="22"/>
        </w:rPr>
        <w:t xml:space="preserve">The chair should order the plaque sufficiently ahead of the JMIH to ensure that it is </w:t>
      </w:r>
      <w:r>
        <w:rPr>
          <w:sz w:val="22"/>
          <w:szCs w:val="22"/>
        </w:rPr>
        <w:t>available</w:t>
      </w:r>
      <w:r w:rsidRPr="00031D00">
        <w:rPr>
          <w:sz w:val="22"/>
          <w:szCs w:val="22"/>
        </w:rPr>
        <w:t xml:space="preserve"> for presentation at the </w:t>
      </w:r>
      <w:r w:rsidR="00782A00">
        <w:rPr>
          <w:sz w:val="22"/>
          <w:szCs w:val="22"/>
        </w:rPr>
        <w:t>P</w:t>
      </w:r>
      <w:r w:rsidRPr="00031D00">
        <w:rPr>
          <w:sz w:val="22"/>
          <w:szCs w:val="22"/>
        </w:rPr>
        <w:t xml:space="preserve">lenary </w:t>
      </w:r>
      <w:r w:rsidR="00782A00">
        <w:rPr>
          <w:sz w:val="22"/>
          <w:szCs w:val="22"/>
        </w:rPr>
        <w:t>S</w:t>
      </w:r>
      <w:r w:rsidRPr="00031D00">
        <w:rPr>
          <w:sz w:val="22"/>
          <w:szCs w:val="22"/>
        </w:rPr>
        <w:t>ession.</w:t>
      </w:r>
    </w:p>
    <w:p w14:paraId="247EF3A4" w14:textId="014015D3" w:rsidR="00420C7C" w:rsidRPr="00031D00" w:rsidRDefault="00420C7C" w:rsidP="00136504">
      <w:pPr>
        <w:rPr>
          <w:rFonts w:eastAsia="Times"/>
          <w:sz w:val="22"/>
          <w:szCs w:val="22"/>
        </w:rPr>
      </w:pPr>
    </w:p>
    <w:p w14:paraId="3555A2F6" w14:textId="77777777" w:rsidR="00420C7C" w:rsidRPr="00031D00" w:rsidRDefault="00420C7C" w:rsidP="00914797">
      <w:pPr>
        <w:rPr>
          <w:sz w:val="22"/>
          <w:szCs w:val="22"/>
        </w:rPr>
      </w:pPr>
      <w:r w:rsidRPr="00031D00">
        <w:rPr>
          <w:sz w:val="22"/>
          <w:szCs w:val="22"/>
          <w:u w:val="single" w:color="000000"/>
        </w:rPr>
        <w:t>Ancillary Document(s)</w:t>
      </w:r>
    </w:p>
    <w:p w14:paraId="165C869B" w14:textId="77777777" w:rsidR="00914797" w:rsidRDefault="008B77CF" w:rsidP="00914797">
      <w:pPr>
        <w:ind w:left="450"/>
        <w:rPr>
          <w:sz w:val="22"/>
          <w:szCs w:val="22"/>
        </w:rPr>
      </w:pPr>
      <w:r w:rsidRPr="00031D00">
        <w:rPr>
          <w:sz w:val="22"/>
          <w:szCs w:val="22"/>
        </w:rPr>
        <w:t xml:space="preserve">“Story of </w:t>
      </w:r>
      <w:r w:rsidRPr="00031D00">
        <w:rPr>
          <w:i/>
          <w:sz w:val="22"/>
          <w:szCs w:val="22"/>
        </w:rPr>
        <w:t>Spiritus</w:t>
      </w:r>
      <w:r w:rsidR="006E67C1">
        <w:rPr>
          <w:sz w:val="22"/>
          <w:szCs w:val="22"/>
        </w:rPr>
        <w:t>”—</w:t>
      </w:r>
      <w:r w:rsidRPr="00031D00">
        <w:rPr>
          <w:sz w:val="22"/>
          <w:szCs w:val="22"/>
        </w:rPr>
        <w:t>narrative on the origins of the word “</w:t>
      </w:r>
      <w:r w:rsidRPr="00031D00">
        <w:rPr>
          <w:i/>
          <w:sz w:val="22"/>
          <w:szCs w:val="22"/>
        </w:rPr>
        <w:t>Spiritus</w:t>
      </w:r>
      <w:r w:rsidRPr="00031D00">
        <w:rPr>
          <w:sz w:val="22"/>
          <w:szCs w:val="22"/>
        </w:rPr>
        <w:t>” and the origins of ethyl alcohol and its use as a preservative for natural history specimens, as well as a call for the ASIH to recognize the importance of those dedicated to the preservation, management</w:t>
      </w:r>
      <w:r w:rsidR="006E67C1">
        <w:rPr>
          <w:sz w:val="22"/>
          <w:szCs w:val="22"/>
        </w:rPr>
        <w:t>,</w:t>
      </w:r>
      <w:r w:rsidRPr="00031D00">
        <w:rPr>
          <w:sz w:val="22"/>
          <w:szCs w:val="22"/>
        </w:rPr>
        <w:t xml:space="preserve"> and advancement of natural history collections of fishes, amphibians</w:t>
      </w:r>
      <w:r w:rsidR="006E67C1">
        <w:rPr>
          <w:sz w:val="22"/>
          <w:szCs w:val="22"/>
        </w:rPr>
        <w:t>,</w:t>
      </w:r>
      <w:r w:rsidRPr="00031D00">
        <w:rPr>
          <w:sz w:val="22"/>
          <w:szCs w:val="22"/>
        </w:rPr>
        <w:t xml:space="preserve"> and reptiles [written by Mark Sabaj Pérez and submitted to ASIH </w:t>
      </w:r>
      <w:r w:rsidR="00861283" w:rsidRPr="00031D00">
        <w:rPr>
          <w:sz w:val="22"/>
          <w:szCs w:val="22"/>
        </w:rPr>
        <w:t>SECR</w:t>
      </w:r>
      <w:r w:rsidRPr="00031D00">
        <w:rPr>
          <w:sz w:val="22"/>
          <w:szCs w:val="22"/>
        </w:rPr>
        <w:t xml:space="preserve"> as Appendix to 2015 ASIH Collections Committee Report].</w:t>
      </w:r>
    </w:p>
    <w:p w14:paraId="40B6617E" w14:textId="76A4AE83" w:rsidR="008B77CF" w:rsidRPr="00031D00" w:rsidRDefault="00861283" w:rsidP="00914797">
      <w:pPr>
        <w:ind w:left="450" w:firstLine="360"/>
        <w:rPr>
          <w:sz w:val="22"/>
          <w:szCs w:val="22"/>
        </w:rPr>
      </w:pPr>
      <w:r w:rsidRPr="00031D00">
        <w:rPr>
          <w:sz w:val="22"/>
          <w:szCs w:val="22"/>
        </w:rPr>
        <w:t xml:space="preserve">Past recipients </w:t>
      </w:r>
      <w:r w:rsidR="008B77CF" w:rsidRPr="00031D00">
        <w:rPr>
          <w:sz w:val="22"/>
          <w:szCs w:val="22"/>
        </w:rPr>
        <w:t xml:space="preserve">of the </w:t>
      </w:r>
      <w:r w:rsidR="008B77CF" w:rsidRPr="00031D00">
        <w:rPr>
          <w:i/>
          <w:sz w:val="22"/>
          <w:szCs w:val="22"/>
        </w:rPr>
        <w:t>Spiritus</w:t>
      </w:r>
      <w:r w:rsidR="008B77CF" w:rsidRPr="00031D00">
        <w:rPr>
          <w:sz w:val="22"/>
          <w:szCs w:val="22"/>
        </w:rPr>
        <w:t xml:space="preserve"> Award </w:t>
      </w:r>
      <w:r w:rsidRPr="00031D00">
        <w:rPr>
          <w:sz w:val="22"/>
          <w:szCs w:val="22"/>
        </w:rPr>
        <w:t>shall</w:t>
      </w:r>
      <w:r w:rsidR="008B77CF" w:rsidRPr="00031D00">
        <w:rPr>
          <w:sz w:val="22"/>
          <w:szCs w:val="22"/>
        </w:rPr>
        <w:t xml:space="preserve"> be posted on the ASIH website.</w:t>
      </w:r>
    </w:p>
    <w:p w14:paraId="53DFEBD6" w14:textId="77777777" w:rsidR="00F122A4" w:rsidRPr="00031D00" w:rsidRDefault="00F122A4" w:rsidP="00F122A4">
      <w:pPr>
        <w:rPr>
          <w:rFonts w:eastAsia="Times"/>
          <w:sz w:val="22"/>
          <w:szCs w:val="22"/>
        </w:rPr>
      </w:pPr>
    </w:p>
    <w:p w14:paraId="7427B9F7" w14:textId="77777777" w:rsidR="00433251" w:rsidRPr="00031D00" w:rsidRDefault="00433251" w:rsidP="00914797">
      <w:pPr>
        <w:pStyle w:val="Heading2"/>
        <w:tabs>
          <w:tab w:val="clear" w:pos="0"/>
        </w:tabs>
        <w:spacing w:line="360" w:lineRule="auto"/>
        <w:ind w:left="0"/>
        <w:rPr>
          <w:rFonts w:eastAsia="Times"/>
          <w:b/>
          <w:bCs/>
          <w:sz w:val="22"/>
          <w:szCs w:val="22"/>
        </w:rPr>
      </w:pPr>
      <w:r w:rsidRPr="00031D00">
        <w:rPr>
          <w:b/>
          <w:sz w:val="22"/>
          <w:szCs w:val="22"/>
        </w:rPr>
        <w:t>STAC—Student Awards Committee</w:t>
      </w:r>
    </w:p>
    <w:p w14:paraId="75E0C296" w14:textId="0B1162AB" w:rsidR="00433251" w:rsidRPr="00031D00" w:rsidRDefault="00433251" w:rsidP="00914797">
      <w:pPr>
        <w:pStyle w:val="BodyText"/>
        <w:ind w:left="0"/>
        <w:rPr>
          <w:sz w:val="22"/>
          <w:szCs w:val="22"/>
          <w:u w:val="single"/>
        </w:rPr>
      </w:pPr>
      <w:r w:rsidRPr="00031D00">
        <w:rPr>
          <w:sz w:val="22"/>
          <w:szCs w:val="22"/>
          <w:u w:val="single"/>
        </w:rPr>
        <w:t>Description and History</w:t>
      </w:r>
    </w:p>
    <w:p w14:paraId="4A95EE2D" w14:textId="07A05052" w:rsidR="00433251" w:rsidRPr="00031D00" w:rsidRDefault="00433251">
      <w:pPr>
        <w:pStyle w:val="BodyText"/>
        <w:rPr>
          <w:rFonts w:eastAsia="Times"/>
          <w:sz w:val="22"/>
          <w:szCs w:val="22"/>
        </w:rPr>
      </w:pPr>
      <w:r w:rsidRPr="00031D00">
        <w:rPr>
          <w:sz w:val="22"/>
          <w:szCs w:val="22"/>
        </w:rPr>
        <w:t>The STAC was first appointed in 1995 (</w:t>
      </w:r>
      <w:proofErr w:type="spellStart"/>
      <w:r w:rsidRPr="00031D00">
        <w:rPr>
          <w:i/>
          <w:sz w:val="22"/>
          <w:szCs w:val="22"/>
        </w:rPr>
        <w:t>Copeia</w:t>
      </w:r>
      <w:proofErr w:type="spellEnd"/>
      <w:r w:rsidRPr="00031D00">
        <w:rPr>
          <w:i/>
          <w:sz w:val="22"/>
          <w:szCs w:val="22"/>
        </w:rPr>
        <w:t xml:space="preserve"> </w:t>
      </w:r>
      <w:r w:rsidRPr="00031D00">
        <w:rPr>
          <w:sz w:val="22"/>
          <w:szCs w:val="22"/>
        </w:rPr>
        <w:t xml:space="preserve">1995 (4):1044), although a </w:t>
      </w:r>
      <w:r w:rsidR="00005FFD" w:rsidRPr="00031D00">
        <w:rPr>
          <w:sz w:val="22"/>
          <w:szCs w:val="22"/>
        </w:rPr>
        <w:t>v</w:t>
      </w:r>
      <w:r w:rsidRPr="00031D00">
        <w:rPr>
          <w:sz w:val="22"/>
          <w:szCs w:val="22"/>
        </w:rPr>
        <w:t xml:space="preserve">ariety of other committees as well as EXEC and BOFG have undertaken discussion of the ASIH student awards program from year to year. STAC was made a </w:t>
      </w:r>
      <w:r w:rsidR="00F57BEE" w:rsidRPr="00031D00">
        <w:rPr>
          <w:sz w:val="22"/>
          <w:szCs w:val="22"/>
        </w:rPr>
        <w:t>Society</w:t>
      </w:r>
      <w:r w:rsidRPr="00031D00">
        <w:rPr>
          <w:sz w:val="22"/>
          <w:szCs w:val="22"/>
        </w:rPr>
        <w:t xml:space="preserve"> standing committee in the revision </w:t>
      </w:r>
      <w:r w:rsidR="00252B93" w:rsidRPr="00031D00">
        <w:rPr>
          <w:sz w:val="22"/>
          <w:szCs w:val="22"/>
        </w:rPr>
        <w:t>to</w:t>
      </w:r>
      <w:r w:rsidR="00045F36" w:rsidRPr="00031D00">
        <w:rPr>
          <w:sz w:val="22"/>
          <w:szCs w:val="22"/>
        </w:rPr>
        <w:t xml:space="preserve"> the Constitution/B</w:t>
      </w:r>
      <w:r w:rsidRPr="00031D00">
        <w:rPr>
          <w:sz w:val="22"/>
          <w:szCs w:val="22"/>
        </w:rPr>
        <w:t xml:space="preserve">ylaws </w:t>
      </w:r>
      <w:r w:rsidR="00252B93" w:rsidRPr="00031D00">
        <w:rPr>
          <w:sz w:val="22"/>
          <w:szCs w:val="22"/>
        </w:rPr>
        <w:t>in</w:t>
      </w:r>
      <w:r w:rsidRPr="00031D00">
        <w:rPr>
          <w:sz w:val="22"/>
          <w:szCs w:val="22"/>
        </w:rPr>
        <w:t xml:space="preserve"> 1997.</w:t>
      </w:r>
    </w:p>
    <w:p w14:paraId="74DF0D96" w14:textId="77777777" w:rsidR="00433251" w:rsidRPr="00031D00" w:rsidRDefault="00433251">
      <w:pPr>
        <w:rPr>
          <w:rFonts w:eastAsia="Times"/>
          <w:sz w:val="22"/>
          <w:szCs w:val="22"/>
        </w:rPr>
      </w:pPr>
    </w:p>
    <w:p w14:paraId="2C191A25" w14:textId="3A384A77" w:rsidR="00433251" w:rsidRPr="00031D00" w:rsidRDefault="00433251" w:rsidP="00861283">
      <w:pPr>
        <w:pStyle w:val="BodyText"/>
        <w:ind w:left="0"/>
        <w:rPr>
          <w:rFonts w:eastAsia="Times"/>
          <w:sz w:val="22"/>
          <w:szCs w:val="22"/>
          <w:u w:val="single"/>
        </w:rPr>
      </w:pPr>
      <w:r w:rsidRPr="00031D00">
        <w:rPr>
          <w:sz w:val="22"/>
          <w:szCs w:val="22"/>
          <w:u w:val="single"/>
        </w:rPr>
        <w:t>Constitutional Mandate</w:t>
      </w:r>
    </w:p>
    <w:p w14:paraId="38D140A8" w14:textId="61120A0C" w:rsidR="00433251" w:rsidRPr="00031D00" w:rsidRDefault="00433251" w:rsidP="009B31C5">
      <w:pPr>
        <w:pStyle w:val="BodyText"/>
        <w:ind w:left="180"/>
        <w:rPr>
          <w:sz w:val="22"/>
          <w:szCs w:val="22"/>
        </w:rPr>
      </w:pPr>
      <w:r w:rsidRPr="00031D00">
        <w:rPr>
          <w:sz w:val="22"/>
          <w:szCs w:val="22"/>
        </w:rPr>
        <w:t>Bylaws</w:t>
      </w:r>
    </w:p>
    <w:p w14:paraId="764DE098" w14:textId="77777777" w:rsidR="002C518E" w:rsidRPr="00031D00" w:rsidRDefault="00433251">
      <w:pPr>
        <w:pStyle w:val="BodyText"/>
        <w:rPr>
          <w:sz w:val="22"/>
          <w:szCs w:val="22"/>
        </w:rPr>
      </w:pPr>
      <w:r w:rsidRPr="00031D00">
        <w:rPr>
          <w:sz w:val="22"/>
          <w:szCs w:val="22"/>
        </w:rPr>
        <w:t xml:space="preserve">(XII-2-a) responsibility for </w:t>
      </w:r>
      <w:proofErr w:type="spellStart"/>
      <w:r w:rsidRPr="00031D00">
        <w:rPr>
          <w:sz w:val="22"/>
          <w:szCs w:val="22"/>
        </w:rPr>
        <w:t>Stoye</w:t>
      </w:r>
      <w:proofErr w:type="spellEnd"/>
      <w:r w:rsidRPr="00031D00">
        <w:rPr>
          <w:sz w:val="22"/>
          <w:szCs w:val="22"/>
        </w:rPr>
        <w:t xml:space="preserve"> Awards </w:t>
      </w:r>
    </w:p>
    <w:p w14:paraId="24AE1870" w14:textId="77777777" w:rsidR="00433251" w:rsidRPr="00031D00" w:rsidRDefault="00433251">
      <w:pPr>
        <w:pStyle w:val="BodyText"/>
        <w:rPr>
          <w:rFonts w:eastAsia="Times"/>
          <w:sz w:val="22"/>
          <w:szCs w:val="22"/>
        </w:rPr>
      </w:pPr>
      <w:r w:rsidRPr="00031D00">
        <w:rPr>
          <w:sz w:val="22"/>
          <w:szCs w:val="22"/>
        </w:rPr>
        <w:t>(XII-2-b) responsibility for Storer Awards</w:t>
      </w:r>
    </w:p>
    <w:p w14:paraId="45EC45D9" w14:textId="77777777" w:rsidR="00433251" w:rsidRPr="00031D00" w:rsidRDefault="00433251">
      <w:pPr>
        <w:rPr>
          <w:rFonts w:eastAsia="Times"/>
          <w:sz w:val="22"/>
          <w:szCs w:val="22"/>
        </w:rPr>
      </w:pPr>
    </w:p>
    <w:p w14:paraId="14406269" w14:textId="77777777" w:rsidR="00433251" w:rsidRPr="00031D00" w:rsidRDefault="00433251" w:rsidP="00914797">
      <w:pPr>
        <w:pStyle w:val="BodyText"/>
        <w:ind w:left="0"/>
        <w:rPr>
          <w:sz w:val="22"/>
          <w:szCs w:val="22"/>
        </w:rPr>
      </w:pPr>
      <w:r w:rsidRPr="00031D00">
        <w:rPr>
          <w:sz w:val="22"/>
          <w:szCs w:val="22"/>
          <w:u w:val="single" w:color="000000"/>
        </w:rPr>
        <w:t>Committee Appointment and Tenure</w:t>
      </w:r>
    </w:p>
    <w:p w14:paraId="1CE4C603" w14:textId="77777777" w:rsidR="007E721F" w:rsidRDefault="00433251" w:rsidP="007E721F">
      <w:pPr>
        <w:pStyle w:val="BodyText"/>
        <w:rPr>
          <w:sz w:val="22"/>
          <w:szCs w:val="22"/>
        </w:rPr>
      </w:pPr>
      <w:r w:rsidRPr="00031D00">
        <w:rPr>
          <w:sz w:val="22"/>
          <w:szCs w:val="22"/>
        </w:rPr>
        <w:lastRenderedPageBreak/>
        <w:t xml:space="preserve">Technically this committee consists of the chair, the chairs of the various award types, and the judges. All members of the committee are appointed by the PRES. This committee functions from </w:t>
      </w:r>
      <w:r w:rsidR="00C91D54" w:rsidRPr="00031D00">
        <w:rPr>
          <w:sz w:val="22"/>
          <w:szCs w:val="22"/>
        </w:rPr>
        <w:t>JMIH</w:t>
      </w:r>
      <w:r w:rsidRPr="00031D00">
        <w:rPr>
          <w:sz w:val="22"/>
          <w:szCs w:val="22"/>
        </w:rPr>
        <w:t xml:space="preserve"> to </w:t>
      </w:r>
      <w:r w:rsidR="00C91D54" w:rsidRPr="00031D00">
        <w:rPr>
          <w:sz w:val="22"/>
          <w:szCs w:val="22"/>
        </w:rPr>
        <w:t>JMIH</w:t>
      </w:r>
      <w:r w:rsidRPr="00031D00">
        <w:rPr>
          <w:sz w:val="22"/>
          <w:szCs w:val="22"/>
        </w:rPr>
        <w:t>. The chair has responsibilities before and after the meeting, the other members (award chairs, judges) serve during the meeting.</w:t>
      </w:r>
    </w:p>
    <w:p w14:paraId="65AE5611" w14:textId="0F8D16D1" w:rsidR="00433251" w:rsidRPr="007E721F" w:rsidRDefault="00433251" w:rsidP="007E721F">
      <w:pPr>
        <w:pStyle w:val="BodyText"/>
        <w:ind w:firstLine="350"/>
        <w:rPr>
          <w:sz w:val="22"/>
          <w:szCs w:val="22"/>
        </w:rPr>
      </w:pPr>
      <w:r w:rsidRPr="00031D00">
        <w:rPr>
          <w:sz w:val="22"/>
          <w:szCs w:val="22"/>
        </w:rPr>
        <w:t>In recent years the chair of this committee has been selected a full two years in advance. This is unique: (1) because of the “wait” time, and (2) because it has the potential of appointment of a chair to serve at a meeting where the PRES is in the opposite discipline. Based on current practice and input from former chairs it is the recommendation of this Manual that:</w:t>
      </w:r>
      <w:r w:rsidR="00E952C7" w:rsidRPr="00031D00">
        <w:rPr>
          <w:sz w:val="22"/>
          <w:szCs w:val="22"/>
        </w:rPr>
        <w:t xml:space="preserve"> (1) </w:t>
      </w:r>
      <w:r w:rsidRPr="00031D00">
        <w:rPr>
          <w:sz w:val="22"/>
          <w:szCs w:val="22"/>
        </w:rPr>
        <w:t>the future chair of the STAC be appointed by the newly</w:t>
      </w:r>
      <w:r w:rsidR="00751266" w:rsidRPr="00031D00">
        <w:rPr>
          <w:sz w:val="22"/>
          <w:szCs w:val="22"/>
        </w:rPr>
        <w:t xml:space="preserve"> </w:t>
      </w:r>
      <w:r w:rsidRPr="00031D00">
        <w:rPr>
          <w:sz w:val="22"/>
          <w:szCs w:val="22"/>
        </w:rPr>
        <w:t xml:space="preserve">elected PREE for service at the </w:t>
      </w:r>
      <w:r w:rsidR="00A674FD" w:rsidRPr="00031D00">
        <w:rPr>
          <w:sz w:val="22"/>
          <w:szCs w:val="22"/>
        </w:rPr>
        <w:t>JMIH</w:t>
      </w:r>
      <w:r w:rsidRPr="00031D00">
        <w:rPr>
          <w:sz w:val="22"/>
          <w:szCs w:val="22"/>
        </w:rPr>
        <w:t xml:space="preserve"> (two years hence) at which the PREE will serve as PRES; (2) that the future chair of the STAC serve as an awards judge (in an appropriate section) at the </w:t>
      </w:r>
      <w:r w:rsidR="00A674FD" w:rsidRPr="00031D00">
        <w:rPr>
          <w:sz w:val="22"/>
          <w:szCs w:val="22"/>
        </w:rPr>
        <w:t>JMIH</w:t>
      </w:r>
      <w:r w:rsidRPr="00031D00">
        <w:rPr>
          <w:sz w:val="22"/>
          <w:szCs w:val="22"/>
        </w:rPr>
        <w:t xml:space="preserve"> prior to his/ her service as STAC chair.</w:t>
      </w:r>
    </w:p>
    <w:p w14:paraId="6C28C5CE" w14:textId="77777777" w:rsidR="00433251" w:rsidRPr="00031D00" w:rsidRDefault="00433251">
      <w:pPr>
        <w:rPr>
          <w:rFonts w:eastAsia="Times"/>
          <w:sz w:val="22"/>
          <w:szCs w:val="22"/>
        </w:rPr>
      </w:pPr>
    </w:p>
    <w:p w14:paraId="733964CC" w14:textId="61B608CB" w:rsidR="00433251" w:rsidRPr="00031D00" w:rsidRDefault="00433251" w:rsidP="003A3F63">
      <w:pPr>
        <w:pStyle w:val="BodyText"/>
        <w:ind w:left="0"/>
        <w:rPr>
          <w:sz w:val="22"/>
          <w:szCs w:val="22"/>
        </w:rPr>
      </w:pPr>
      <w:r w:rsidRPr="00031D00">
        <w:rPr>
          <w:sz w:val="22"/>
          <w:szCs w:val="22"/>
          <w:u w:val="single" w:color="000000"/>
        </w:rPr>
        <w:t>Charge to the STAC</w:t>
      </w:r>
      <w:r w:rsidR="003A3F63">
        <w:rPr>
          <w:sz w:val="22"/>
          <w:szCs w:val="22"/>
          <w:u w:val="single" w:color="000000"/>
        </w:rPr>
        <w:t xml:space="preserve"> Chair</w:t>
      </w:r>
    </w:p>
    <w:p w14:paraId="61DBBB12" w14:textId="77777777" w:rsidR="00433251" w:rsidRPr="00031D00" w:rsidRDefault="00433251" w:rsidP="00D877EE">
      <w:pPr>
        <w:pStyle w:val="BodyText"/>
        <w:numPr>
          <w:ilvl w:val="1"/>
          <w:numId w:val="46"/>
        </w:numPr>
        <w:ind w:left="810"/>
        <w:rPr>
          <w:sz w:val="22"/>
          <w:szCs w:val="22"/>
        </w:rPr>
      </w:pPr>
      <w:r w:rsidRPr="00031D00">
        <w:rPr>
          <w:sz w:val="22"/>
          <w:szCs w:val="22"/>
        </w:rPr>
        <w:t>Obtain the names and electronic addresses of award chairs and judges from the PREE. Obtain a copy of the schedule from the SECR as it becomes available.</w:t>
      </w:r>
    </w:p>
    <w:p w14:paraId="53E4357A" w14:textId="77777777" w:rsidR="00433251" w:rsidRPr="00031D00" w:rsidRDefault="00433251" w:rsidP="00D877EE">
      <w:pPr>
        <w:pStyle w:val="BodyText"/>
        <w:numPr>
          <w:ilvl w:val="1"/>
          <w:numId w:val="46"/>
        </w:numPr>
        <w:ind w:left="810"/>
        <w:rPr>
          <w:sz w:val="22"/>
          <w:szCs w:val="22"/>
        </w:rPr>
      </w:pPr>
      <w:r w:rsidRPr="00031D00">
        <w:rPr>
          <w:sz w:val="22"/>
          <w:szCs w:val="22"/>
        </w:rPr>
        <w:t>Prepare a schedule to distribute to the judges electronically and distribute that before the meeting.</w:t>
      </w:r>
    </w:p>
    <w:p w14:paraId="78D3EC87" w14:textId="77777777" w:rsidR="00433251" w:rsidRPr="00031D00" w:rsidRDefault="00433251" w:rsidP="00D877EE">
      <w:pPr>
        <w:pStyle w:val="BodyText"/>
        <w:numPr>
          <w:ilvl w:val="1"/>
          <w:numId w:val="46"/>
        </w:numPr>
        <w:ind w:left="810"/>
        <w:rPr>
          <w:sz w:val="22"/>
          <w:szCs w:val="22"/>
        </w:rPr>
      </w:pPr>
      <w:r w:rsidRPr="00031D00">
        <w:rPr>
          <w:sz w:val="22"/>
          <w:szCs w:val="22"/>
        </w:rPr>
        <w:t>Act as a liaison between the PRES, the chairs of the various awards, and the judges. Prepare packets for judges and take these to the meeting (packets include a memo, judging forms, student evaluation forms and a schedule of talks that the judge is responsible for). Deliver the packets to the registration desk at the meeting. If the chair is adequately prepared, she/ he could mail these packets out before the meeting.</w:t>
      </w:r>
    </w:p>
    <w:p w14:paraId="548FDF61" w14:textId="71E98CD8" w:rsidR="00433251" w:rsidRPr="00031D00" w:rsidRDefault="00433251" w:rsidP="00D877EE">
      <w:pPr>
        <w:pStyle w:val="BodyText"/>
        <w:numPr>
          <w:ilvl w:val="1"/>
          <w:numId w:val="46"/>
        </w:numPr>
        <w:ind w:left="810"/>
        <w:rPr>
          <w:sz w:val="22"/>
          <w:szCs w:val="22"/>
        </w:rPr>
      </w:pPr>
      <w:r w:rsidRPr="00031D00">
        <w:rPr>
          <w:sz w:val="22"/>
          <w:szCs w:val="22"/>
        </w:rPr>
        <w:t>Arrange with award chairs to meet after the presentations have been made to obtain the names of the winners. Transmit the names to the SECR so that the checks can be prepared by TREA and the award certificates can be prepared by SECR.</w:t>
      </w:r>
      <w:r w:rsidR="003A6A16" w:rsidRPr="00031D00">
        <w:rPr>
          <w:sz w:val="22"/>
          <w:szCs w:val="22"/>
        </w:rPr>
        <w:t xml:space="preserve"> </w:t>
      </w:r>
      <w:r w:rsidRPr="00031D00">
        <w:rPr>
          <w:sz w:val="22"/>
          <w:szCs w:val="22"/>
        </w:rPr>
        <w:t>Provide to the SECR as soon as award decisions are finalized a written list of all student award winners (and honorable mentions, if any), along with their award category (e.g., Ecology and Ethology, General Herpetology, etc.), institutional affiliations, and titles of papers. Names of awardees should be complete (not just initials). The list should contain the list of judges, chairs, and student award winners for each category and an indication of the person(s) to present the awards at the banquet. It is the chair</w:t>
      </w:r>
      <w:r w:rsidR="00350E9B" w:rsidRPr="00031D00">
        <w:rPr>
          <w:sz w:val="22"/>
          <w:szCs w:val="22"/>
        </w:rPr>
        <w:t>’</w:t>
      </w:r>
      <w:r w:rsidRPr="00031D00">
        <w:rPr>
          <w:sz w:val="22"/>
          <w:szCs w:val="22"/>
        </w:rPr>
        <w:t>s responsibility to notify those presenting the awards at the banquet. The chair must be aware that the SECR needs this information as soon as possible to have the names printed on certificates. Preferably the list should be provided to the SECR on disk or flash drive, but if not should follow via email as soon as possible after the meeting.</w:t>
      </w:r>
    </w:p>
    <w:p w14:paraId="03FD0B8B" w14:textId="5CAF70FA" w:rsidR="00433251" w:rsidRPr="00031D00" w:rsidRDefault="00433251" w:rsidP="00D877EE">
      <w:pPr>
        <w:pStyle w:val="BodyText"/>
        <w:numPr>
          <w:ilvl w:val="1"/>
          <w:numId w:val="46"/>
        </w:numPr>
        <w:ind w:left="810"/>
        <w:rPr>
          <w:sz w:val="22"/>
          <w:szCs w:val="22"/>
        </w:rPr>
      </w:pPr>
      <w:r w:rsidRPr="00031D00">
        <w:rPr>
          <w:sz w:val="22"/>
          <w:szCs w:val="22"/>
        </w:rPr>
        <w:t xml:space="preserve">Emcee the portion of the </w:t>
      </w:r>
      <w:r w:rsidR="00E952C7" w:rsidRPr="00031D00">
        <w:rPr>
          <w:sz w:val="22"/>
          <w:szCs w:val="22"/>
        </w:rPr>
        <w:t>BAAM</w:t>
      </w:r>
      <w:r w:rsidRPr="00031D00">
        <w:rPr>
          <w:sz w:val="22"/>
          <w:szCs w:val="22"/>
        </w:rPr>
        <w:t xml:space="preserve"> that deals with awards for student presentations.</w:t>
      </w:r>
    </w:p>
    <w:p w14:paraId="177ED869" w14:textId="77777777" w:rsidR="00433251" w:rsidRPr="00031D00" w:rsidRDefault="00433251" w:rsidP="00D877EE">
      <w:pPr>
        <w:pStyle w:val="BodyText"/>
        <w:numPr>
          <w:ilvl w:val="1"/>
          <w:numId w:val="46"/>
        </w:numPr>
        <w:ind w:left="810"/>
        <w:rPr>
          <w:sz w:val="22"/>
          <w:szCs w:val="22"/>
        </w:rPr>
      </w:pPr>
      <w:r w:rsidRPr="00031D00">
        <w:rPr>
          <w:sz w:val="22"/>
          <w:szCs w:val="22"/>
        </w:rPr>
        <w:t>The committee chair should introduce the judge-category chairs and have each of them announce the winners.</w:t>
      </w:r>
    </w:p>
    <w:p w14:paraId="6C39597C" w14:textId="77777777" w:rsidR="00433251" w:rsidRPr="00031D00" w:rsidRDefault="00433251" w:rsidP="00D877EE">
      <w:pPr>
        <w:pStyle w:val="BodyText"/>
        <w:numPr>
          <w:ilvl w:val="1"/>
          <w:numId w:val="46"/>
        </w:numPr>
        <w:ind w:left="810"/>
        <w:rPr>
          <w:sz w:val="22"/>
          <w:szCs w:val="22"/>
        </w:rPr>
      </w:pPr>
      <w:r w:rsidRPr="00031D00">
        <w:rPr>
          <w:sz w:val="22"/>
          <w:szCs w:val="22"/>
        </w:rPr>
        <w:t>Forward the names, titles, and addresses of the winners to the SECR so the information can be included with the minutes of the annual meeting.</w:t>
      </w:r>
    </w:p>
    <w:p w14:paraId="59950B96" w14:textId="518E1018" w:rsidR="00433251" w:rsidRPr="00031D00" w:rsidRDefault="00433251" w:rsidP="00D877EE">
      <w:pPr>
        <w:pStyle w:val="BodyText"/>
        <w:numPr>
          <w:ilvl w:val="1"/>
          <w:numId w:val="46"/>
        </w:numPr>
        <w:ind w:left="810"/>
        <w:rPr>
          <w:sz w:val="22"/>
          <w:szCs w:val="22"/>
        </w:rPr>
      </w:pPr>
      <w:r w:rsidRPr="00031D00">
        <w:rPr>
          <w:sz w:val="22"/>
          <w:szCs w:val="22"/>
        </w:rPr>
        <w:t>Send the student feedback forms to the representative from the S</w:t>
      </w:r>
      <w:r w:rsidR="00E952C7" w:rsidRPr="00031D00">
        <w:rPr>
          <w:sz w:val="22"/>
          <w:szCs w:val="22"/>
        </w:rPr>
        <w:t>T</w:t>
      </w:r>
      <w:r w:rsidRPr="00031D00">
        <w:rPr>
          <w:sz w:val="22"/>
          <w:szCs w:val="22"/>
        </w:rPr>
        <w:t>PC.</w:t>
      </w:r>
    </w:p>
    <w:p w14:paraId="4AF02584" w14:textId="520C4A6D" w:rsidR="00433251" w:rsidRPr="00031D00" w:rsidRDefault="00433251" w:rsidP="00D877EE">
      <w:pPr>
        <w:pStyle w:val="BodyText"/>
        <w:numPr>
          <w:ilvl w:val="1"/>
          <w:numId w:val="46"/>
        </w:numPr>
        <w:ind w:left="810"/>
        <w:rPr>
          <w:rFonts w:eastAsia="Times"/>
          <w:sz w:val="22"/>
          <w:szCs w:val="22"/>
        </w:rPr>
      </w:pPr>
      <w:r w:rsidRPr="00031D00">
        <w:rPr>
          <w:sz w:val="22"/>
          <w:szCs w:val="22"/>
        </w:rPr>
        <w:t xml:space="preserve">SECR will send award certificates and checks to students who did not attend the </w:t>
      </w:r>
      <w:r w:rsidR="005221DD" w:rsidRPr="00031D00">
        <w:rPr>
          <w:sz w:val="22"/>
          <w:szCs w:val="22"/>
        </w:rPr>
        <w:t>BAAM</w:t>
      </w:r>
      <w:r w:rsidRPr="00031D00">
        <w:rPr>
          <w:sz w:val="22"/>
          <w:szCs w:val="22"/>
        </w:rPr>
        <w:t>.</w:t>
      </w:r>
    </w:p>
    <w:p w14:paraId="79DC060D" w14:textId="77777777" w:rsidR="00433251" w:rsidRPr="00031D00" w:rsidRDefault="00433251">
      <w:pPr>
        <w:rPr>
          <w:rFonts w:eastAsia="Times"/>
          <w:sz w:val="22"/>
          <w:szCs w:val="22"/>
        </w:rPr>
      </w:pPr>
    </w:p>
    <w:p w14:paraId="08E11D68" w14:textId="77777777" w:rsidR="00433251" w:rsidRPr="00031D00" w:rsidRDefault="00433251" w:rsidP="00D03475">
      <w:pPr>
        <w:pStyle w:val="BodyText"/>
        <w:ind w:left="0"/>
        <w:rPr>
          <w:sz w:val="22"/>
          <w:szCs w:val="22"/>
        </w:rPr>
      </w:pPr>
      <w:r w:rsidRPr="00031D00">
        <w:rPr>
          <w:sz w:val="22"/>
          <w:szCs w:val="22"/>
          <w:u w:val="single" w:color="000000"/>
        </w:rPr>
        <w:t>Calendar</w:t>
      </w:r>
    </w:p>
    <w:p w14:paraId="3F31DBD9" w14:textId="382F8094" w:rsidR="00433251" w:rsidRPr="00031D00" w:rsidRDefault="00433251">
      <w:pPr>
        <w:pStyle w:val="BodyText"/>
        <w:rPr>
          <w:rFonts w:eastAsia="Times"/>
          <w:sz w:val="22"/>
          <w:szCs w:val="22"/>
        </w:rPr>
      </w:pPr>
      <w:r w:rsidRPr="00031D00">
        <w:rPr>
          <w:sz w:val="22"/>
          <w:szCs w:val="22"/>
        </w:rPr>
        <w:t xml:space="preserve">See above. The committee basically serves at the </w:t>
      </w:r>
      <w:r w:rsidR="00863358" w:rsidRPr="00031D00">
        <w:rPr>
          <w:sz w:val="22"/>
          <w:szCs w:val="22"/>
        </w:rPr>
        <w:t>JMIH</w:t>
      </w:r>
      <w:r w:rsidRPr="00031D00">
        <w:rPr>
          <w:sz w:val="22"/>
          <w:szCs w:val="22"/>
        </w:rPr>
        <w:t xml:space="preserve">. The chair of the committee is actively involved with MMPC in preparation for the </w:t>
      </w:r>
      <w:r w:rsidR="00863358" w:rsidRPr="00031D00">
        <w:rPr>
          <w:sz w:val="22"/>
          <w:szCs w:val="22"/>
        </w:rPr>
        <w:t>JMIH</w:t>
      </w:r>
      <w:r w:rsidRPr="00031D00">
        <w:rPr>
          <w:sz w:val="22"/>
          <w:szCs w:val="22"/>
        </w:rPr>
        <w:t>. The chair also interacts with GSPC, keeping that group informed of STAC activities and, from time to time, inviting their input.</w:t>
      </w:r>
    </w:p>
    <w:p w14:paraId="76CBEF17" w14:textId="77777777" w:rsidR="00433251" w:rsidRPr="00031D00" w:rsidRDefault="00433251">
      <w:pPr>
        <w:rPr>
          <w:rFonts w:eastAsia="Times"/>
          <w:sz w:val="22"/>
          <w:szCs w:val="22"/>
        </w:rPr>
      </w:pPr>
    </w:p>
    <w:p w14:paraId="08A04EB4" w14:textId="77777777" w:rsidR="00433251" w:rsidRPr="00031D00" w:rsidRDefault="00433251" w:rsidP="00D03475">
      <w:pPr>
        <w:pStyle w:val="BodyText"/>
        <w:ind w:left="0"/>
        <w:rPr>
          <w:sz w:val="22"/>
          <w:szCs w:val="22"/>
        </w:rPr>
      </w:pPr>
      <w:r w:rsidRPr="00031D00">
        <w:rPr>
          <w:sz w:val="22"/>
          <w:szCs w:val="22"/>
          <w:u w:val="single" w:color="000000"/>
        </w:rPr>
        <w:t>Ancillary Document(s)</w:t>
      </w:r>
    </w:p>
    <w:p w14:paraId="08F800EC" w14:textId="22136F1E" w:rsidR="00433251" w:rsidRPr="00031D00" w:rsidRDefault="00433251" w:rsidP="00D877EE">
      <w:pPr>
        <w:pStyle w:val="BodyText"/>
        <w:numPr>
          <w:ilvl w:val="0"/>
          <w:numId w:val="87"/>
        </w:numPr>
        <w:ind w:left="810"/>
        <w:rPr>
          <w:sz w:val="22"/>
          <w:szCs w:val="22"/>
        </w:rPr>
      </w:pPr>
      <w:r w:rsidRPr="00031D00">
        <w:rPr>
          <w:sz w:val="22"/>
          <w:szCs w:val="22"/>
        </w:rPr>
        <w:t xml:space="preserve">Manual for the Administration of Student Awards, Including Advice, Aid and Comfort to Judges (see </w:t>
      </w:r>
      <w:r w:rsidR="003C020B" w:rsidRPr="00031D00">
        <w:rPr>
          <w:sz w:val="22"/>
          <w:szCs w:val="22"/>
        </w:rPr>
        <w:t>A</w:t>
      </w:r>
      <w:r w:rsidR="00E952C7" w:rsidRPr="00031D00">
        <w:rPr>
          <w:sz w:val="22"/>
          <w:szCs w:val="22"/>
        </w:rPr>
        <w:t>ppendix</w:t>
      </w:r>
      <w:r w:rsidRPr="00031D00">
        <w:rPr>
          <w:sz w:val="22"/>
          <w:szCs w:val="22"/>
        </w:rPr>
        <w:t>).</w:t>
      </w:r>
    </w:p>
    <w:p w14:paraId="2D4813AF" w14:textId="116489C8" w:rsidR="00433251" w:rsidRPr="00031D00" w:rsidRDefault="00433251" w:rsidP="00D877EE">
      <w:pPr>
        <w:pStyle w:val="BodyText"/>
        <w:numPr>
          <w:ilvl w:val="0"/>
          <w:numId w:val="87"/>
        </w:numPr>
        <w:ind w:left="810"/>
        <w:rPr>
          <w:rFonts w:eastAsia="Times"/>
          <w:sz w:val="22"/>
          <w:szCs w:val="22"/>
        </w:rPr>
      </w:pPr>
      <w:r w:rsidRPr="00031D00">
        <w:rPr>
          <w:sz w:val="22"/>
          <w:szCs w:val="22"/>
        </w:rPr>
        <w:t xml:space="preserve">Announcement of Student Awards for Inclusion in </w:t>
      </w:r>
      <w:r w:rsidR="00F57FA4" w:rsidRPr="00031D00">
        <w:rPr>
          <w:sz w:val="22"/>
          <w:szCs w:val="22"/>
        </w:rPr>
        <w:t>JMIH</w:t>
      </w:r>
      <w:r w:rsidRPr="00031D00">
        <w:rPr>
          <w:sz w:val="22"/>
          <w:szCs w:val="22"/>
        </w:rPr>
        <w:t xml:space="preserve"> Announcement (see </w:t>
      </w:r>
      <w:r w:rsidR="003C020B" w:rsidRPr="00031D00">
        <w:rPr>
          <w:sz w:val="22"/>
          <w:szCs w:val="22"/>
        </w:rPr>
        <w:t>A</w:t>
      </w:r>
      <w:r w:rsidR="00E952C7" w:rsidRPr="00031D00">
        <w:rPr>
          <w:sz w:val="22"/>
          <w:szCs w:val="22"/>
        </w:rPr>
        <w:t>ppendix</w:t>
      </w:r>
      <w:r w:rsidRPr="00031D00">
        <w:rPr>
          <w:sz w:val="22"/>
          <w:szCs w:val="22"/>
        </w:rPr>
        <w:t>).</w:t>
      </w:r>
    </w:p>
    <w:p w14:paraId="00F02319" w14:textId="77777777" w:rsidR="00960FEE" w:rsidRPr="00960FEE" w:rsidRDefault="00960FEE" w:rsidP="00D03475">
      <w:pPr>
        <w:pStyle w:val="Heading2"/>
        <w:tabs>
          <w:tab w:val="clear" w:pos="0"/>
        </w:tabs>
        <w:spacing w:line="360" w:lineRule="auto"/>
        <w:ind w:left="0"/>
        <w:rPr>
          <w:rFonts w:eastAsia="Times"/>
          <w:b/>
          <w:bCs/>
          <w:sz w:val="22"/>
          <w:szCs w:val="22"/>
        </w:rPr>
      </w:pPr>
    </w:p>
    <w:p w14:paraId="2A601859" w14:textId="24E441FC" w:rsidR="003E6C64" w:rsidRPr="00031D00" w:rsidRDefault="003E6C64" w:rsidP="00D03475">
      <w:pPr>
        <w:pStyle w:val="Heading2"/>
        <w:tabs>
          <w:tab w:val="clear" w:pos="0"/>
        </w:tabs>
        <w:spacing w:line="360" w:lineRule="auto"/>
        <w:ind w:left="0"/>
        <w:rPr>
          <w:rFonts w:eastAsia="Times"/>
          <w:b/>
          <w:bCs/>
          <w:sz w:val="22"/>
          <w:szCs w:val="22"/>
        </w:rPr>
      </w:pPr>
      <w:r w:rsidRPr="00031D00">
        <w:rPr>
          <w:b/>
          <w:sz w:val="22"/>
          <w:szCs w:val="22"/>
        </w:rPr>
        <w:t>STPC—Student Participation Committee</w:t>
      </w:r>
    </w:p>
    <w:p w14:paraId="739A2BE8" w14:textId="4FECAABE" w:rsidR="003E6C64" w:rsidRPr="00031D00" w:rsidRDefault="003E6C64" w:rsidP="00237828">
      <w:pPr>
        <w:pStyle w:val="BodyText"/>
        <w:ind w:left="0"/>
        <w:rPr>
          <w:sz w:val="22"/>
          <w:szCs w:val="22"/>
          <w:u w:val="single"/>
        </w:rPr>
      </w:pPr>
      <w:r w:rsidRPr="00031D00">
        <w:rPr>
          <w:sz w:val="22"/>
          <w:szCs w:val="22"/>
          <w:u w:val="single"/>
        </w:rPr>
        <w:t>Description and History</w:t>
      </w:r>
    </w:p>
    <w:p w14:paraId="7C935B9D" w14:textId="10CBA945" w:rsidR="003E6C64" w:rsidRPr="00031D00" w:rsidRDefault="003E6C64" w:rsidP="003E6C64">
      <w:pPr>
        <w:pStyle w:val="BodyText"/>
        <w:ind w:left="450"/>
        <w:rPr>
          <w:sz w:val="22"/>
          <w:szCs w:val="22"/>
        </w:rPr>
      </w:pPr>
      <w:r w:rsidRPr="00031D00">
        <w:rPr>
          <w:sz w:val="22"/>
          <w:szCs w:val="22"/>
        </w:rPr>
        <w:t>The Student Participation Committee (S</w:t>
      </w:r>
      <w:r w:rsidR="00C6029E" w:rsidRPr="00031D00">
        <w:rPr>
          <w:sz w:val="22"/>
          <w:szCs w:val="22"/>
        </w:rPr>
        <w:t>T</w:t>
      </w:r>
      <w:r w:rsidRPr="00031D00">
        <w:rPr>
          <w:sz w:val="22"/>
          <w:szCs w:val="22"/>
        </w:rPr>
        <w:t xml:space="preserve">PC) (formerly </w:t>
      </w:r>
      <w:r w:rsidR="00756235" w:rsidRPr="00031D00">
        <w:rPr>
          <w:sz w:val="22"/>
          <w:szCs w:val="22"/>
        </w:rPr>
        <w:t xml:space="preserve">Graduate Student Participation Committee, </w:t>
      </w:r>
      <w:r w:rsidRPr="00031D00">
        <w:rPr>
          <w:sz w:val="22"/>
          <w:szCs w:val="22"/>
        </w:rPr>
        <w:t>GSPC) was established in 1984 at the Norman, Oklahoma meetings. Its initial charge was “to think broadly about graduate student participation, not just the annual meeting but all aspects of ASIH function.” After an initial report (1985) and several “lean” years, during which non-reappointment was considered by BOFG, the committee was revitalized (1988, Michigan), and was instrumental in obtaining changes in the student award competitions (feedback forms, more than one judge per category) and instituting the (now traditional) graduate student business meeting, workshop, and book raffle events.</w:t>
      </w:r>
    </w:p>
    <w:p w14:paraId="24C2FC22" w14:textId="77777777" w:rsidR="00687F72" w:rsidRDefault="003E6C64" w:rsidP="00687F72">
      <w:pPr>
        <w:pStyle w:val="BodyText"/>
        <w:ind w:left="450" w:firstLine="360"/>
        <w:rPr>
          <w:sz w:val="22"/>
          <w:szCs w:val="22"/>
        </w:rPr>
      </w:pPr>
      <w:r w:rsidRPr="00031D00">
        <w:rPr>
          <w:sz w:val="22"/>
          <w:szCs w:val="22"/>
        </w:rPr>
        <w:t xml:space="preserve">In 1990, the BOFG made the </w:t>
      </w:r>
      <w:r w:rsidR="00756235" w:rsidRPr="00031D00">
        <w:rPr>
          <w:sz w:val="22"/>
          <w:szCs w:val="22"/>
        </w:rPr>
        <w:t xml:space="preserve">GSPC </w:t>
      </w:r>
      <w:r w:rsidRPr="00031D00">
        <w:rPr>
          <w:sz w:val="22"/>
          <w:szCs w:val="22"/>
        </w:rPr>
        <w:t xml:space="preserve">a standing committee of the </w:t>
      </w:r>
      <w:r w:rsidR="00A70B62" w:rsidRPr="00031D00">
        <w:rPr>
          <w:sz w:val="22"/>
          <w:szCs w:val="22"/>
        </w:rPr>
        <w:t>S</w:t>
      </w:r>
      <w:r w:rsidRPr="00031D00">
        <w:rPr>
          <w:sz w:val="22"/>
          <w:szCs w:val="22"/>
        </w:rPr>
        <w:t xml:space="preserve">ociety. This was reaffirmed by Constitutional/Bylaw Change in 1997, as reflected in this Manual. </w:t>
      </w:r>
      <w:r w:rsidR="00A70B62" w:rsidRPr="00031D00">
        <w:rPr>
          <w:sz w:val="22"/>
          <w:szCs w:val="22"/>
        </w:rPr>
        <w:t>At the</w:t>
      </w:r>
      <w:r w:rsidRPr="00031D00">
        <w:rPr>
          <w:sz w:val="22"/>
          <w:szCs w:val="22"/>
        </w:rPr>
        <w:t xml:space="preserve"> 2017</w:t>
      </w:r>
      <w:r w:rsidR="00A70B62" w:rsidRPr="00031D00">
        <w:rPr>
          <w:sz w:val="22"/>
          <w:szCs w:val="22"/>
        </w:rPr>
        <w:t xml:space="preserve"> JMIH</w:t>
      </w:r>
      <w:r w:rsidRPr="00031D00">
        <w:rPr>
          <w:sz w:val="22"/>
          <w:szCs w:val="22"/>
        </w:rPr>
        <w:t xml:space="preserve"> (Austin</w:t>
      </w:r>
      <w:r w:rsidR="00A70B62" w:rsidRPr="00031D00">
        <w:rPr>
          <w:sz w:val="22"/>
          <w:szCs w:val="22"/>
        </w:rPr>
        <w:t>, TX</w:t>
      </w:r>
      <w:r w:rsidRPr="00031D00">
        <w:rPr>
          <w:sz w:val="22"/>
          <w:szCs w:val="22"/>
        </w:rPr>
        <w:t>)</w:t>
      </w:r>
      <w:r w:rsidR="00A70B62" w:rsidRPr="00031D00">
        <w:rPr>
          <w:sz w:val="22"/>
          <w:szCs w:val="22"/>
        </w:rPr>
        <w:t>,</w:t>
      </w:r>
      <w:r w:rsidRPr="00031D00">
        <w:rPr>
          <w:sz w:val="22"/>
          <w:szCs w:val="22"/>
        </w:rPr>
        <w:t xml:space="preserve"> the </w:t>
      </w:r>
      <w:r w:rsidR="00756235" w:rsidRPr="00031D00">
        <w:rPr>
          <w:sz w:val="22"/>
          <w:szCs w:val="22"/>
        </w:rPr>
        <w:t>GSPC was renamed the STPC in</w:t>
      </w:r>
      <w:r w:rsidRPr="00031D00">
        <w:rPr>
          <w:sz w:val="22"/>
          <w:szCs w:val="22"/>
        </w:rPr>
        <w:t xml:space="preserve"> recogni</w:t>
      </w:r>
      <w:r w:rsidR="00756235" w:rsidRPr="00031D00">
        <w:rPr>
          <w:sz w:val="22"/>
          <w:szCs w:val="22"/>
        </w:rPr>
        <w:t>tion</w:t>
      </w:r>
      <w:r w:rsidRPr="00031D00">
        <w:rPr>
          <w:sz w:val="22"/>
          <w:szCs w:val="22"/>
        </w:rPr>
        <w:t xml:space="preserve"> that there were a growing number of undergraduate students attending meetings and that there was no support system for these students. The committee was therefore expanded to include undergraduate students, </w:t>
      </w:r>
      <w:proofErr w:type="gramStart"/>
      <w:r w:rsidRPr="00031D00">
        <w:rPr>
          <w:sz w:val="22"/>
          <w:szCs w:val="22"/>
        </w:rPr>
        <w:t>in an effort to</w:t>
      </w:r>
      <w:proofErr w:type="gramEnd"/>
      <w:r w:rsidRPr="00031D00">
        <w:rPr>
          <w:sz w:val="22"/>
          <w:szCs w:val="22"/>
        </w:rPr>
        <w:t xml:space="preserve"> foster the inclusion of all students, and to encourage and recruit students for future roles on the S</w:t>
      </w:r>
      <w:r w:rsidR="00A40693" w:rsidRPr="00031D00">
        <w:rPr>
          <w:sz w:val="22"/>
          <w:szCs w:val="22"/>
        </w:rPr>
        <w:t>T</w:t>
      </w:r>
      <w:r w:rsidRPr="00031D00">
        <w:rPr>
          <w:sz w:val="22"/>
          <w:szCs w:val="22"/>
        </w:rPr>
        <w:t xml:space="preserve">PC. </w:t>
      </w:r>
    </w:p>
    <w:p w14:paraId="198346EA" w14:textId="77777777" w:rsidR="00687F72" w:rsidRDefault="003E6C64" w:rsidP="00687F72">
      <w:pPr>
        <w:pStyle w:val="BodyText"/>
        <w:ind w:left="450" w:firstLine="360"/>
        <w:rPr>
          <w:sz w:val="22"/>
          <w:szCs w:val="22"/>
        </w:rPr>
      </w:pPr>
      <w:r w:rsidRPr="00031D00">
        <w:rPr>
          <w:sz w:val="22"/>
          <w:szCs w:val="22"/>
        </w:rPr>
        <w:t>Accomplishments attributable, at least in part to S</w:t>
      </w:r>
      <w:r w:rsidR="00A40693" w:rsidRPr="00031D00">
        <w:rPr>
          <w:sz w:val="22"/>
          <w:szCs w:val="22"/>
        </w:rPr>
        <w:t>T</w:t>
      </w:r>
      <w:r w:rsidRPr="00031D00">
        <w:rPr>
          <w:sz w:val="22"/>
          <w:szCs w:val="22"/>
        </w:rPr>
        <w:t xml:space="preserve">PC action, include: (1) changes in </w:t>
      </w:r>
      <w:proofErr w:type="spellStart"/>
      <w:r w:rsidRPr="00031D00">
        <w:rPr>
          <w:sz w:val="22"/>
          <w:szCs w:val="22"/>
        </w:rPr>
        <w:t>Stoye</w:t>
      </w:r>
      <w:proofErr w:type="spellEnd"/>
      <w:r w:rsidRPr="00031D00">
        <w:rPr>
          <w:sz w:val="22"/>
          <w:szCs w:val="22"/>
        </w:rPr>
        <w:t xml:space="preserve"> Award Competition (STAC) leading ultimately to the present STAC structure; (2) recognition of S</w:t>
      </w:r>
      <w:r w:rsidR="00A40693" w:rsidRPr="00031D00">
        <w:rPr>
          <w:sz w:val="22"/>
          <w:szCs w:val="22"/>
        </w:rPr>
        <w:t>T</w:t>
      </w:r>
      <w:r w:rsidRPr="00031D00">
        <w:rPr>
          <w:sz w:val="22"/>
          <w:szCs w:val="22"/>
        </w:rPr>
        <w:t xml:space="preserve">PC input through establishment as a </w:t>
      </w:r>
      <w:r w:rsidR="00F57BEE" w:rsidRPr="00031D00">
        <w:rPr>
          <w:sz w:val="22"/>
          <w:szCs w:val="22"/>
        </w:rPr>
        <w:t>Society</w:t>
      </w:r>
      <w:r w:rsidRPr="00031D00">
        <w:rPr>
          <w:sz w:val="22"/>
          <w:szCs w:val="22"/>
        </w:rPr>
        <w:t xml:space="preserve"> standing committee (1997); (3) annual graduate student business meeting; (4) success in organizing annual student workshops; (5) annual fundraising events, traditionally a book raffle, to raise student travel award funds.</w:t>
      </w:r>
    </w:p>
    <w:p w14:paraId="2C161F7C" w14:textId="5C4442AB" w:rsidR="003E6C64" w:rsidRPr="00031D00" w:rsidRDefault="003E6C64" w:rsidP="00687F72">
      <w:pPr>
        <w:pStyle w:val="BodyText"/>
        <w:ind w:left="450" w:firstLine="360"/>
        <w:rPr>
          <w:sz w:val="22"/>
          <w:szCs w:val="22"/>
        </w:rPr>
      </w:pPr>
      <w:r w:rsidRPr="00031D00">
        <w:rPr>
          <w:sz w:val="22"/>
          <w:szCs w:val="22"/>
        </w:rPr>
        <w:t>The S</w:t>
      </w:r>
      <w:r w:rsidR="00A40693" w:rsidRPr="00031D00">
        <w:rPr>
          <w:sz w:val="22"/>
          <w:szCs w:val="22"/>
        </w:rPr>
        <w:t>T</w:t>
      </w:r>
      <w:r w:rsidRPr="00031D00">
        <w:rPr>
          <w:sz w:val="22"/>
          <w:szCs w:val="22"/>
        </w:rPr>
        <w:t>PC still seeks: (1) ways and means of augmenting student travel funds; (2) reduced housing costs at meetings.</w:t>
      </w:r>
    </w:p>
    <w:p w14:paraId="67C2AC90" w14:textId="77777777" w:rsidR="003E6C64" w:rsidRPr="00031D00" w:rsidRDefault="003E6C64" w:rsidP="00FE20FA">
      <w:pPr>
        <w:pStyle w:val="BodyText"/>
        <w:ind w:left="0"/>
        <w:rPr>
          <w:sz w:val="22"/>
          <w:szCs w:val="22"/>
        </w:rPr>
      </w:pPr>
    </w:p>
    <w:p w14:paraId="32630C52" w14:textId="48C47308" w:rsidR="003E6C64" w:rsidRPr="00A452F2" w:rsidRDefault="003E6C64" w:rsidP="00A452F2">
      <w:pPr>
        <w:pStyle w:val="BodyText"/>
        <w:ind w:left="0"/>
        <w:rPr>
          <w:sz w:val="22"/>
          <w:szCs w:val="22"/>
          <w:u w:val="single"/>
        </w:rPr>
      </w:pPr>
      <w:r w:rsidRPr="00A452F2">
        <w:rPr>
          <w:sz w:val="22"/>
          <w:szCs w:val="22"/>
          <w:u w:val="single"/>
        </w:rPr>
        <w:t>Constitutional Mandate</w:t>
      </w:r>
    </w:p>
    <w:p w14:paraId="4FE2CEA3" w14:textId="6531D16D" w:rsidR="003E6C64" w:rsidRPr="00A452F2" w:rsidRDefault="003E6C64" w:rsidP="00A452F2">
      <w:pPr>
        <w:pStyle w:val="BodyText"/>
        <w:ind w:left="180"/>
        <w:rPr>
          <w:sz w:val="22"/>
          <w:szCs w:val="22"/>
          <w:u w:color="000000"/>
        </w:rPr>
      </w:pPr>
      <w:r w:rsidRPr="00A452F2">
        <w:rPr>
          <w:sz w:val="22"/>
          <w:szCs w:val="22"/>
          <w:u w:color="000000"/>
        </w:rPr>
        <w:t>Bylaws</w:t>
      </w:r>
    </w:p>
    <w:p w14:paraId="433C2A13" w14:textId="5FF42ACB" w:rsidR="00A40693" w:rsidRPr="00A452F2" w:rsidRDefault="00A40693" w:rsidP="00D501C0">
      <w:pPr>
        <w:pStyle w:val="BodyText"/>
        <w:ind w:left="450"/>
        <w:rPr>
          <w:sz w:val="22"/>
          <w:szCs w:val="22"/>
        </w:rPr>
      </w:pPr>
      <w:r w:rsidRPr="00A452F2">
        <w:rPr>
          <w:sz w:val="22"/>
          <w:szCs w:val="22"/>
        </w:rPr>
        <w:t>None</w:t>
      </w:r>
      <w:r w:rsidR="00AD10BD" w:rsidRPr="00A452F2">
        <w:rPr>
          <w:sz w:val="22"/>
          <w:szCs w:val="22"/>
        </w:rPr>
        <w:t>.</w:t>
      </w:r>
    </w:p>
    <w:p w14:paraId="5E2AC9CC" w14:textId="77777777" w:rsidR="003E6C64" w:rsidRPr="00A452F2" w:rsidRDefault="003E6C64" w:rsidP="003E6C64">
      <w:pPr>
        <w:rPr>
          <w:rFonts w:eastAsia="Times"/>
          <w:sz w:val="22"/>
          <w:szCs w:val="22"/>
        </w:rPr>
      </w:pPr>
    </w:p>
    <w:p w14:paraId="2A8C8C73" w14:textId="77777777" w:rsidR="003E6C64" w:rsidRPr="00A452F2" w:rsidRDefault="00BD6075" w:rsidP="00A452F2">
      <w:pPr>
        <w:pStyle w:val="BodyText"/>
        <w:ind w:left="0"/>
        <w:rPr>
          <w:sz w:val="22"/>
          <w:szCs w:val="22"/>
        </w:rPr>
      </w:pPr>
      <w:r w:rsidRPr="00A452F2">
        <w:rPr>
          <w:sz w:val="22"/>
          <w:szCs w:val="22"/>
          <w:u w:val="single" w:color="000000"/>
        </w:rPr>
        <w:t>Committee</w:t>
      </w:r>
      <w:r w:rsidR="003E6C64" w:rsidRPr="00A452F2">
        <w:rPr>
          <w:sz w:val="22"/>
          <w:szCs w:val="22"/>
          <w:u w:val="single" w:color="000000"/>
        </w:rPr>
        <w:t xml:space="preserve"> Structure</w:t>
      </w:r>
    </w:p>
    <w:p w14:paraId="08BB708B" w14:textId="071F3D6B" w:rsidR="00BD6075" w:rsidRPr="00A452F2" w:rsidRDefault="003E6C64" w:rsidP="007B4EA1">
      <w:pPr>
        <w:pStyle w:val="BodyText"/>
        <w:ind w:left="457"/>
        <w:rPr>
          <w:sz w:val="22"/>
          <w:szCs w:val="22"/>
        </w:rPr>
      </w:pPr>
      <w:r w:rsidRPr="00A452F2">
        <w:rPr>
          <w:sz w:val="22"/>
          <w:szCs w:val="22"/>
        </w:rPr>
        <w:t>All members of the S</w:t>
      </w:r>
      <w:r w:rsidR="00BD6075" w:rsidRPr="00A452F2">
        <w:rPr>
          <w:sz w:val="22"/>
          <w:szCs w:val="22"/>
        </w:rPr>
        <w:t>T</w:t>
      </w:r>
      <w:r w:rsidRPr="00A452F2">
        <w:rPr>
          <w:sz w:val="22"/>
          <w:szCs w:val="22"/>
        </w:rPr>
        <w:t>PC are to be active members of ASIH and must be students at the time of appointment to the S</w:t>
      </w:r>
      <w:r w:rsidR="00BD6075" w:rsidRPr="00A452F2">
        <w:rPr>
          <w:sz w:val="22"/>
          <w:szCs w:val="22"/>
        </w:rPr>
        <w:t>T</w:t>
      </w:r>
      <w:r w:rsidRPr="00A452F2">
        <w:rPr>
          <w:sz w:val="22"/>
          <w:szCs w:val="22"/>
        </w:rPr>
        <w:t>PC.</w:t>
      </w:r>
      <w:r w:rsidR="007B4EA1" w:rsidRPr="00A452F2">
        <w:rPr>
          <w:sz w:val="22"/>
          <w:szCs w:val="22"/>
        </w:rPr>
        <w:t xml:space="preserve"> </w:t>
      </w:r>
      <w:r w:rsidRPr="00A452F2">
        <w:rPr>
          <w:sz w:val="22"/>
          <w:szCs w:val="22"/>
        </w:rPr>
        <w:t>S</w:t>
      </w:r>
      <w:r w:rsidR="00F71583" w:rsidRPr="00A452F2">
        <w:rPr>
          <w:sz w:val="22"/>
          <w:szCs w:val="22"/>
        </w:rPr>
        <w:t>T</w:t>
      </w:r>
      <w:r w:rsidRPr="00A452F2">
        <w:rPr>
          <w:sz w:val="22"/>
          <w:szCs w:val="22"/>
        </w:rPr>
        <w:t xml:space="preserve">PC positions and roles are as </w:t>
      </w:r>
      <w:r w:rsidR="00BD6075" w:rsidRPr="00A452F2">
        <w:rPr>
          <w:sz w:val="22"/>
          <w:szCs w:val="22"/>
        </w:rPr>
        <w:t>follows:</w:t>
      </w:r>
    </w:p>
    <w:p w14:paraId="19D942C4" w14:textId="447B406A" w:rsidR="00BD6075" w:rsidRPr="00A452F2" w:rsidRDefault="003E6C64" w:rsidP="00D877EE">
      <w:pPr>
        <w:pStyle w:val="BodyText"/>
        <w:numPr>
          <w:ilvl w:val="0"/>
          <w:numId w:val="47"/>
        </w:numPr>
        <w:ind w:left="1080"/>
        <w:rPr>
          <w:sz w:val="22"/>
          <w:szCs w:val="22"/>
        </w:rPr>
      </w:pPr>
      <w:r w:rsidRPr="00A452F2">
        <w:rPr>
          <w:sz w:val="22"/>
          <w:szCs w:val="22"/>
        </w:rPr>
        <w:t>Chair</w:t>
      </w:r>
      <w:r w:rsidR="00237828">
        <w:rPr>
          <w:sz w:val="22"/>
          <w:szCs w:val="22"/>
        </w:rPr>
        <w:t xml:space="preserve">: </w:t>
      </w:r>
      <w:r w:rsidRPr="00A452F2">
        <w:rPr>
          <w:sz w:val="22"/>
          <w:szCs w:val="22"/>
        </w:rPr>
        <w:t xml:space="preserve">coordinates the </w:t>
      </w:r>
      <w:r w:rsidR="00F71583" w:rsidRPr="00A452F2">
        <w:rPr>
          <w:sz w:val="22"/>
          <w:szCs w:val="22"/>
        </w:rPr>
        <w:t>JMIH</w:t>
      </w:r>
      <w:r w:rsidRPr="00A452F2">
        <w:rPr>
          <w:sz w:val="22"/>
          <w:szCs w:val="22"/>
        </w:rPr>
        <w:t xml:space="preserve"> events throughout the year by maintaining contact with and trouble-shooting issues with all committee members. In addition, the Chair presides over the annual S</w:t>
      </w:r>
      <w:r w:rsidR="00BD6075" w:rsidRPr="00A452F2">
        <w:rPr>
          <w:sz w:val="22"/>
          <w:szCs w:val="22"/>
        </w:rPr>
        <w:t>T</w:t>
      </w:r>
      <w:r w:rsidRPr="00A452F2">
        <w:rPr>
          <w:sz w:val="22"/>
          <w:szCs w:val="22"/>
        </w:rPr>
        <w:t xml:space="preserve">PC business meeting and attends the annual BOFG meeting. The Chair will rotate out of the position following the JMIH. The Chair receives a student travel award to help defray the cost of attendance to the JMIH. </w:t>
      </w:r>
    </w:p>
    <w:p w14:paraId="3EE30A82" w14:textId="3B4D5666" w:rsidR="00BD6075" w:rsidRPr="00A452F2" w:rsidRDefault="00237828" w:rsidP="00D877EE">
      <w:pPr>
        <w:pStyle w:val="BodyText"/>
        <w:numPr>
          <w:ilvl w:val="0"/>
          <w:numId w:val="47"/>
        </w:numPr>
        <w:ind w:left="1080"/>
        <w:rPr>
          <w:sz w:val="22"/>
          <w:szCs w:val="22"/>
        </w:rPr>
      </w:pPr>
      <w:r>
        <w:rPr>
          <w:sz w:val="22"/>
          <w:szCs w:val="22"/>
        </w:rPr>
        <w:t>Chair-elect:</w:t>
      </w:r>
      <w:r w:rsidR="003E6C64" w:rsidRPr="00A452F2">
        <w:rPr>
          <w:sz w:val="22"/>
          <w:szCs w:val="22"/>
        </w:rPr>
        <w:t xml:space="preserve"> assists the Chair when </w:t>
      </w:r>
      <w:proofErr w:type="gramStart"/>
      <w:r w:rsidR="003E6C64" w:rsidRPr="00A452F2">
        <w:rPr>
          <w:sz w:val="22"/>
          <w:szCs w:val="22"/>
        </w:rPr>
        <w:t>necessary</w:t>
      </w:r>
      <w:proofErr w:type="gramEnd"/>
      <w:r w:rsidR="003E6C64" w:rsidRPr="00A452F2">
        <w:rPr>
          <w:sz w:val="22"/>
          <w:szCs w:val="22"/>
        </w:rPr>
        <w:t xml:space="preserve"> in coordinating yearly events and discusses S</w:t>
      </w:r>
      <w:r w:rsidR="00A1433C" w:rsidRPr="00A452F2">
        <w:rPr>
          <w:sz w:val="22"/>
          <w:szCs w:val="22"/>
        </w:rPr>
        <w:t>T</w:t>
      </w:r>
      <w:r w:rsidR="003E6C64" w:rsidRPr="00A452F2">
        <w:rPr>
          <w:sz w:val="22"/>
          <w:szCs w:val="22"/>
        </w:rPr>
        <w:t>PC-related events with the Chair in order to familiarize themselves with the annual process and procedures. The Chair-elect rotates into the role of Chair following the annual JMIH. The Chair-elect should have previously served for the S</w:t>
      </w:r>
      <w:r w:rsidR="00BD6075" w:rsidRPr="00A452F2">
        <w:rPr>
          <w:sz w:val="22"/>
          <w:szCs w:val="22"/>
        </w:rPr>
        <w:t>T</w:t>
      </w:r>
      <w:r w:rsidR="003E6C64" w:rsidRPr="00A452F2">
        <w:rPr>
          <w:sz w:val="22"/>
          <w:szCs w:val="22"/>
        </w:rPr>
        <w:t>PC prior to appointment and should attend the BOFG meeting with the Chair if possible.</w:t>
      </w:r>
    </w:p>
    <w:p w14:paraId="2716E4A3" w14:textId="64821791" w:rsidR="00BD6075" w:rsidRPr="00A452F2" w:rsidRDefault="00237828" w:rsidP="00D877EE">
      <w:pPr>
        <w:pStyle w:val="BodyText"/>
        <w:numPr>
          <w:ilvl w:val="0"/>
          <w:numId w:val="47"/>
        </w:numPr>
        <w:ind w:left="1080"/>
        <w:rPr>
          <w:sz w:val="22"/>
          <w:szCs w:val="22"/>
        </w:rPr>
      </w:pPr>
      <w:r>
        <w:rPr>
          <w:sz w:val="22"/>
          <w:szCs w:val="22"/>
        </w:rPr>
        <w:t>Secretary:</w:t>
      </w:r>
      <w:r w:rsidR="003E6C64" w:rsidRPr="00A452F2">
        <w:rPr>
          <w:sz w:val="22"/>
          <w:szCs w:val="22"/>
        </w:rPr>
        <w:t xml:space="preserve"> maintains records of the S</w:t>
      </w:r>
      <w:r w:rsidR="00BD6075" w:rsidRPr="00A452F2">
        <w:rPr>
          <w:sz w:val="22"/>
          <w:szCs w:val="22"/>
        </w:rPr>
        <w:t>T</w:t>
      </w:r>
      <w:r w:rsidR="003E6C64" w:rsidRPr="00A452F2">
        <w:rPr>
          <w:sz w:val="22"/>
          <w:szCs w:val="22"/>
        </w:rPr>
        <w:t>PC meetings and coordinates and updates the S</w:t>
      </w:r>
      <w:r w:rsidR="00BD6075" w:rsidRPr="00A452F2">
        <w:rPr>
          <w:sz w:val="22"/>
          <w:szCs w:val="22"/>
        </w:rPr>
        <w:t>T</w:t>
      </w:r>
      <w:r w:rsidR="003E6C64" w:rsidRPr="00A452F2">
        <w:rPr>
          <w:sz w:val="22"/>
          <w:szCs w:val="22"/>
        </w:rPr>
        <w:t>PC Goals and Procedures Report as necessary. The secretary is also responsible for coordinating societal announcements with the Chair and other committee members as necessary.</w:t>
      </w:r>
    </w:p>
    <w:p w14:paraId="344DF8AA" w14:textId="2D00CC3B" w:rsidR="006E4ECF" w:rsidRPr="00A452F2" w:rsidRDefault="003E6C64" w:rsidP="00D877EE">
      <w:pPr>
        <w:pStyle w:val="BodyText"/>
        <w:numPr>
          <w:ilvl w:val="0"/>
          <w:numId w:val="47"/>
        </w:numPr>
        <w:ind w:left="1080"/>
        <w:rPr>
          <w:sz w:val="22"/>
          <w:szCs w:val="22"/>
        </w:rPr>
      </w:pPr>
      <w:r w:rsidRPr="00A452F2">
        <w:rPr>
          <w:sz w:val="22"/>
          <w:szCs w:val="22"/>
        </w:rPr>
        <w:t xml:space="preserve">Book </w:t>
      </w:r>
      <w:r w:rsidR="00D63D69" w:rsidRPr="00A452F2">
        <w:rPr>
          <w:sz w:val="22"/>
          <w:szCs w:val="22"/>
        </w:rPr>
        <w:t>R</w:t>
      </w:r>
      <w:r w:rsidRPr="00A452F2">
        <w:rPr>
          <w:sz w:val="22"/>
          <w:szCs w:val="22"/>
        </w:rPr>
        <w:t xml:space="preserve">affle </w:t>
      </w:r>
      <w:r w:rsidR="00D63D69" w:rsidRPr="00A452F2">
        <w:rPr>
          <w:sz w:val="22"/>
          <w:szCs w:val="22"/>
        </w:rPr>
        <w:t>S</w:t>
      </w:r>
      <w:r w:rsidR="00237828">
        <w:rPr>
          <w:sz w:val="22"/>
          <w:szCs w:val="22"/>
        </w:rPr>
        <w:t>ubcommittee:</w:t>
      </w:r>
      <w:r w:rsidRPr="00A452F2">
        <w:rPr>
          <w:sz w:val="22"/>
          <w:szCs w:val="22"/>
        </w:rPr>
        <w:t xml:space="preserve"> the book raffle is organized by a coordinator and 2</w:t>
      </w:r>
      <w:r w:rsidR="009F7986" w:rsidRPr="00A452F2">
        <w:rPr>
          <w:sz w:val="22"/>
          <w:szCs w:val="22"/>
        </w:rPr>
        <w:t>–</w:t>
      </w:r>
      <w:r w:rsidRPr="00A452F2">
        <w:rPr>
          <w:sz w:val="22"/>
          <w:szCs w:val="22"/>
        </w:rPr>
        <w:t>3 subcommittee members. The duties of this subcommittee include gathering information on and contacting publishers for donations and coordinating the set-up and execution of the event, which includes coordinating with the S</w:t>
      </w:r>
      <w:r w:rsidR="00A1433C" w:rsidRPr="00A452F2">
        <w:rPr>
          <w:sz w:val="22"/>
          <w:szCs w:val="22"/>
        </w:rPr>
        <w:t>T</w:t>
      </w:r>
      <w:r w:rsidRPr="00A452F2">
        <w:rPr>
          <w:sz w:val="22"/>
          <w:szCs w:val="22"/>
        </w:rPr>
        <w:t>PC local contact to receive books, JMIH program coordinator to coordinate a location for the book raffle, and S</w:t>
      </w:r>
      <w:r w:rsidR="00A1433C" w:rsidRPr="00A452F2">
        <w:rPr>
          <w:sz w:val="22"/>
          <w:szCs w:val="22"/>
        </w:rPr>
        <w:t>T</w:t>
      </w:r>
      <w:r w:rsidRPr="00A452F2">
        <w:rPr>
          <w:sz w:val="22"/>
          <w:szCs w:val="22"/>
        </w:rPr>
        <w:t xml:space="preserve">PC travel awards </w:t>
      </w:r>
      <w:r w:rsidRPr="00A452F2">
        <w:rPr>
          <w:sz w:val="22"/>
          <w:szCs w:val="22"/>
        </w:rPr>
        <w:lastRenderedPageBreak/>
        <w:t xml:space="preserve">organizer for scheduling volunteers. The coordinator </w:t>
      </w:r>
      <w:proofErr w:type="gramStart"/>
      <w:r w:rsidRPr="00A452F2">
        <w:rPr>
          <w:sz w:val="22"/>
          <w:szCs w:val="22"/>
        </w:rPr>
        <w:t>is in charge of</w:t>
      </w:r>
      <w:proofErr w:type="gramEnd"/>
      <w:r w:rsidRPr="00A452F2">
        <w:rPr>
          <w:sz w:val="22"/>
          <w:szCs w:val="22"/>
        </w:rPr>
        <w:t xml:space="preserve"> informing all book raffle table volunteers and travel awards recipients of procedures and is responsible for coordinating with the TREA to disburse travel awards once award recipients have completed their required hours at the book raffle </w:t>
      </w:r>
      <w:r w:rsidR="006E4ECF" w:rsidRPr="00A452F2">
        <w:rPr>
          <w:sz w:val="22"/>
          <w:szCs w:val="22"/>
        </w:rPr>
        <w:t>table.</w:t>
      </w:r>
    </w:p>
    <w:p w14:paraId="2E49551F" w14:textId="574D5FB8" w:rsidR="006E4ECF" w:rsidRPr="00A452F2" w:rsidRDefault="003E6C64" w:rsidP="00D877EE">
      <w:pPr>
        <w:pStyle w:val="BodyText"/>
        <w:numPr>
          <w:ilvl w:val="0"/>
          <w:numId w:val="47"/>
        </w:numPr>
        <w:ind w:left="1080"/>
        <w:rPr>
          <w:sz w:val="22"/>
          <w:szCs w:val="22"/>
        </w:rPr>
      </w:pPr>
      <w:r w:rsidRPr="00A452F2">
        <w:rPr>
          <w:sz w:val="22"/>
          <w:szCs w:val="22"/>
        </w:rPr>
        <w:t xml:space="preserve">Workshop </w:t>
      </w:r>
      <w:r w:rsidR="00D63D69" w:rsidRPr="00A452F2">
        <w:rPr>
          <w:sz w:val="22"/>
          <w:szCs w:val="22"/>
        </w:rPr>
        <w:t>S</w:t>
      </w:r>
      <w:r w:rsidR="00237828">
        <w:rPr>
          <w:sz w:val="22"/>
          <w:szCs w:val="22"/>
        </w:rPr>
        <w:t>ubcommittee:</w:t>
      </w:r>
      <w:r w:rsidRPr="00A452F2">
        <w:rPr>
          <w:sz w:val="22"/>
          <w:szCs w:val="22"/>
        </w:rPr>
        <w:t xml:space="preserve"> the annual student workshop is organized by a coordinator and 2</w:t>
      </w:r>
      <w:r w:rsidR="009F7986" w:rsidRPr="00A452F2">
        <w:rPr>
          <w:sz w:val="22"/>
          <w:szCs w:val="22"/>
        </w:rPr>
        <w:t>–</w:t>
      </w:r>
      <w:r w:rsidRPr="00A452F2">
        <w:rPr>
          <w:sz w:val="22"/>
          <w:szCs w:val="22"/>
        </w:rPr>
        <w:t xml:space="preserve">3 subcommittee members. </w:t>
      </w:r>
      <w:r w:rsidR="00A1433C" w:rsidRPr="00A452F2">
        <w:rPr>
          <w:sz w:val="22"/>
          <w:szCs w:val="22"/>
        </w:rPr>
        <w:t>T</w:t>
      </w:r>
      <w:r w:rsidRPr="00A452F2">
        <w:rPr>
          <w:sz w:val="22"/>
          <w:szCs w:val="22"/>
        </w:rPr>
        <w:t xml:space="preserve">his subcommittee is responsible for developing a topic for the annual workshop, </w:t>
      </w:r>
      <w:proofErr w:type="gramStart"/>
      <w:r w:rsidRPr="00A452F2">
        <w:rPr>
          <w:sz w:val="22"/>
          <w:szCs w:val="22"/>
        </w:rPr>
        <w:t>contacting</w:t>
      </w:r>
      <w:proofErr w:type="gramEnd"/>
      <w:r w:rsidRPr="00A452F2">
        <w:rPr>
          <w:sz w:val="22"/>
          <w:szCs w:val="22"/>
        </w:rPr>
        <w:t xml:space="preserve"> and coordinating potential workshop participants, as well as coordinating with the JMIH program coordinator to obtain a time and location for the workshop as well as to submit a summary of the workshop goals. This committee is also responsible for the advertisement of the workshop to gain student involvement.</w:t>
      </w:r>
    </w:p>
    <w:p w14:paraId="4E53450D" w14:textId="01762E15" w:rsidR="006E4ECF" w:rsidRPr="00A452F2" w:rsidRDefault="003E6C64" w:rsidP="00D877EE">
      <w:pPr>
        <w:pStyle w:val="BodyText"/>
        <w:numPr>
          <w:ilvl w:val="0"/>
          <w:numId w:val="47"/>
        </w:numPr>
        <w:ind w:left="1080"/>
        <w:rPr>
          <w:sz w:val="22"/>
          <w:szCs w:val="22"/>
        </w:rPr>
      </w:pPr>
      <w:r w:rsidRPr="00A452F2">
        <w:rPr>
          <w:sz w:val="22"/>
          <w:szCs w:val="22"/>
        </w:rPr>
        <w:t xml:space="preserve">Travel </w:t>
      </w:r>
      <w:r w:rsidR="00D63D69" w:rsidRPr="00A452F2">
        <w:rPr>
          <w:sz w:val="22"/>
          <w:szCs w:val="22"/>
        </w:rPr>
        <w:t>A</w:t>
      </w:r>
      <w:r w:rsidRPr="00A452F2">
        <w:rPr>
          <w:sz w:val="22"/>
          <w:szCs w:val="22"/>
        </w:rPr>
        <w:t xml:space="preserve">wards </w:t>
      </w:r>
      <w:r w:rsidR="00D63D69" w:rsidRPr="00A452F2">
        <w:rPr>
          <w:sz w:val="22"/>
          <w:szCs w:val="22"/>
        </w:rPr>
        <w:t>O</w:t>
      </w:r>
      <w:r w:rsidR="00237828">
        <w:rPr>
          <w:sz w:val="22"/>
          <w:szCs w:val="22"/>
        </w:rPr>
        <w:t>rganizer:</w:t>
      </w:r>
      <w:r w:rsidRPr="00A452F2">
        <w:rPr>
          <w:sz w:val="22"/>
          <w:szCs w:val="22"/>
        </w:rPr>
        <w:t xml:space="preserve"> submits the announcement of travel award applications to the </w:t>
      </w:r>
      <w:r w:rsidR="00F57BEE" w:rsidRPr="00A452F2">
        <w:rPr>
          <w:sz w:val="22"/>
          <w:szCs w:val="22"/>
        </w:rPr>
        <w:t>Society</w:t>
      </w:r>
      <w:r w:rsidRPr="00A452F2">
        <w:rPr>
          <w:sz w:val="22"/>
          <w:szCs w:val="22"/>
        </w:rPr>
        <w:t xml:space="preserve"> and receives all applications. Should the travel awards organizer be interested in competing for an award, all applications are to be turned over to the Chair for selection of award recipients. The travel awards organizer is then responsible for informing both recipients and non-recipient award applicants of award status and then coordinating the recipient schedules for their required hours to work the book raffle</w:t>
      </w:r>
      <w:r w:rsidR="00B76A79" w:rsidRPr="00A452F2">
        <w:rPr>
          <w:sz w:val="22"/>
          <w:szCs w:val="22"/>
        </w:rPr>
        <w:t xml:space="preserve"> as well as providing the </w:t>
      </w:r>
      <w:r w:rsidR="00EF3BCD">
        <w:rPr>
          <w:sz w:val="22"/>
          <w:szCs w:val="22"/>
        </w:rPr>
        <w:t>TREA</w:t>
      </w:r>
      <w:r w:rsidR="00B76A79" w:rsidRPr="00A452F2">
        <w:rPr>
          <w:sz w:val="22"/>
          <w:szCs w:val="22"/>
        </w:rPr>
        <w:t xml:space="preserve"> with a list of awardees and amounts so that award checks may be written. </w:t>
      </w:r>
    </w:p>
    <w:p w14:paraId="6B8CE5CD" w14:textId="17D90050" w:rsidR="006E4ECF" w:rsidRPr="00A452F2" w:rsidRDefault="003E6C64" w:rsidP="00D877EE">
      <w:pPr>
        <w:pStyle w:val="BodyText"/>
        <w:numPr>
          <w:ilvl w:val="0"/>
          <w:numId w:val="47"/>
        </w:numPr>
        <w:ind w:left="1080"/>
        <w:rPr>
          <w:sz w:val="22"/>
          <w:szCs w:val="22"/>
        </w:rPr>
      </w:pPr>
      <w:r w:rsidRPr="00A452F2">
        <w:rPr>
          <w:sz w:val="22"/>
          <w:szCs w:val="22"/>
        </w:rPr>
        <w:t xml:space="preserve">Web </w:t>
      </w:r>
      <w:r w:rsidR="00D63D69" w:rsidRPr="00A452F2">
        <w:rPr>
          <w:sz w:val="22"/>
          <w:szCs w:val="22"/>
        </w:rPr>
        <w:t>C</w:t>
      </w:r>
      <w:r w:rsidRPr="00A452F2">
        <w:rPr>
          <w:sz w:val="22"/>
          <w:szCs w:val="22"/>
        </w:rPr>
        <w:t xml:space="preserve">ontent </w:t>
      </w:r>
      <w:r w:rsidR="00D63D69" w:rsidRPr="00A452F2">
        <w:rPr>
          <w:sz w:val="22"/>
          <w:szCs w:val="22"/>
        </w:rPr>
        <w:t>C</w:t>
      </w:r>
      <w:r w:rsidR="00237828">
        <w:rPr>
          <w:sz w:val="22"/>
          <w:szCs w:val="22"/>
        </w:rPr>
        <w:t>oordinator:</w:t>
      </w:r>
      <w:r w:rsidRPr="00A452F2">
        <w:rPr>
          <w:sz w:val="22"/>
          <w:szCs w:val="22"/>
        </w:rPr>
        <w:t xml:space="preserve"> responsible for the maintenance of the S</w:t>
      </w:r>
      <w:r w:rsidR="00A1433C" w:rsidRPr="00A452F2">
        <w:rPr>
          <w:sz w:val="22"/>
          <w:szCs w:val="22"/>
        </w:rPr>
        <w:t>T</w:t>
      </w:r>
      <w:r w:rsidRPr="00A452F2">
        <w:rPr>
          <w:sz w:val="22"/>
          <w:szCs w:val="22"/>
        </w:rPr>
        <w:t>PC networking websites (e.g., Facebook) and is a student representative of the ASIH web content</w:t>
      </w:r>
      <w:r w:rsidR="009C4E2A" w:rsidRPr="00A452F2">
        <w:rPr>
          <w:sz w:val="22"/>
          <w:szCs w:val="22"/>
        </w:rPr>
        <w:t xml:space="preserve"> management </w:t>
      </w:r>
      <w:r w:rsidRPr="00A452F2">
        <w:rPr>
          <w:sz w:val="22"/>
          <w:szCs w:val="22"/>
        </w:rPr>
        <w:t>committee.</w:t>
      </w:r>
    </w:p>
    <w:p w14:paraId="1758E0C3" w14:textId="403A3C6D" w:rsidR="006E4ECF" w:rsidRPr="00A452F2" w:rsidRDefault="003E6C64" w:rsidP="00D877EE">
      <w:pPr>
        <w:pStyle w:val="BodyText"/>
        <w:numPr>
          <w:ilvl w:val="0"/>
          <w:numId w:val="47"/>
        </w:numPr>
        <w:ind w:left="1080"/>
        <w:rPr>
          <w:sz w:val="22"/>
          <w:szCs w:val="22"/>
        </w:rPr>
      </w:pPr>
      <w:r w:rsidRPr="00A452F2">
        <w:rPr>
          <w:sz w:val="22"/>
          <w:szCs w:val="22"/>
        </w:rPr>
        <w:t xml:space="preserve">Local </w:t>
      </w:r>
      <w:r w:rsidR="00D63D69" w:rsidRPr="00A452F2">
        <w:rPr>
          <w:sz w:val="22"/>
          <w:szCs w:val="22"/>
        </w:rPr>
        <w:t>C</w:t>
      </w:r>
      <w:r w:rsidR="00237828">
        <w:rPr>
          <w:sz w:val="22"/>
          <w:szCs w:val="22"/>
        </w:rPr>
        <w:t>ontact:</w:t>
      </w:r>
      <w:r w:rsidRPr="00A452F2">
        <w:rPr>
          <w:sz w:val="22"/>
          <w:szCs w:val="22"/>
        </w:rPr>
        <w:t xml:space="preserve"> a member of one of the host universities who can work with the Chair, workshop, and book raffle committees as necessary to remedy any issues that may need to be dealt with prior to the annual JMIH (e.g., receipt of books for the book raffle and organizing their arrival to the JMIH).</w:t>
      </w:r>
    </w:p>
    <w:p w14:paraId="47B352E9" w14:textId="6DD084C3" w:rsidR="006E4ECF" w:rsidRPr="00A452F2" w:rsidRDefault="003E6C64" w:rsidP="00D877EE">
      <w:pPr>
        <w:pStyle w:val="BodyText"/>
        <w:numPr>
          <w:ilvl w:val="0"/>
          <w:numId w:val="47"/>
        </w:numPr>
        <w:ind w:left="1080"/>
        <w:rPr>
          <w:sz w:val="22"/>
          <w:szCs w:val="22"/>
        </w:rPr>
      </w:pPr>
      <w:r w:rsidRPr="00A452F2">
        <w:rPr>
          <w:sz w:val="22"/>
          <w:szCs w:val="22"/>
        </w:rPr>
        <w:t xml:space="preserve">Faculty </w:t>
      </w:r>
      <w:r w:rsidR="00D63D69" w:rsidRPr="00A452F2">
        <w:rPr>
          <w:sz w:val="22"/>
          <w:szCs w:val="22"/>
        </w:rPr>
        <w:t>A</w:t>
      </w:r>
      <w:r w:rsidR="00237828">
        <w:rPr>
          <w:sz w:val="22"/>
          <w:szCs w:val="22"/>
        </w:rPr>
        <w:t>dvisor:</w:t>
      </w:r>
      <w:r w:rsidRPr="00A452F2">
        <w:rPr>
          <w:sz w:val="22"/>
          <w:szCs w:val="22"/>
        </w:rPr>
        <w:t xml:space="preserve"> attends the S</w:t>
      </w:r>
      <w:r w:rsidR="00A1433C" w:rsidRPr="00A452F2">
        <w:rPr>
          <w:sz w:val="22"/>
          <w:szCs w:val="22"/>
        </w:rPr>
        <w:t>T</w:t>
      </w:r>
      <w:r w:rsidRPr="00A452F2">
        <w:rPr>
          <w:sz w:val="22"/>
          <w:szCs w:val="22"/>
        </w:rPr>
        <w:t>PC business meeting and assists as necessary in offering advice for the development of novel S</w:t>
      </w:r>
      <w:r w:rsidR="00A1433C" w:rsidRPr="00A452F2">
        <w:rPr>
          <w:sz w:val="22"/>
          <w:szCs w:val="22"/>
        </w:rPr>
        <w:t>T</w:t>
      </w:r>
      <w:r w:rsidRPr="00A452F2">
        <w:rPr>
          <w:sz w:val="22"/>
          <w:szCs w:val="22"/>
        </w:rPr>
        <w:t>PC ideas, and execution of current tasks and goals. The faculty advisor additionally facilitates a stronger line of communication between the S</w:t>
      </w:r>
      <w:r w:rsidR="00A1433C" w:rsidRPr="00A452F2">
        <w:rPr>
          <w:sz w:val="22"/>
          <w:szCs w:val="22"/>
        </w:rPr>
        <w:t>T</w:t>
      </w:r>
      <w:r w:rsidRPr="00A452F2">
        <w:rPr>
          <w:sz w:val="22"/>
          <w:szCs w:val="22"/>
        </w:rPr>
        <w:t>PC and the ASIH board.</w:t>
      </w:r>
    </w:p>
    <w:p w14:paraId="458085B8" w14:textId="646FADCE" w:rsidR="006E4ECF" w:rsidRPr="00A452F2" w:rsidRDefault="003E6C64" w:rsidP="00D877EE">
      <w:pPr>
        <w:pStyle w:val="BodyText"/>
        <w:numPr>
          <w:ilvl w:val="0"/>
          <w:numId w:val="47"/>
        </w:numPr>
        <w:ind w:left="1080"/>
        <w:rPr>
          <w:sz w:val="22"/>
          <w:szCs w:val="22"/>
        </w:rPr>
      </w:pPr>
      <w:r w:rsidRPr="00A452F2">
        <w:rPr>
          <w:sz w:val="22"/>
          <w:szCs w:val="22"/>
        </w:rPr>
        <w:t xml:space="preserve">Conservation </w:t>
      </w:r>
      <w:r w:rsidR="00D63D69" w:rsidRPr="00A452F2">
        <w:rPr>
          <w:sz w:val="22"/>
          <w:szCs w:val="22"/>
        </w:rPr>
        <w:t>C</w:t>
      </w:r>
      <w:r w:rsidRPr="00A452F2">
        <w:rPr>
          <w:sz w:val="22"/>
          <w:szCs w:val="22"/>
        </w:rPr>
        <w:t xml:space="preserve">ommittee </w:t>
      </w:r>
      <w:r w:rsidR="00D63D69" w:rsidRPr="00A452F2">
        <w:rPr>
          <w:sz w:val="22"/>
          <w:szCs w:val="22"/>
        </w:rPr>
        <w:t>S</w:t>
      </w:r>
      <w:r w:rsidRPr="00A452F2">
        <w:rPr>
          <w:sz w:val="22"/>
          <w:szCs w:val="22"/>
        </w:rPr>
        <w:t xml:space="preserve">tudent </w:t>
      </w:r>
      <w:r w:rsidR="00D63D69" w:rsidRPr="00A452F2">
        <w:rPr>
          <w:sz w:val="22"/>
          <w:szCs w:val="22"/>
        </w:rPr>
        <w:t>R</w:t>
      </w:r>
      <w:r w:rsidR="00237828">
        <w:rPr>
          <w:sz w:val="22"/>
          <w:szCs w:val="22"/>
        </w:rPr>
        <w:t>epresentatives:</w:t>
      </w:r>
      <w:r w:rsidRPr="00A452F2">
        <w:rPr>
          <w:sz w:val="22"/>
          <w:szCs w:val="22"/>
        </w:rPr>
        <w:t xml:space="preserve"> responsible for involvement with the conservation committee and developing ways to disseminate relevant information regarding conservation issues to graduate students.</w:t>
      </w:r>
    </w:p>
    <w:p w14:paraId="6E96ABD9" w14:textId="4B4098E6" w:rsidR="003E6C64" w:rsidRPr="00A452F2" w:rsidRDefault="003E6C64" w:rsidP="00D877EE">
      <w:pPr>
        <w:pStyle w:val="BodyText"/>
        <w:numPr>
          <w:ilvl w:val="0"/>
          <w:numId w:val="47"/>
        </w:numPr>
        <w:ind w:left="1080"/>
        <w:rPr>
          <w:sz w:val="22"/>
          <w:szCs w:val="22"/>
        </w:rPr>
      </w:pPr>
      <w:r w:rsidRPr="00A452F2">
        <w:rPr>
          <w:sz w:val="22"/>
          <w:szCs w:val="22"/>
        </w:rPr>
        <w:t>LRPP Com</w:t>
      </w:r>
      <w:r w:rsidR="00237828">
        <w:rPr>
          <w:sz w:val="22"/>
          <w:szCs w:val="22"/>
        </w:rPr>
        <w:t>mittee Student Representatives:</w:t>
      </w:r>
      <w:r w:rsidR="007776CF">
        <w:rPr>
          <w:sz w:val="22"/>
          <w:szCs w:val="22"/>
        </w:rPr>
        <w:t xml:space="preserve"> o</w:t>
      </w:r>
      <w:r w:rsidRPr="00A452F2">
        <w:rPr>
          <w:sz w:val="22"/>
          <w:szCs w:val="22"/>
        </w:rPr>
        <w:t>ne student will be nominated annually by the S</w:t>
      </w:r>
      <w:r w:rsidR="006E4ECF" w:rsidRPr="00A452F2">
        <w:rPr>
          <w:sz w:val="22"/>
          <w:szCs w:val="22"/>
        </w:rPr>
        <w:t>T</w:t>
      </w:r>
      <w:r w:rsidRPr="00A452F2">
        <w:rPr>
          <w:sz w:val="22"/>
          <w:szCs w:val="22"/>
        </w:rPr>
        <w:t>PC to serve a two-year term on the LRPP Committee, pending approval by the PRES. Therefore, two students will always serve on the LRPP at a time.</w:t>
      </w:r>
    </w:p>
    <w:p w14:paraId="254B9307" w14:textId="77777777" w:rsidR="003E6C64" w:rsidRPr="00A452F2" w:rsidRDefault="003E6C64" w:rsidP="003E6C64">
      <w:pPr>
        <w:rPr>
          <w:rFonts w:eastAsia="Times"/>
          <w:sz w:val="22"/>
          <w:szCs w:val="22"/>
        </w:rPr>
      </w:pPr>
    </w:p>
    <w:p w14:paraId="5F543C4C" w14:textId="071219DB" w:rsidR="003E6C64" w:rsidRPr="00A452F2" w:rsidRDefault="003E6C64" w:rsidP="00300902">
      <w:pPr>
        <w:pStyle w:val="BodyText"/>
        <w:ind w:left="0"/>
        <w:rPr>
          <w:sz w:val="22"/>
          <w:szCs w:val="22"/>
          <w:u w:val="single"/>
        </w:rPr>
      </w:pPr>
      <w:r w:rsidRPr="00A452F2">
        <w:rPr>
          <w:sz w:val="22"/>
          <w:szCs w:val="22"/>
          <w:u w:val="single"/>
        </w:rPr>
        <w:t xml:space="preserve">Annual </w:t>
      </w:r>
      <w:r w:rsidR="00D63D69" w:rsidRPr="00A452F2">
        <w:rPr>
          <w:sz w:val="22"/>
          <w:szCs w:val="22"/>
          <w:u w:val="single"/>
        </w:rPr>
        <w:t>E</w:t>
      </w:r>
      <w:r w:rsidRPr="00A452F2">
        <w:rPr>
          <w:sz w:val="22"/>
          <w:szCs w:val="22"/>
          <w:u w:val="single"/>
        </w:rPr>
        <w:t>vents</w:t>
      </w:r>
    </w:p>
    <w:p w14:paraId="3D9A17C3" w14:textId="77777777" w:rsidR="003E6C64" w:rsidRPr="00A452F2" w:rsidRDefault="003E6C64" w:rsidP="00D877EE">
      <w:pPr>
        <w:pStyle w:val="BodyText"/>
        <w:numPr>
          <w:ilvl w:val="0"/>
          <w:numId w:val="95"/>
        </w:numPr>
        <w:ind w:left="810"/>
        <w:rPr>
          <w:sz w:val="22"/>
          <w:szCs w:val="22"/>
        </w:rPr>
      </w:pPr>
      <w:r w:rsidRPr="00A452F2">
        <w:rPr>
          <w:sz w:val="22"/>
          <w:szCs w:val="22"/>
        </w:rPr>
        <w:t>The S</w:t>
      </w:r>
      <w:r w:rsidR="00A1433C" w:rsidRPr="00A452F2">
        <w:rPr>
          <w:sz w:val="22"/>
          <w:szCs w:val="22"/>
        </w:rPr>
        <w:t>T</w:t>
      </w:r>
      <w:r w:rsidRPr="00A452F2">
        <w:rPr>
          <w:sz w:val="22"/>
          <w:szCs w:val="22"/>
        </w:rPr>
        <w:t>PC business meeting will be organized and executed by the Chair.</w:t>
      </w:r>
    </w:p>
    <w:p w14:paraId="5B8E59BF" w14:textId="3B6363E4" w:rsidR="003E6C64" w:rsidRPr="00A452F2" w:rsidRDefault="003E6C64" w:rsidP="00D877EE">
      <w:pPr>
        <w:pStyle w:val="BodyText"/>
        <w:numPr>
          <w:ilvl w:val="0"/>
          <w:numId w:val="95"/>
        </w:numPr>
        <w:ind w:left="810"/>
        <w:rPr>
          <w:sz w:val="22"/>
          <w:szCs w:val="22"/>
        </w:rPr>
      </w:pPr>
      <w:r w:rsidRPr="00A452F2">
        <w:rPr>
          <w:sz w:val="22"/>
          <w:szCs w:val="22"/>
        </w:rPr>
        <w:t>The S</w:t>
      </w:r>
      <w:r w:rsidR="00A1433C" w:rsidRPr="00A452F2">
        <w:rPr>
          <w:sz w:val="22"/>
          <w:szCs w:val="22"/>
        </w:rPr>
        <w:t>T</w:t>
      </w:r>
      <w:r w:rsidRPr="00A452F2">
        <w:rPr>
          <w:sz w:val="22"/>
          <w:szCs w:val="22"/>
        </w:rPr>
        <w:t>PC book raffle will be organized and executed by the book raffle subcommittee. The S</w:t>
      </w:r>
      <w:r w:rsidR="003D74E7" w:rsidRPr="00A452F2">
        <w:rPr>
          <w:sz w:val="22"/>
          <w:szCs w:val="22"/>
        </w:rPr>
        <w:t>T</w:t>
      </w:r>
      <w:r w:rsidRPr="00A452F2">
        <w:rPr>
          <w:sz w:val="22"/>
          <w:szCs w:val="22"/>
        </w:rPr>
        <w:t>PC workshop will be organized and executed by the workshop subcommittee.</w:t>
      </w:r>
    </w:p>
    <w:p w14:paraId="7F15E048" w14:textId="77777777" w:rsidR="003E6C64" w:rsidRPr="00A452F2" w:rsidRDefault="003E6C64" w:rsidP="00D877EE">
      <w:pPr>
        <w:pStyle w:val="BodyText"/>
        <w:numPr>
          <w:ilvl w:val="0"/>
          <w:numId w:val="95"/>
        </w:numPr>
        <w:ind w:left="810"/>
        <w:rPr>
          <w:rFonts w:eastAsia="Times"/>
          <w:sz w:val="22"/>
          <w:szCs w:val="22"/>
        </w:rPr>
      </w:pPr>
      <w:r w:rsidRPr="00A452F2">
        <w:rPr>
          <w:sz w:val="22"/>
          <w:szCs w:val="22"/>
        </w:rPr>
        <w:t>Student travel award coordination and disbursement is to be organized and executed by the travel awards organizer and book raffle coordinator.</w:t>
      </w:r>
    </w:p>
    <w:p w14:paraId="054A1994" w14:textId="77777777" w:rsidR="003E6C64" w:rsidRPr="00A452F2" w:rsidRDefault="003E6C64" w:rsidP="003E6C64">
      <w:pPr>
        <w:rPr>
          <w:rFonts w:eastAsia="Times"/>
          <w:sz w:val="22"/>
          <w:szCs w:val="22"/>
        </w:rPr>
      </w:pPr>
    </w:p>
    <w:p w14:paraId="06C3FA24" w14:textId="77777777" w:rsidR="003E6C64" w:rsidRPr="00A452F2" w:rsidRDefault="003E6C64" w:rsidP="00300902">
      <w:pPr>
        <w:rPr>
          <w:sz w:val="22"/>
          <w:szCs w:val="22"/>
          <w:u w:val="single"/>
        </w:rPr>
      </w:pPr>
      <w:r w:rsidRPr="00A452F2">
        <w:rPr>
          <w:sz w:val="22"/>
          <w:szCs w:val="22"/>
          <w:u w:val="single"/>
        </w:rPr>
        <w:t>Committee Appointment and Tenure</w:t>
      </w:r>
    </w:p>
    <w:p w14:paraId="275FF379" w14:textId="5B350F0A" w:rsidR="00A1433C" w:rsidRPr="00A452F2" w:rsidRDefault="003E6C64" w:rsidP="00A1433C">
      <w:pPr>
        <w:ind w:left="540"/>
        <w:rPr>
          <w:rFonts w:eastAsia="Times"/>
          <w:sz w:val="22"/>
          <w:szCs w:val="22"/>
        </w:rPr>
      </w:pPr>
      <w:r w:rsidRPr="00A452F2">
        <w:rPr>
          <w:sz w:val="22"/>
          <w:szCs w:val="22"/>
        </w:rPr>
        <w:t>The committee members are nominated and voted on by student attendees of the annual S</w:t>
      </w:r>
      <w:r w:rsidR="00A1433C" w:rsidRPr="00A452F2">
        <w:rPr>
          <w:sz w:val="22"/>
          <w:szCs w:val="22"/>
        </w:rPr>
        <w:t>T</w:t>
      </w:r>
      <w:r w:rsidRPr="00A452F2">
        <w:rPr>
          <w:sz w:val="22"/>
          <w:szCs w:val="22"/>
        </w:rPr>
        <w:t xml:space="preserve">PC business meeting at the JMIH. Appointed roles include (1) Chair (elected in the prior year as Chair-elect), (2) Chair-elect for the upcoming year, (3) secretary, (4) book raffle coordinator and subcommittee, (5) workshop coordinator and subcommittee, (6) travel awards organizer, (7) </w:t>
      </w:r>
      <w:r w:rsidR="00A1433C" w:rsidRPr="00A452F2">
        <w:rPr>
          <w:sz w:val="22"/>
          <w:szCs w:val="22"/>
        </w:rPr>
        <w:t>WCMC</w:t>
      </w:r>
      <w:r w:rsidRPr="00A452F2">
        <w:rPr>
          <w:sz w:val="22"/>
          <w:szCs w:val="22"/>
        </w:rPr>
        <w:t xml:space="preserve">, (8) local contact, (9) faculty advisor, (10) </w:t>
      </w:r>
      <w:r w:rsidR="00A1433C" w:rsidRPr="00A452F2">
        <w:rPr>
          <w:sz w:val="22"/>
          <w:szCs w:val="22"/>
        </w:rPr>
        <w:t>CONS</w:t>
      </w:r>
      <w:r w:rsidRPr="00A452F2">
        <w:rPr>
          <w:sz w:val="22"/>
          <w:szCs w:val="22"/>
        </w:rPr>
        <w:t xml:space="preserve"> student representatives, and (11) LRPP Comm</w:t>
      </w:r>
      <w:r w:rsidR="00A1433C" w:rsidRPr="00A452F2">
        <w:rPr>
          <w:sz w:val="22"/>
          <w:szCs w:val="22"/>
        </w:rPr>
        <w:t xml:space="preserve">ittee student representative. At the end of each JMIH, the Chair-elect from the prior year rotates into the role of Chair. Service is for one year commencing after the close of the meeting for </w:t>
      </w:r>
      <w:r w:rsidR="00A1433C" w:rsidRPr="00A452F2">
        <w:rPr>
          <w:sz w:val="22"/>
          <w:szCs w:val="22"/>
        </w:rPr>
        <w:lastRenderedPageBreak/>
        <w:t>all roles except conservation committee representatives and LRPP committee representatives, who have two-year appointments in congruence with the respective committees.</w:t>
      </w:r>
    </w:p>
    <w:p w14:paraId="270C2BDF" w14:textId="77777777" w:rsidR="00A1433C" w:rsidRPr="00A452F2" w:rsidRDefault="00A1433C" w:rsidP="00A1433C">
      <w:pPr>
        <w:rPr>
          <w:sz w:val="22"/>
          <w:szCs w:val="22"/>
        </w:rPr>
      </w:pPr>
    </w:p>
    <w:p w14:paraId="18FBC55C" w14:textId="77777777" w:rsidR="00A1433C" w:rsidRPr="00A452F2" w:rsidRDefault="00A1433C" w:rsidP="00300902">
      <w:pPr>
        <w:pStyle w:val="BodyText"/>
        <w:ind w:left="0"/>
        <w:rPr>
          <w:sz w:val="22"/>
          <w:szCs w:val="22"/>
        </w:rPr>
      </w:pPr>
      <w:r w:rsidRPr="00A452F2">
        <w:rPr>
          <w:sz w:val="22"/>
          <w:szCs w:val="22"/>
          <w:u w:val="single" w:color="000000"/>
        </w:rPr>
        <w:t>Charge to the STPC</w:t>
      </w:r>
    </w:p>
    <w:p w14:paraId="5A860B89" w14:textId="3D8C487E" w:rsidR="00A1433C" w:rsidRPr="00A452F2" w:rsidRDefault="00A1433C" w:rsidP="00D210A8">
      <w:pPr>
        <w:pStyle w:val="BodyText"/>
        <w:ind w:left="457"/>
        <w:rPr>
          <w:sz w:val="22"/>
          <w:szCs w:val="22"/>
        </w:rPr>
      </w:pPr>
      <w:r w:rsidRPr="00A452F2">
        <w:rPr>
          <w:sz w:val="22"/>
          <w:szCs w:val="22"/>
        </w:rPr>
        <w:t>The basic charge to S</w:t>
      </w:r>
      <w:r w:rsidR="00392B5C" w:rsidRPr="00A452F2">
        <w:rPr>
          <w:sz w:val="22"/>
          <w:szCs w:val="22"/>
        </w:rPr>
        <w:t>T</w:t>
      </w:r>
      <w:r w:rsidRPr="00A452F2">
        <w:rPr>
          <w:sz w:val="22"/>
          <w:szCs w:val="22"/>
        </w:rPr>
        <w:t xml:space="preserve">PC is to seek to promote student participation in ASIH both at the </w:t>
      </w:r>
      <w:r w:rsidR="00551D3D" w:rsidRPr="00A452F2">
        <w:rPr>
          <w:sz w:val="22"/>
          <w:szCs w:val="22"/>
        </w:rPr>
        <w:t>JMIH</w:t>
      </w:r>
      <w:r w:rsidRPr="00A452F2">
        <w:rPr>
          <w:sz w:val="22"/>
          <w:szCs w:val="22"/>
        </w:rPr>
        <w:t xml:space="preserve"> and in the general activities of the </w:t>
      </w:r>
      <w:r w:rsidR="00F57BEE" w:rsidRPr="00A452F2">
        <w:rPr>
          <w:sz w:val="22"/>
          <w:szCs w:val="22"/>
        </w:rPr>
        <w:t>Society</w:t>
      </w:r>
      <w:r w:rsidRPr="00A452F2">
        <w:rPr>
          <w:sz w:val="22"/>
          <w:szCs w:val="22"/>
        </w:rPr>
        <w:t xml:space="preserve">. Common venues have included: (1) conducting special workshops and social events, (2) identifying means to decrease costs to students of meetings attendance, (3) identifying ways of providing additional travel support for graduate and undergraduate students, (4) continued monitoring of the </w:t>
      </w:r>
      <w:r w:rsidR="00F57BEE" w:rsidRPr="00A452F2">
        <w:rPr>
          <w:sz w:val="22"/>
          <w:szCs w:val="22"/>
        </w:rPr>
        <w:t>Society</w:t>
      </w:r>
      <w:r w:rsidRPr="00A452F2">
        <w:rPr>
          <w:sz w:val="22"/>
          <w:szCs w:val="22"/>
        </w:rPr>
        <w:t xml:space="preserve"> awards programs </w:t>
      </w:r>
      <w:proofErr w:type="gramStart"/>
      <w:r w:rsidRPr="00A452F2">
        <w:rPr>
          <w:sz w:val="22"/>
          <w:szCs w:val="22"/>
        </w:rPr>
        <w:t>in an effort to</w:t>
      </w:r>
      <w:proofErr w:type="gramEnd"/>
      <w:r w:rsidRPr="00A452F2">
        <w:rPr>
          <w:sz w:val="22"/>
          <w:szCs w:val="22"/>
        </w:rPr>
        <w:t xml:space="preserve"> funnel student ideas and suggestions to STAC, (5) provision of student input to </w:t>
      </w:r>
      <w:r w:rsidR="00F57BEE" w:rsidRPr="00A452F2">
        <w:rPr>
          <w:sz w:val="22"/>
          <w:szCs w:val="22"/>
        </w:rPr>
        <w:t>Society</w:t>
      </w:r>
      <w:r w:rsidRPr="00A452F2">
        <w:rPr>
          <w:sz w:val="22"/>
          <w:szCs w:val="22"/>
        </w:rPr>
        <w:t xml:space="preserve"> affairs as available and where appropriate.</w:t>
      </w:r>
      <w:r w:rsidR="00D210A8" w:rsidRPr="00A452F2">
        <w:rPr>
          <w:sz w:val="22"/>
          <w:szCs w:val="22"/>
        </w:rPr>
        <w:t xml:space="preserve"> </w:t>
      </w:r>
      <w:r w:rsidRPr="00A452F2">
        <w:rPr>
          <w:sz w:val="22"/>
          <w:szCs w:val="22"/>
        </w:rPr>
        <w:t>The STPC should be in co</w:t>
      </w:r>
      <w:r w:rsidR="00D210A8" w:rsidRPr="00A452F2">
        <w:rPr>
          <w:sz w:val="22"/>
          <w:szCs w:val="22"/>
        </w:rPr>
        <w:t>ntact with the JMIH Program D</w:t>
      </w:r>
      <w:r w:rsidR="001E4F18">
        <w:rPr>
          <w:sz w:val="22"/>
          <w:szCs w:val="22"/>
        </w:rPr>
        <w:t>irector</w:t>
      </w:r>
      <w:r w:rsidRPr="00A452F2">
        <w:rPr>
          <w:sz w:val="22"/>
          <w:szCs w:val="22"/>
        </w:rPr>
        <w:t xml:space="preserve"> to schedule any student events in which S</w:t>
      </w:r>
      <w:r w:rsidR="00205240" w:rsidRPr="00A452F2">
        <w:rPr>
          <w:sz w:val="22"/>
          <w:szCs w:val="22"/>
        </w:rPr>
        <w:t>T</w:t>
      </w:r>
      <w:r w:rsidRPr="00A452F2">
        <w:rPr>
          <w:sz w:val="22"/>
          <w:szCs w:val="22"/>
        </w:rPr>
        <w:t>PC is playing a role. These may include but are not limited to: (1) S</w:t>
      </w:r>
      <w:r w:rsidR="00205240" w:rsidRPr="00A452F2">
        <w:rPr>
          <w:sz w:val="22"/>
          <w:szCs w:val="22"/>
        </w:rPr>
        <w:t>T</w:t>
      </w:r>
      <w:r w:rsidRPr="00A452F2">
        <w:rPr>
          <w:sz w:val="22"/>
          <w:szCs w:val="22"/>
        </w:rPr>
        <w:t>PC business meeting, (2) STPC-sponsored fundraising events (e.g., book raffle), and (3) S</w:t>
      </w:r>
      <w:r w:rsidR="00205240" w:rsidRPr="00A452F2">
        <w:rPr>
          <w:sz w:val="22"/>
          <w:szCs w:val="22"/>
        </w:rPr>
        <w:t>TP</w:t>
      </w:r>
      <w:r w:rsidRPr="00A452F2">
        <w:rPr>
          <w:sz w:val="22"/>
          <w:szCs w:val="22"/>
        </w:rPr>
        <w:t>C-sponsored workshops.</w:t>
      </w:r>
    </w:p>
    <w:p w14:paraId="75216741" w14:textId="77777777" w:rsidR="00A452F2" w:rsidRDefault="00A452F2" w:rsidP="002B7806">
      <w:pPr>
        <w:pStyle w:val="BodyText"/>
        <w:ind w:left="0"/>
        <w:rPr>
          <w:sz w:val="22"/>
          <w:szCs w:val="22"/>
          <w:u w:val="single" w:color="000000"/>
        </w:rPr>
      </w:pPr>
    </w:p>
    <w:p w14:paraId="2D2FA27F" w14:textId="77777777" w:rsidR="003E6C64" w:rsidRPr="00A452F2" w:rsidRDefault="003E6C64" w:rsidP="00300902">
      <w:pPr>
        <w:pStyle w:val="BodyText"/>
        <w:ind w:left="0"/>
        <w:rPr>
          <w:sz w:val="22"/>
          <w:szCs w:val="22"/>
        </w:rPr>
      </w:pPr>
      <w:r w:rsidRPr="00A452F2">
        <w:rPr>
          <w:sz w:val="22"/>
          <w:szCs w:val="22"/>
          <w:u w:val="single" w:color="000000"/>
        </w:rPr>
        <w:t>Calendar</w:t>
      </w:r>
    </w:p>
    <w:p w14:paraId="17799EE8" w14:textId="4C60039B" w:rsidR="003E6C64" w:rsidRPr="00A452F2" w:rsidRDefault="003E6C64" w:rsidP="003E6C64">
      <w:pPr>
        <w:pStyle w:val="BodyText"/>
        <w:ind w:left="457"/>
        <w:rPr>
          <w:rFonts w:eastAsia="Times"/>
          <w:sz w:val="22"/>
          <w:szCs w:val="22"/>
        </w:rPr>
      </w:pPr>
      <w:r w:rsidRPr="00A452F2">
        <w:rPr>
          <w:sz w:val="22"/>
          <w:szCs w:val="22"/>
        </w:rPr>
        <w:t>The S</w:t>
      </w:r>
      <w:r w:rsidR="00A1433C" w:rsidRPr="00A452F2">
        <w:rPr>
          <w:sz w:val="22"/>
          <w:szCs w:val="22"/>
        </w:rPr>
        <w:t>T</w:t>
      </w:r>
      <w:r w:rsidRPr="00A452F2">
        <w:rPr>
          <w:sz w:val="22"/>
          <w:szCs w:val="22"/>
        </w:rPr>
        <w:t>PC meets annually at the JMIH during the S</w:t>
      </w:r>
      <w:r w:rsidR="00634F08" w:rsidRPr="00A452F2">
        <w:rPr>
          <w:sz w:val="22"/>
          <w:szCs w:val="22"/>
        </w:rPr>
        <w:t>T</w:t>
      </w:r>
      <w:r w:rsidRPr="00A452F2">
        <w:rPr>
          <w:sz w:val="22"/>
          <w:szCs w:val="22"/>
        </w:rPr>
        <w:t>PC business meeting, and sets its own agenda, which varies from year</w:t>
      </w:r>
      <w:r w:rsidR="009F7986" w:rsidRPr="00A452F2">
        <w:rPr>
          <w:sz w:val="22"/>
          <w:szCs w:val="22"/>
        </w:rPr>
        <w:t xml:space="preserve"> </w:t>
      </w:r>
      <w:r w:rsidRPr="00A452F2">
        <w:rPr>
          <w:sz w:val="22"/>
          <w:szCs w:val="22"/>
        </w:rPr>
        <w:t>to</w:t>
      </w:r>
      <w:r w:rsidR="009F7986" w:rsidRPr="00A452F2">
        <w:rPr>
          <w:sz w:val="22"/>
          <w:szCs w:val="22"/>
        </w:rPr>
        <w:t xml:space="preserve"> </w:t>
      </w:r>
      <w:r w:rsidRPr="00A452F2">
        <w:rPr>
          <w:sz w:val="22"/>
          <w:szCs w:val="22"/>
        </w:rPr>
        <w:t>year reflecting interest and opportunity. Suggested deadlines for each committee position can be found in the ASIH S</w:t>
      </w:r>
      <w:r w:rsidR="00634F08" w:rsidRPr="00A452F2">
        <w:rPr>
          <w:sz w:val="22"/>
          <w:szCs w:val="22"/>
        </w:rPr>
        <w:t>T</w:t>
      </w:r>
      <w:r w:rsidRPr="00A452F2">
        <w:rPr>
          <w:sz w:val="22"/>
          <w:szCs w:val="22"/>
        </w:rPr>
        <w:t>PC Goals and Procedures Report. The only fixed date is submission of the Annual Report to the SECR in May for reporting to the BOFG.</w:t>
      </w:r>
    </w:p>
    <w:p w14:paraId="2264972D" w14:textId="77777777" w:rsidR="00A452F2" w:rsidRDefault="00A452F2" w:rsidP="002B7806">
      <w:pPr>
        <w:pStyle w:val="BodyText"/>
        <w:ind w:left="0"/>
        <w:rPr>
          <w:sz w:val="22"/>
          <w:szCs w:val="22"/>
          <w:u w:val="single" w:color="000000"/>
        </w:rPr>
      </w:pPr>
    </w:p>
    <w:p w14:paraId="22FE3896" w14:textId="77777777" w:rsidR="003E6C64" w:rsidRPr="00A452F2" w:rsidRDefault="003E6C64" w:rsidP="00300902">
      <w:pPr>
        <w:pStyle w:val="BodyText"/>
        <w:ind w:left="0"/>
        <w:rPr>
          <w:sz w:val="22"/>
          <w:szCs w:val="22"/>
        </w:rPr>
      </w:pPr>
      <w:r w:rsidRPr="00A452F2">
        <w:rPr>
          <w:sz w:val="22"/>
          <w:szCs w:val="22"/>
          <w:u w:val="single" w:color="000000"/>
        </w:rPr>
        <w:t>Ancillary Document(s)</w:t>
      </w:r>
    </w:p>
    <w:p w14:paraId="0DCDA8D0" w14:textId="7749740D" w:rsidR="003E6C64" w:rsidRPr="00A452F2" w:rsidRDefault="003E6C64" w:rsidP="003E6C64">
      <w:pPr>
        <w:pStyle w:val="BodyText"/>
        <w:ind w:left="457"/>
        <w:rPr>
          <w:rFonts w:eastAsia="Times"/>
          <w:sz w:val="22"/>
          <w:szCs w:val="22"/>
        </w:rPr>
      </w:pPr>
      <w:r w:rsidRPr="00A452F2">
        <w:rPr>
          <w:sz w:val="22"/>
          <w:szCs w:val="22"/>
        </w:rPr>
        <w:t>American Society of Ichthyologists and Herpetologists Graduate Student Committee Goals and Procedures Report</w:t>
      </w:r>
      <w:r w:rsidR="00C405ED" w:rsidRPr="00A452F2">
        <w:rPr>
          <w:sz w:val="22"/>
          <w:szCs w:val="22"/>
        </w:rPr>
        <w:t xml:space="preserve">. </w:t>
      </w:r>
    </w:p>
    <w:p w14:paraId="482ECD88" w14:textId="77777777" w:rsidR="00692D91" w:rsidRPr="00A452F2" w:rsidRDefault="00692D91" w:rsidP="008110B5">
      <w:pPr>
        <w:rPr>
          <w:b/>
          <w:bCs/>
          <w:sz w:val="22"/>
          <w:szCs w:val="22"/>
        </w:rPr>
      </w:pPr>
    </w:p>
    <w:p w14:paraId="35EF283B" w14:textId="14C47FCD" w:rsidR="00692D91" w:rsidRPr="00A452F2" w:rsidRDefault="00692D91" w:rsidP="00300902">
      <w:pPr>
        <w:spacing w:line="360" w:lineRule="auto"/>
        <w:rPr>
          <w:b/>
          <w:bCs/>
          <w:sz w:val="22"/>
          <w:szCs w:val="22"/>
        </w:rPr>
      </w:pPr>
      <w:r w:rsidRPr="00A452F2">
        <w:rPr>
          <w:b/>
          <w:bCs/>
          <w:sz w:val="22"/>
          <w:szCs w:val="22"/>
        </w:rPr>
        <w:t>WCMC</w:t>
      </w:r>
      <w:r w:rsidR="00252B93" w:rsidRPr="00A452F2">
        <w:rPr>
          <w:b/>
          <w:bCs/>
          <w:sz w:val="22"/>
          <w:szCs w:val="22"/>
        </w:rPr>
        <w:t>—</w:t>
      </w:r>
      <w:r w:rsidRPr="00A452F2">
        <w:rPr>
          <w:b/>
          <w:bCs/>
          <w:sz w:val="22"/>
          <w:szCs w:val="22"/>
        </w:rPr>
        <w:t>Web Content and Management Committee</w:t>
      </w:r>
    </w:p>
    <w:p w14:paraId="675434BA" w14:textId="4C5DD643" w:rsidR="00692D91" w:rsidRPr="00A452F2" w:rsidRDefault="00692D91" w:rsidP="00300902">
      <w:pPr>
        <w:rPr>
          <w:sz w:val="22"/>
          <w:szCs w:val="22"/>
          <w:u w:val="single"/>
        </w:rPr>
      </w:pPr>
      <w:r w:rsidRPr="00A452F2">
        <w:rPr>
          <w:bCs/>
          <w:sz w:val="22"/>
          <w:szCs w:val="22"/>
          <w:u w:val="single"/>
        </w:rPr>
        <w:t>Description and History</w:t>
      </w:r>
    </w:p>
    <w:p w14:paraId="56A8E81A" w14:textId="0325533D" w:rsidR="00692D91" w:rsidRPr="00960FEE" w:rsidRDefault="00692D91" w:rsidP="00D877EE">
      <w:pPr>
        <w:pStyle w:val="ListParagraph"/>
        <w:numPr>
          <w:ilvl w:val="0"/>
          <w:numId w:val="109"/>
        </w:numPr>
        <w:ind w:left="810"/>
        <w:rPr>
          <w:sz w:val="22"/>
          <w:szCs w:val="22"/>
        </w:rPr>
      </w:pPr>
      <w:r w:rsidRPr="00960FEE">
        <w:rPr>
          <w:sz w:val="22"/>
          <w:szCs w:val="22"/>
        </w:rPr>
        <w:t>Website history</w:t>
      </w:r>
      <w:r w:rsidR="00960FEE" w:rsidRPr="00960FEE">
        <w:rPr>
          <w:sz w:val="22"/>
          <w:szCs w:val="22"/>
        </w:rPr>
        <w:t xml:space="preserve">: </w:t>
      </w:r>
      <w:r w:rsidRPr="00960FEE">
        <w:rPr>
          <w:sz w:val="22"/>
          <w:szCs w:val="22"/>
        </w:rPr>
        <w:t>The ASIH website began in 1995 at the University of Texas (</w:t>
      </w:r>
      <w:hyperlink r:id="rId11" w:history="1">
        <w:r w:rsidR="00330E64" w:rsidRPr="00960FEE">
          <w:rPr>
            <w:rStyle w:val="Hyperlink"/>
            <w:sz w:val="22"/>
            <w:szCs w:val="22"/>
          </w:rPr>
          <w:t>www.utexas.edu/depts/asih/</w:t>
        </w:r>
      </w:hyperlink>
      <w:r w:rsidRPr="00960FEE">
        <w:rPr>
          <w:sz w:val="22"/>
          <w:szCs w:val="22"/>
        </w:rPr>
        <w:t xml:space="preserve">) under SECR Hendrickson and initially contained a membership directory and information about the </w:t>
      </w:r>
      <w:r w:rsidR="00FB7AA6" w:rsidRPr="00960FEE">
        <w:rPr>
          <w:sz w:val="22"/>
          <w:szCs w:val="22"/>
        </w:rPr>
        <w:t>S</w:t>
      </w:r>
      <w:r w:rsidRPr="00960FEE">
        <w:rPr>
          <w:sz w:val="22"/>
          <w:szCs w:val="22"/>
        </w:rPr>
        <w:t>ociety. In 1996, Allen Press Business Management took over ASIH Business Office functions of financial transactions for dues, subscriptions, page charges</w:t>
      </w:r>
      <w:r w:rsidR="008841A5" w:rsidRPr="00960FEE">
        <w:rPr>
          <w:sz w:val="22"/>
          <w:szCs w:val="22"/>
        </w:rPr>
        <w:t>,</w:t>
      </w:r>
      <w:r w:rsidRPr="00960FEE">
        <w:rPr>
          <w:sz w:val="22"/>
          <w:szCs w:val="22"/>
        </w:rPr>
        <w:t xml:space="preserve"> and back issue sales and mailing and provided quarterly updates for the </w:t>
      </w:r>
      <w:r w:rsidR="00885A81" w:rsidRPr="00960FEE">
        <w:rPr>
          <w:sz w:val="22"/>
          <w:szCs w:val="22"/>
        </w:rPr>
        <w:t>S</w:t>
      </w:r>
      <w:r w:rsidRPr="00960FEE">
        <w:rPr>
          <w:sz w:val="22"/>
          <w:szCs w:val="22"/>
        </w:rPr>
        <w:t>ociety membership database. The website moved to Allen Press</w:t>
      </w:r>
      <w:r w:rsidR="00252B93" w:rsidRPr="00960FEE">
        <w:rPr>
          <w:sz w:val="22"/>
          <w:szCs w:val="22"/>
        </w:rPr>
        <w:t xml:space="preserve"> </w:t>
      </w:r>
      <w:r w:rsidRPr="00960FEE">
        <w:rPr>
          <w:sz w:val="22"/>
          <w:szCs w:val="22"/>
        </w:rPr>
        <w:t xml:space="preserve">in 2001, and ASIH paid their webmaster for any modifications needed. </w:t>
      </w:r>
      <w:r w:rsidRPr="00960FEE">
        <w:rPr>
          <w:rFonts w:eastAsia="Times-Roman"/>
          <w:sz w:val="22"/>
          <w:szCs w:val="22"/>
        </w:rPr>
        <w:t xml:space="preserve">TREA Neighbors registered the domain name www.asih.org for the </w:t>
      </w:r>
      <w:r w:rsidR="00885A81" w:rsidRPr="00960FEE">
        <w:rPr>
          <w:rFonts w:eastAsia="Times-Roman"/>
          <w:sz w:val="22"/>
          <w:szCs w:val="22"/>
        </w:rPr>
        <w:t>S</w:t>
      </w:r>
      <w:r w:rsidRPr="00960FEE">
        <w:rPr>
          <w:rFonts w:eastAsia="Times-Roman"/>
          <w:sz w:val="22"/>
          <w:szCs w:val="22"/>
        </w:rPr>
        <w:t xml:space="preserve">ociety website in 2003. The Tulane University Museum of Natural History (TUMNH) took over as host of the ASIH website in 2006, and their webmaster redesigned the website as a portal </w:t>
      </w:r>
      <w:r w:rsidR="00885A81" w:rsidRPr="00960FEE">
        <w:rPr>
          <w:rFonts w:eastAsia="Times-Roman"/>
          <w:sz w:val="22"/>
          <w:szCs w:val="22"/>
        </w:rPr>
        <w:t>through</w:t>
      </w:r>
      <w:r w:rsidRPr="00960FEE">
        <w:rPr>
          <w:rFonts w:eastAsia="Times-Roman"/>
          <w:sz w:val="22"/>
          <w:szCs w:val="22"/>
        </w:rPr>
        <w:t xml:space="preserve"> which ASIH was to provide content. Previously existing content was migrated to the new site, and that webmaster worked on development and maintenance of the site for 1.5 years. Postings to the site took up a considerable amount of SECR Donnelly</w:t>
      </w:r>
      <w:r w:rsidR="00252B93" w:rsidRPr="00960FEE">
        <w:rPr>
          <w:rFonts w:eastAsia="Times-Roman"/>
          <w:sz w:val="22"/>
          <w:szCs w:val="22"/>
        </w:rPr>
        <w:t>’</w:t>
      </w:r>
      <w:r w:rsidRPr="00960FEE">
        <w:rPr>
          <w:rFonts w:eastAsia="Times-Roman"/>
          <w:sz w:val="22"/>
          <w:szCs w:val="22"/>
        </w:rPr>
        <w:t xml:space="preserve">s time even after arranging for paying for postings, and a new plan was needed. In 2010, </w:t>
      </w:r>
      <w:r w:rsidR="00885A81" w:rsidRPr="00960FEE">
        <w:rPr>
          <w:rFonts w:eastAsia="Times-Roman"/>
          <w:sz w:val="22"/>
          <w:szCs w:val="22"/>
        </w:rPr>
        <w:t xml:space="preserve">a </w:t>
      </w:r>
      <w:r w:rsidRPr="00960FEE">
        <w:rPr>
          <w:rFonts w:eastAsia="Times-Roman"/>
          <w:sz w:val="22"/>
          <w:szCs w:val="22"/>
        </w:rPr>
        <w:t xml:space="preserve">redesign </w:t>
      </w:r>
      <w:r w:rsidR="00885A81" w:rsidRPr="00960FEE">
        <w:rPr>
          <w:rFonts w:eastAsia="Times-Roman"/>
          <w:sz w:val="22"/>
          <w:szCs w:val="22"/>
        </w:rPr>
        <w:t xml:space="preserve">of </w:t>
      </w:r>
      <w:r w:rsidRPr="00960FEE">
        <w:rPr>
          <w:rFonts w:eastAsia="Times-Roman"/>
          <w:sz w:val="22"/>
          <w:szCs w:val="22"/>
        </w:rPr>
        <w:t xml:space="preserve">the site with professional assistance was sought, and Dennis Murphy created </w:t>
      </w:r>
      <w:r w:rsidR="008841A5" w:rsidRPr="00960FEE">
        <w:rPr>
          <w:rFonts w:eastAsia="Times-Roman"/>
          <w:sz w:val="22"/>
          <w:szCs w:val="22"/>
        </w:rPr>
        <w:t xml:space="preserve">a </w:t>
      </w:r>
      <w:r w:rsidRPr="00960FEE">
        <w:rPr>
          <w:rFonts w:eastAsia="Times-Roman"/>
          <w:sz w:val="22"/>
          <w:szCs w:val="22"/>
        </w:rPr>
        <w:t>draft site. In 2013</w:t>
      </w:r>
      <w:r w:rsidR="00885A81" w:rsidRPr="00960FEE">
        <w:rPr>
          <w:rFonts w:eastAsia="Times-Roman"/>
          <w:sz w:val="22"/>
          <w:szCs w:val="22"/>
        </w:rPr>
        <w:t>,</w:t>
      </w:r>
      <w:r w:rsidRPr="00960FEE">
        <w:rPr>
          <w:rFonts w:eastAsia="Times-Roman"/>
          <w:sz w:val="22"/>
          <w:szCs w:val="22"/>
        </w:rPr>
        <w:t xml:space="preserve"> Mr. Murphy submitted the most competitive bid for website hosting and maintenance and the new website was activated midyear. One improvement was the Image Bank, and some members of WCMC posted material such as jobs. Past versions of the website as www.asih.org may be seen at </w:t>
      </w:r>
      <w:hyperlink r:id="rId12" w:history="1">
        <w:r w:rsidRPr="00960FEE">
          <w:rPr>
            <w:rStyle w:val="Hyperlink"/>
            <w:rFonts w:eastAsia="Times-Roman"/>
            <w:sz w:val="22"/>
            <w:szCs w:val="22"/>
          </w:rPr>
          <w:t>http://web.archive.org/web/*/asih.org</w:t>
        </w:r>
      </w:hyperlink>
    </w:p>
    <w:p w14:paraId="24AD5577" w14:textId="260798A2" w:rsidR="00692D91" w:rsidRPr="00960FEE" w:rsidRDefault="00692D91" w:rsidP="00D877EE">
      <w:pPr>
        <w:pStyle w:val="ListParagraph"/>
        <w:numPr>
          <w:ilvl w:val="0"/>
          <w:numId w:val="109"/>
        </w:numPr>
        <w:ind w:left="810"/>
        <w:rPr>
          <w:rFonts w:eastAsia="Times-Roman"/>
          <w:sz w:val="22"/>
          <w:szCs w:val="22"/>
        </w:rPr>
      </w:pPr>
      <w:r w:rsidRPr="00960FEE">
        <w:rPr>
          <w:sz w:val="22"/>
          <w:szCs w:val="22"/>
        </w:rPr>
        <w:t>WCMC history</w:t>
      </w:r>
      <w:r w:rsidR="00960FEE" w:rsidRPr="00960FEE">
        <w:rPr>
          <w:rFonts w:eastAsia="Times-Roman"/>
          <w:sz w:val="22"/>
          <w:szCs w:val="22"/>
        </w:rPr>
        <w:t xml:space="preserve">: </w:t>
      </w:r>
      <w:r w:rsidRPr="00960FEE">
        <w:rPr>
          <w:rFonts w:eastAsia="Times-Roman"/>
          <w:sz w:val="22"/>
          <w:szCs w:val="22"/>
        </w:rPr>
        <w:t xml:space="preserve">The Web Content and Management Committee (WCMC), which began as an </w:t>
      </w:r>
      <w:r w:rsidR="00B77563" w:rsidRPr="00960FEE">
        <w:rPr>
          <w:rFonts w:eastAsia="Times-Roman"/>
          <w:sz w:val="22"/>
          <w:szCs w:val="22"/>
        </w:rPr>
        <w:t>ad-</w:t>
      </w:r>
      <w:r w:rsidRPr="00960FEE">
        <w:rPr>
          <w:rFonts w:eastAsia="Times-Roman"/>
          <w:sz w:val="22"/>
          <w:szCs w:val="22"/>
        </w:rPr>
        <w:t xml:space="preserve">hoc committee appointed by </w:t>
      </w:r>
      <w:r w:rsidR="00C6094C" w:rsidRPr="00960FEE">
        <w:rPr>
          <w:rFonts w:eastAsia="Times-Roman"/>
          <w:sz w:val="22"/>
          <w:szCs w:val="22"/>
        </w:rPr>
        <w:t>PRES</w:t>
      </w:r>
      <w:r w:rsidRPr="00960FEE">
        <w:rPr>
          <w:rFonts w:eastAsia="Times-Roman"/>
          <w:sz w:val="22"/>
          <w:szCs w:val="22"/>
        </w:rPr>
        <w:t xml:space="preserve"> Page in 2004, was concerned solely with the ASIH website and charged with reviewing all aspects of the </w:t>
      </w:r>
      <w:r w:rsidR="0086222A" w:rsidRPr="00960FEE">
        <w:rPr>
          <w:rFonts w:eastAsia="Times-Roman"/>
          <w:sz w:val="22"/>
          <w:szCs w:val="22"/>
        </w:rPr>
        <w:t>website</w:t>
      </w:r>
      <w:r w:rsidRPr="00960FEE">
        <w:rPr>
          <w:rFonts w:eastAsia="Times-Roman"/>
          <w:sz w:val="22"/>
          <w:szCs w:val="22"/>
        </w:rPr>
        <w:t xml:space="preserve">, including but not limited to, policies for acceptance and removal of material to be posted, content, format, enhancements, and having a working relationship with Allen Press or subsequent </w:t>
      </w:r>
      <w:proofErr w:type="spellStart"/>
      <w:r w:rsidRPr="00960FEE">
        <w:rPr>
          <w:rFonts w:eastAsia="Times-Roman"/>
          <w:sz w:val="22"/>
          <w:szCs w:val="22"/>
        </w:rPr>
        <w:t>hosters</w:t>
      </w:r>
      <w:proofErr w:type="spellEnd"/>
      <w:r w:rsidRPr="00960FEE">
        <w:rPr>
          <w:rFonts w:eastAsia="Times-Roman"/>
          <w:sz w:val="22"/>
          <w:szCs w:val="22"/>
        </w:rPr>
        <w:t xml:space="preserve"> of the </w:t>
      </w:r>
      <w:r w:rsidR="00F57BEE" w:rsidRPr="00960FEE">
        <w:rPr>
          <w:rFonts w:eastAsia="Times-Roman"/>
          <w:sz w:val="22"/>
          <w:szCs w:val="22"/>
        </w:rPr>
        <w:t>Society</w:t>
      </w:r>
      <w:r w:rsidR="008841A5" w:rsidRPr="00960FEE">
        <w:rPr>
          <w:rFonts w:eastAsia="Times-Roman"/>
          <w:sz w:val="22"/>
          <w:szCs w:val="22"/>
        </w:rPr>
        <w:t>’</w:t>
      </w:r>
      <w:r w:rsidRPr="00960FEE">
        <w:rPr>
          <w:rFonts w:eastAsia="Times-Roman"/>
          <w:sz w:val="22"/>
          <w:szCs w:val="22"/>
        </w:rPr>
        <w:t xml:space="preserve">s website. </w:t>
      </w:r>
      <w:r w:rsidRPr="00960FEE">
        <w:rPr>
          <w:rFonts w:eastAsia="Times-Roman"/>
          <w:sz w:val="22"/>
          <w:szCs w:val="22"/>
        </w:rPr>
        <w:lastRenderedPageBreak/>
        <w:t xml:space="preserve">The committee met initially at the 2004 meeting to discuss planning for a website redesign. The committee eventually took over some posting duties to ease the burden on the SECR, but only after Mr. Murphy became the webmaster who posted items as requested did the website begin to operate smoothly. However, as noted by Chair Steve </w:t>
      </w:r>
      <w:proofErr w:type="spellStart"/>
      <w:r w:rsidRPr="00960FEE">
        <w:rPr>
          <w:rFonts w:eastAsia="Times-Roman"/>
          <w:sz w:val="22"/>
          <w:szCs w:val="22"/>
        </w:rPr>
        <w:t>Beaupr</w:t>
      </w:r>
      <w:r w:rsidR="00751266" w:rsidRPr="00960FEE">
        <w:rPr>
          <w:rFonts w:eastAsia="Times-Roman"/>
          <w:sz w:val="22"/>
          <w:szCs w:val="22"/>
        </w:rPr>
        <w:t>é</w:t>
      </w:r>
      <w:proofErr w:type="spellEnd"/>
      <w:r w:rsidRPr="00960FEE">
        <w:rPr>
          <w:rFonts w:eastAsia="Times-Roman"/>
          <w:sz w:val="22"/>
          <w:szCs w:val="22"/>
        </w:rPr>
        <w:t xml:space="preserve"> in the 2014 WCMC report to the BOFG</w:t>
      </w:r>
      <w:r w:rsidR="008841A5" w:rsidRPr="00960FEE">
        <w:rPr>
          <w:rFonts w:eastAsia="Times-Roman"/>
          <w:sz w:val="22"/>
          <w:szCs w:val="22"/>
        </w:rPr>
        <w:t>: “…</w:t>
      </w:r>
      <w:r w:rsidR="00751266" w:rsidRPr="00960FEE">
        <w:rPr>
          <w:rFonts w:eastAsia="Times-Roman"/>
          <w:sz w:val="22"/>
          <w:szCs w:val="22"/>
        </w:rPr>
        <w:t xml:space="preserve"> </w:t>
      </w:r>
      <w:r w:rsidRPr="00960FEE">
        <w:rPr>
          <w:rFonts w:eastAsia="TimesNewRomanPSMT"/>
          <w:sz w:val="22"/>
          <w:szCs w:val="22"/>
        </w:rPr>
        <w:t xml:space="preserve">we continue the search for a </w:t>
      </w:r>
      <w:r w:rsidRPr="00960FEE">
        <w:rPr>
          <w:rFonts w:eastAsia="TimesNewRomanPS-BoldMT"/>
          <w:sz w:val="22"/>
          <w:szCs w:val="22"/>
        </w:rPr>
        <w:t>Web Content Editor</w:t>
      </w:r>
      <w:r w:rsidRPr="00960FEE">
        <w:rPr>
          <w:rFonts w:eastAsia="TimesNewRomanPSMT"/>
          <w:sz w:val="22"/>
          <w:szCs w:val="22"/>
        </w:rPr>
        <w:t xml:space="preserve">. This individual would be parallel to our </w:t>
      </w:r>
      <w:proofErr w:type="spellStart"/>
      <w:r w:rsidRPr="00960FEE">
        <w:rPr>
          <w:rFonts w:eastAsia="TimesNewRomanPSMT"/>
          <w:i/>
          <w:sz w:val="22"/>
          <w:szCs w:val="22"/>
        </w:rPr>
        <w:t>Copeia</w:t>
      </w:r>
      <w:proofErr w:type="spellEnd"/>
      <w:r w:rsidRPr="00960FEE">
        <w:rPr>
          <w:rFonts w:eastAsia="TimesNewRomanPSMT"/>
          <w:sz w:val="22"/>
          <w:szCs w:val="22"/>
        </w:rPr>
        <w:t xml:space="preserve"> editor in </w:t>
      </w:r>
      <w:proofErr w:type="gramStart"/>
      <w:r w:rsidRPr="00960FEE">
        <w:rPr>
          <w:rFonts w:eastAsia="TimesNewRomanPSMT"/>
          <w:sz w:val="22"/>
          <w:szCs w:val="22"/>
        </w:rPr>
        <w:t>chief, and</w:t>
      </w:r>
      <w:proofErr w:type="gramEnd"/>
      <w:r w:rsidRPr="00960FEE">
        <w:rPr>
          <w:rFonts w:eastAsia="TimesNewRomanPSMT"/>
          <w:sz w:val="22"/>
          <w:szCs w:val="22"/>
        </w:rPr>
        <w:t xml:space="preserve"> retain primary responsibility for running the WCMC as Chair, and serving as the general liaison between the </w:t>
      </w:r>
      <w:r w:rsidR="00F57BEE" w:rsidRPr="00960FEE">
        <w:rPr>
          <w:rFonts w:eastAsia="TimesNewRomanPSMT"/>
          <w:sz w:val="22"/>
          <w:szCs w:val="22"/>
        </w:rPr>
        <w:t>Society</w:t>
      </w:r>
      <w:r w:rsidRPr="00960FEE">
        <w:rPr>
          <w:rFonts w:eastAsia="TimesNewRomanPSMT"/>
          <w:sz w:val="22"/>
          <w:szCs w:val="22"/>
        </w:rPr>
        <w:t xml:space="preserve"> and Dennis Murphy.</w:t>
      </w:r>
      <w:r w:rsidRPr="00960FEE">
        <w:rPr>
          <w:rFonts w:eastAsia="Times-Roman"/>
          <w:sz w:val="22"/>
          <w:szCs w:val="22"/>
        </w:rPr>
        <w:t>”</w:t>
      </w:r>
    </w:p>
    <w:p w14:paraId="28B4892E" w14:textId="247EFB3B" w:rsidR="00692D91" w:rsidRPr="00A452F2" w:rsidRDefault="00692D91" w:rsidP="00960FEE">
      <w:pPr>
        <w:autoSpaceDE w:val="0"/>
        <w:ind w:left="810" w:firstLine="270"/>
        <w:rPr>
          <w:sz w:val="22"/>
          <w:szCs w:val="22"/>
        </w:rPr>
      </w:pPr>
      <w:r w:rsidRPr="00A452F2">
        <w:rPr>
          <w:rFonts w:eastAsia="Times-Roman"/>
          <w:sz w:val="22"/>
          <w:szCs w:val="22"/>
        </w:rPr>
        <w:t xml:space="preserve">The current WCMC checks for needed changes (corrections, broken links, etc.), does some posting and the webmaster certifies ASIH members (using membership lists) for adding pictures to the </w:t>
      </w:r>
      <w:r w:rsidR="00C6094C" w:rsidRPr="00A452F2">
        <w:rPr>
          <w:rFonts w:eastAsia="Times-Roman"/>
          <w:sz w:val="22"/>
          <w:szCs w:val="22"/>
        </w:rPr>
        <w:t>I</w:t>
      </w:r>
      <w:r w:rsidRPr="00A452F2">
        <w:rPr>
          <w:rFonts w:eastAsia="Times-Roman"/>
          <w:sz w:val="22"/>
          <w:szCs w:val="22"/>
        </w:rPr>
        <w:t xml:space="preserve">mage </w:t>
      </w:r>
      <w:r w:rsidR="00C6094C" w:rsidRPr="00A452F2">
        <w:rPr>
          <w:rFonts w:eastAsia="Times-Roman"/>
          <w:sz w:val="22"/>
          <w:szCs w:val="22"/>
        </w:rPr>
        <w:t>B</w:t>
      </w:r>
      <w:r w:rsidRPr="00A452F2">
        <w:rPr>
          <w:rFonts w:eastAsia="Times-Roman"/>
          <w:sz w:val="22"/>
          <w:szCs w:val="22"/>
        </w:rPr>
        <w:t>ank. A revision of a “</w:t>
      </w:r>
      <w:proofErr w:type="spellStart"/>
      <w:r w:rsidRPr="00A452F2">
        <w:rPr>
          <w:rFonts w:eastAsia="Times-Roman"/>
          <w:i/>
          <w:sz w:val="22"/>
          <w:szCs w:val="22"/>
        </w:rPr>
        <w:t>Copeia</w:t>
      </w:r>
      <w:proofErr w:type="spellEnd"/>
      <w:r w:rsidRPr="00A452F2">
        <w:rPr>
          <w:rFonts w:eastAsia="Times-Roman"/>
          <w:sz w:val="22"/>
          <w:szCs w:val="22"/>
        </w:rPr>
        <w:t xml:space="preserve">” page with new material such as “virtual issues” has been ongoing for several years. “We hope to make the ASIH </w:t>
      </w:r>
      <w:r w:rsidR="0086222A" w:rsidRPr="00A452F2">
        <w:rPr>
          <w:rFonts w:eastAsia="Times-Roman"/>
          <w:sz w:val="22"/>
          <w:szCs w:val="22"/>
        </w:rPr>
        <w:t>website</w:t>
      </w:r>
      <w:r w:rsidRPr="00A452F2">
        <w:rPr>
          <w:rFonts w:eastAsia="Times-Roman"/>
          <w:sz w:val="22"/>
          <w:szCs w:val="22"/>
        </w:rPr>
        <w:t xml:space="preserve"> an evolving and dynamic tool for the </w:t>
      </w:r>
      <w:r w:rsidR="00F57BEE" w:rsidRPr="00A452F2">
        <w:rPr>
          <w:rFonts w:eastAsia="Times-Roman"/>
          <w:sz w:val="22"/>
          <w:szCs w:val="22"/>
        </w:rPr>
        <w:t>Society</w:t>
      </w:r>
      <w:r w:rsidRPr="00A452F2">
        <w:rPr>
          <w:rFonts w:eastAsia="Times-Roman"/>
          <w:sz w:val="22"/>
          <w:szCs w:val="22"/>
        </w:rPr>
        <w:t xml:space="preserve">. The WCMC will review and discuss the functionality of the new </w:t>
      </w:r>
      <w:proofErr w:type="spellStart"/>
      <w:r w:rsidRPr="00A452F2">
        <w:rPr>
          <w:rFonts w:eastAsia="Times-Roman"/>
          <w:i/>
          <w:sz w:val="22"/>
          <w:szCs w:val="22"/>
        </w:rPr>
        <w:t>Copeia</w:t>
      </w:r>
      <w:proofErr w:type="spellEnd"/>
      <w:r w:rsidRPr="00A452F2">
        <w:rPr>
          <w:rFonts w:eastAsia="Times-Roman"/>
          <w:i/>
          <w:sz w:val="22"/>
          <w:szCs w:val="22"/>
        </w:rPr>
        <w:t xml:space="preserve"> </w:t>
      </w:r>
      <w:r w:rsidRPr="00A452F2">
        <w:rPr>
          <w:rFonts w:eastAsia="Times-Roman"/>
          <w:sz w:val="22"/>
          <w:szCs w:val="22"/>
        </w:rPr>
        <w:t>page, searchable database, blogs, design, member benefits, and indexing services. We will also discuss potential changes to the site and functionality (making design and user interface more mobile friendly) as we approach the need to migrate to newer technology.” [Missy Gibbs, 2017 BOFG report</w:t>
      </w:r>
      <w:r w:rsidR="00252B93" w:rsidRPr="00A452F2">
        <w:rPr>
          <w:rFonts w:eastAsia="Times-Roman"/>
          <w:sz w:val="22"/>
          <w:szCs w:val="22"/>
        </w:rPr>
        <w:t>.</w:t>
      </w:r>
      <w:r w:rsidRPr="00A452F2">
        <w:rPr>
          <w:rFonts w:eastAsia="Times-Roman"/>
          <w:sz w:val="22"/>
          <w:szCs w:val="22"/>
        </w:rPr>
        <w:t xml:space="preserve">] </w:t>
      </w:r>
    </w:p>
    <w:p w14:paraId="30FF601C" w14:textId="77777777" w:rsidR="00692D91" w:rsidRPr="00A452F2" w:rsidRDefault="00692D91" w:rsidP="003D73AA">
      <w:pPr>
        <w:autoSpaceDE w:val="0"/>
        <w:rPr>
          <w:sz w:val="22"/>
          <w:szCs w:val="22"/>
        </w:rPr>
      </w:pPr>
    </w:p>
    <w:p w14:paraId="19AB494D" w14:textId="5DD8B331" w:rsidR="00692D91" w:rsidRPr="00A452F2" w:rsidRDefault="00045F36" w:rsidP="00C6094C">
      <w:pPr>
        <w:autoSpaceDE w:val="0"/>
        <w:rPr>
          <w:rFonts w:eastAsia="Times-Roman"/>
          <w:sz w:val="22"/>
          <w:szCs w:val="22"/>
          <w:u w:val="single"/>
        </w:rPr>
      </w:pPr>
      <w:r w:rsidRPr="00A452F2">
        <w:rPr>
          <w:rFonts w:eastAsia="Times-Roman"/>
          <w:bCs/>
          <w:sz w:val="22"/>
          <w:szCs w:val="22"/>
          <w:u w:val="single"/>
        </w:rPr>
        <w:t>Constitutional M</w:t>
      </w:r>
      <w:r w:rsidR="00692D91" w:rsidRPr="00A452F2">
        <w:rPr>
          <w:rFonts w:eastAsia="Times-Roman"/>
          <w:bCs/>
          <w:sz w:val="22"/>
          <w:szCs w:val="22"/>
          <w:u w:val="single"/>
        </w:rPr>
        <w:t>andate</w:t>
      </w:r>
    </w:p>
    <w:p w14:paraId="5B27C572" w14:textId="0EAFBD43" w:rsidR="00692D91" w:rsidRPr="00A452F2" w:rsidRDefault="00D2456C" w:rsidP="00A452F2">
      <w:pPr>
        <w:autoSpaceDE w:val="0"/>
        <w:ind w:left="180"/>
        <w:rPr>
          <w:rFonts w:eastAsia="Times-Roman"/>
          <w:bCs/>
          <w:sz w:val="22"/>
          <w:szCs w:val="22"/>
        </w:rPr>
      </w:pPr>
      <w:r w:rsidRPr="00A452F2">
        <w:rPr>
          <w:rFonts w:eastAsia="Times-Roman"/>
          <w:bCs/>
          <w:sz w:val="22"/>
          <w:szCs w:val="22"/>
        </w:rPr>
        <w:t>Bylaws</w:t>
      </w:r>
    </w:p>
    <w:p w14:paraId="1FCE8247" w14:textId="6598C840" w:rsidR="00692D91" w:rsidRPr="00A452F2" w:rsidRDefault="00692D91" w:rsidP="003D73AA">
      <w:pPr>
        <w:autoSpaceDE w:val="0"/>
        <w:ind w:left="450"/>
        <w:rPr>
          <w:rFonts w:eastAsia="Times-Roman"/>
          <w:b/>
          <w:bCs/>
          <w:sz w:val="22"/>
          <w:szCs w:val="22"/>
        </w:rPr>
      </w:pPr>
      <w:r w:rsidRPr="00A452F2">
        <w:rPr>
          <w:rFonts w:eastAsia="Times-Roman"/>
          <w:bCs/>
          <w:sz w:val="22"/>
          <w:szCs w:val="22"/>
        </w:rPr>
        <w:t>(III-2)</w:t>
      </w:r>
      <w:r w:rsidR="00751266" w:rsidRPr="00A452F2">
        <w:rPr>
          <w:rFonts w:eastAsia="Times-Roman"/>
          <w:b/>
          <w:bCs/>
          <w:sz w:val="22"/>
          <w:szCs w:val="22"/>
        </w:rPr>
        <w:t xml:space="preserve"> </w:t>
      </w:r>
      <w:r w:rsidR="007E721F">
        <w:rPr>
          <w:rFonts w:eastAsia="Times-Roman"/>
          <w:sz w:val="22"/>
          <w:szCs w:val="22"/>
        </w:rPr>
        <w:t>t</w:t>
      </w:r>
      <w:r w:rsidRPr="00A452F2">
        <w:rPr>
          <w:rFonts w:eastAsia="Times-Roman"/>
          <w:sz w:val="22"/>
          <w:szCs w:val="22"/>
        </w:rPr>
        <w:t xml:space="preserve">he </w:t>
      </w:r>
      <w:r w:rsidR="003D73AA">
        <w:rPr>
          <w:rFonts w:eastAsia="Times-Roman"/>
          <w:sz w:val="22"/>
          <w:szCs w:val="22"/>
        </w:rPr>
        <w:t>SECR</w:t>
      </w:r>
      <w:r w:rsidRPr="00A452F2">
        <w:rPr>
          <w:rFonts w:eastAsia="Times-Roman"/>
          <w:sz w:val="22"/>
          <w:szCs w:val="22"/>
        </w:rPr>
        <w:t xml:space="preserve"> shall ensure that financial documents are posted on the Society website</w:t>
      </w:r>
    </w:p>
    <w:p w14:paraId="5068ABCB" w14:textId="77777777" w:rsidR="00692D91" w:rsidRPr="00A452F2" w:rsidRDefault="00692D91" w:rsidP="003D73AA">
      <w:pPr>
        <w:autoSpaceDE w:val="0"/>
        <w:rPr>
          <w:rFonts w:eastAsia="Times-Roman"/>
          <w:sz w:val="22"/>
          <w:szCs w:val="22"/>
        </w:rPr>
      </w:pPr>
    </w:p>
    <w:p w14:paraId="6407FA58" w14:textId="77777777" w:rsidR="00692D91" w:rsidRPr="00A452F2" w:rsidRDefault="00692D91" w:rsidP="00300902">
      <w:pPr>
        <w:autoSpaceDE w:val="0"/>
        <w:rPr>
          <w:rFonts w:eastAsia="Times-Roman"/>
          <w:sz w:val="22"/>
          <w:szCs w:val="22"/>
          <w:u w:val="single"/>
        </w:rPr>
      </w:pPr>
      <w:r w:rsidRPr="00A452F2">
        <w:rPr>
          <w:rFonts w:eastAsia="Times-Roman"/>
          <w:sz w:val="22"/>
          <w:szCs w:val="22"/>
          <w:u w:val="single"/>
        </w:rPr>
        <w:t>Committee Appointment and Tenure</w:t>
      </w:r>
    </w:p>
    <w:p w14:paraId="211BE1BB" w14:textId="77777777" w:rsidR="00692D91" w:rsidRPr="00A452F2" w:rsidRDefault="00692D91" w:rsidP="00692D91">
      <w:pPr>
        <w:autoSpaceDE w:val="0"/>
        <w:ind w:left="450"/>
        <w:rPr>
          <w:rFonts w:eastAsia="Times-Roman"/>
          <w:sz w:val="22"/>
          <w:szCs w:val="22"/>
        </w:rPr>
      </w:pPr>
      <w:r w:rsidRPr="00A452F2">
        <w:rPr>
          <w:rFonts w:eastAsia="Times-Roman"/>
          <w:sz w:val="22"/>
          <w:szCs w:val="22"/>
        </w:rPr>
        <w:t>Committee members are appointed by the PRES and a Chair is chosen from the members. There is no specific term of service.</w:t>
      </w:r>
    </w:p>
    <w:p w14:paraId="45AF7BA7" w14:textId="77777777" w:rsidR="00692D91" w:rsidRPr="00A452F2" w:rsidRDefault="00692D91" w:rsidP="00692D91">
      <w:pPr>
        <w:autoSpaceDE w:val="0"/>
        <w:rPr>
          <w:rFonts w:eastAsia="Times-Roman"/>
          <w:sz w:val="22"/>
          <w:szCs w:val="22"/>
        </w:rPr>
      </w:pPr>
    </w:p>
    <w:p w14:paraId="7827A2C3" w14:textId="77777777" w:rsidR="00692D91" w:rsidRPr="00A452F2" w:rsidRDefault="00692D91" w:rsidP="00300902">
      <w:pPr>
        <w:autoSpaceDE w:val="0"/>
        <w:rPr>
          <w:rFonts w:eastAsia="Times-Roman"/>
          <w:sz w:val="22"/>
          <w:szCs w:val="22"/>
          <w:u w:val="single"/>
        </w:rPr>
      </w:pPr>
      <w:r w:rsidRPr="00A452F2">
        <w:rPr>
          <w:rFonts w:eastAsia="Times-Roman"/>
          <w:sz w:val="22"/>
          <w:szCs w:val="22"/>
          <w:u w:val="single"/>
        </w:rPr>
        <w:t>Charge to the WCMC</w:t>
      </w:r>
    </w:p>
    <w:p w14:paraId="239BFEAA" w14:textId="54DD4678" w:rsidR="00692D91" w:rsidRPr="00A452F2" w:rsidRDefault="00692D91" w:rsidP="00692D91">
      <w:pPr>
        <w:autoSpaceDE w:val="0"/>
        <w:ind w:left="450"/>
        <w:rPr>
          <w:rFonts w:eastAsia="Times-Roman"/>
          <w:sz w:val="22"/>
          <w:szCs w:val="22"/>
        </w:rPr>
      </w:pPr>
      <w:r w:rsidRPr="00A452F2">
        <w:rPr>
          <w:rFonts w:eastAsia="Times-Roman"/>
          <w:sz w:val="22"/>
          <w:szCs w:val="22"/>
        </w:rPr>
        <w:t xml:space="preserve">Check the website periodically for </w:t>
      </w:r>
      <w:proofErr w:type="gramStart"/>
      <w:r w:rsidRPr="00A452F2">
        <w:rPr>
          <w:rFonts w:eastAsia="Times-Roman"/>
          <w:sz w:val="22"/>
          <w:szCs w:val="22"/>
        </w:rPr>
        <w:t>out of date</w:t>
      </w:r>
      <w:proofErr w:type="gramEnd"/>
      <w:r w:rsidRPr="00A452F2">
        <w:rPr>
          <w:rFonts w:eastAsia="Times-Roman"/>
          <w:sz w:val="22"/>
          <w:szCs w:val="22"/>
        </w:rPr>
        <w:t xml:space="preserve"> information and broken links. Propose modifications that improve the usefulness of the website to the membership or scientific community at large. Work with the webmaster to oversee maintenance and add current information to the website as well as suggest design improvements. Meet with the webmaster at the annual meeting or when needed. </w:t>
      </w:r>
    </w:p>
    <w:p w14:paraId="328581EC" w14:textId="77777777" w:rsidR="00692D91" w:rsidRPr="00A452F2" w:rsidRDefault="00692D91" w:rsidP="00692D91">
      <w:pPr>
        <w:autoSpaceDE w:val="0"/>
        <w:ind w:left="90"/>
        <w:rPr>
          <w:rFonts w:eastAsia="Times-Roman"/>
          <w:sz w:val="22"/>
          <w:szCs w:val="22"/>
        </w:rPr>
      </w:pPr>
    </w:p>
    <w:p w14:paraId="46D5FD1F" w14:textId="77777777" w:rsidR="00692D91" w:rsidRPr="00A452F2" w:rsidRDefault="00692D91" w:rsidP="00300902">
      <w:pPr>
        <w:autoSpaceDE w:val="0"/>
        <w:rPr>
          <w:rFonts w:eastAsia="Times-Roman"/>
          <w:sz w:val="22"/>
          <w:szCs w:val="22"/>
          <w:u w:val="single"/>
        </w:rPr>
      </w:pPr>
      <w:r w:rsidRPr="00A452F2">
        <w:rPr>
          <w:rFonts w:eastAsia="Times-Roman"/>
          <w:sz w:val="22"/>
          <w:szCs w:val="22"/>
          <w:u w:val="single"/>
        </w:rPr>
        <w:t xml:space="preserve">Calendar </w:t>
      </w:r>
    </w:p>
    <w:p w14:paraId="1A5C658E" w14:textId="77777777" w:rsidR="00692D91" w:rsidRPr="00A452F2" w:rsidRDefault="00692D91" w:rsidP="00692D91">
      <w:pPr>
        <w:autoSpaceDE w:val="0"/>
        <w:ind w:left="450"/>
        <w:rPr>
          <w:rFonts w:eastAsia="Times-Roman"/>
          <w:sz w:val="22"/>
          <w:szCs w:val="22"/>
        </w:rPr>
      </w:pPr>
      <w:r w:rsidRPr="00A452F2">
        <w:rPr>
          <w:rFonts w:eastAsia="Times-Roman"/>
          <w:sz w:val="22"/>
          <w:szCs w:val="22"/>
        </w:rPr>
        <w:t xml:space="preserve">Check the website information as needed (at least at the beginning of the year and before the JMIH). Interact with the webmaster, largely by email. Meet once a year at the JMIH. Chair prepares a report for the BOFG. </w:t>
      </w:r>
    </w:p>
    <w:p w14:paraId="65B0C383" w14:textId="77777777" w:rsidR="00692D91" w:rsidRPr="00A452F2" w:rsidRDefault="00692D91" w:rsidP="00692D91">
      <w:pPr>
        <w:autoSpaceDE w:val="0"/>
        <w:ind w:left="90"/>
        <w:rPr>
          <w:rFonts w:eastAsia="Times-Roman"/>
          <w:sz w:val="22"/>
          <w:szCs w:val="22"/>
        </w:rPr>
      </w:pPr>
    </w:p>
    <w:p w14:paraId="49496B01" w14:textId="77777777" w:rsidR="00692D91" w:rsidRPr="00A452F2" w:rsidRDefault="00692D91" w:rsidP="00300902">
      <w:pPr>
        <w:autoSpaceDE w:val="0"/>
        <w:rPr>
          <w:rFonts w:eastAsia="Times-Roman"/>
          <w:sz w:val="22"/>
          <w:szCs w:val="22"/>
          <w:u w:val="single"/>
        </w:rPr>
      </w:pPr>
      <w:r w:rsidRPr="00A452F2">
        <w:rPr>
          <w:rFonts w:eastAsia="Times-Roman"/>
          <w:sz w:val="22"/>
          <w:szCs w:val="22"/>
          <w:u w:val="single"/>
        </w:rPr>
        <w:t>Ancillary Document(s)</w:t>
      </w:r>
    </w:p>
    <w:p w14:paraId="209AED37" w14:textId="4FF696F9" w:rsidR="00692D91" w:rsidRPr="00A452F2" w:rsidRDefault="00615A32" w:rsidP="00692D91">
      <w:pPr>
        <w:autoSpaceDE w:val="0"/>
        <w:ind w:left="450"/>
        <w:rPr>
          <w:rFonts w:eastAsia="Times"/>
          <w:sz w:val="22"/>
          <w:szCs w:val="22"/>
        </w:rPr>
      </w:pPr>
      <w:r>
        <w:rPr>
          <w:rFonts w:eastAsia="Times-Roman"/>
          <w:sz w:val="22"/>
          <w:szCs w:val="22"/>
        </w:rPr>
        <w:t xml:space="preserve">Webmaster agreement (add </w:t>
      </w:r>
      <w:r w:rsidR="00692D91" w:rsidRPr="00A452F2">
        <w:rPr>
          <w:rFonts w:eastAsia="Times-Roman"/>
          <w:sz w:val="22"/>
          <w:szCs w:val="22"/>
        </w:rPr>
        <w:t>2017</w:t>
      </w:r>
      <w:r>
        <w:rPr>
          <w:rFonts w:eastAsia="Times-Roman"/>
          <w:sz w:val="22"/>
          <w:szCs w:val="22"/>
        </w:rPr>
        <w:t xml:space="preserve"> version)</w:t>
      </w:r>
    </w:p>
    <w:p w14:paraId="08BE205A" w14:textId="77777777" w:rsidR="00C6094C" w:rsidRDefault="00C6094C">
      <w:pPr>
        <w:suppressAutoHyphens w:val="0"/>
        <w:rPr>
          <w:rFonts w:eastAsia="Times"/>
          <w:b/>
          <w:bCs/>
          <w:sz w:val="24"/>
          <w:szCs w:val="24"/>
        </w:rPr>
      </w:pPr>
      <w:r>
        <w:rPr>
          <w:rFonts w:eastAsia="Times"/>
          <w:b/>
          <w:bCs/>
          <w:sz w:val="24"/>
          <w:szCs w:val="24"/>
        </w:rPr>
        <w:br w:type="page"/>
      </w:r>
    </w:p>
    <w:p w14:paraId="02092BC1" w14:textId="10863C25" w:rsidR="00433251" w:rsidRPr="00D03475" w:rsidRDefault="00433251" w:rsidP="00D03475">
      <w:pPr>
        <w:pStyle w:val="Heading1"/>
        <w:tabs>
          <w:tab w:val="clear" w:pos="0"/>
        </w:tabs>
        <w:ind w:left="0"/>
        <w:rPr>
          <w:rFonts w:eastAsia="Times"/>
          <w:b/>
          <w:bCs/>
          <w:sz w:val="24"/>
          <w:szCs w:val="24"/>
        </w:rPr>
      </w:pPr>
      <w:r w:rsidRPr="00D03475">
        <w:rPr>
          <w:b/>
          <w:sz w:val="24"/>
          <w:szCs w:val="24"/>
        </w:rPr>
        <w:lastRenderedPageBreak/>
        <w:t>CONTINUING</w:t>
      </w:r>
      <w:r w:rsidR="00751266" w:rsidRPr="00D03475">
        <w:rPr>
          <w:b/>
          <w:sz w:val="24"/>
          <w:szCs w:val="24"/>
        </w:rPr>
        <w:t xml:space="preserve"> </w:t>
      </w:r>
      <w:r w:rsidRPr="00D03475">
        <w:rPr>
          <w:b/>
          <w:sz w:val="24"/>
          <w:szCs w:val="24"/>
        </w:rPr>
        <w:t>COMMITTEES</w:t>
      </w:r>
    </w:p>
    <w:p w14:paraId="34E047BB" w14:textId="77777777" w:rsidR="00433251" w:rsidRPr="009C3B89" w:rsidRDefault="00433251">
      <w:pPr>
        <w:rPr>
          <w:rFonts w:eastAsia="Times"/>
          <w:b/>
          <w:bCs/>
          <w:sz w:val="22"/>
          <w:szCs w:val="22"/>
        </w:rPr>
      </w:pPr>
    </w:p>
    <w:p w14:paraId="1B2CA8C1" w14:textId="77777777" w:rsidR="00433251" w:rsidRPr="00D03475" w:rsidRDefault="00433251" w:rsidP="00D03475">
      <w:pPr>
        <w:pStyle w:val="Heading2"/>
        <w:tabs>
          <w:tab w:val="clear" w:pos="0"/>
        </w:tabs>
        <w:ind w:left="0"/>
        <w:rPr>
          <w:sz w:val="22"/>
          <w:szCs w:val="22"/>
          <w:u w:val="single"/>
        </w:rPr>
      </w:pPr>
      <w:r w:rsidRPr="00D03475">
        <w:rPr>
          <w:sz w:val="22"/>
          <w:szCs w:val="22"/>
          <w:u w:val="single"/>
        </w:rPr>
        <w:t>Definition</w:t>
      </w:r>
    </w:p>
    <w:p w14:paraId="1B52BA19" w14:textId="66ACA95F" w:rsidR="00E952C7" w:rsidRDefault="00433251" w:rsidP="009812B7">
      <w:pPr>
        <w:pStyle w:val="BodyText"/>
        <w:rPr>
          <w:sz w:val="22"/>
          <w:szCs w:val="22"/>
        </w:rPr>
      </w:pPr>
      <w:r w:rsidRPr="009C3B89">
        <w:rPr>
          <w:sz w:val="22"/>
          <w:szCs w:val="22"/>
        </w:rPr>
        <w:t>Continuing committees are provided for sepa</w:t>
      </w:r>
      <w:r w:rsidR="00045F36" w:rsidRPr="009C3B89">
        <w:rPr>
          <w:sz w:val="22"/>
          <w:szCs w:val="22"/>
        </w:rPr>
        <w:t>rately in the Constitution and/or B</w:t>
      </w:r>
      <w:r w:rsidRPr="009C3B89">
        <w:rPr>
          <w:sz w:val="22"/>
          <w:szCs w:val="22"/>
        </w:rPr>
        <w:t xml:space="preserve">ylaws, and/ or are those </w:t>
      </w:r>
      <w:r w:rsidR="00E952C7" w:rsidRPr="009C3B89">
        <w:rPr>
          <w:sz w:val="22"/>
          <w:szCs w:val="22"/>
        </w:rPr>
        <w:t>that</w:t>
      </w:r>
      <w:r w:rsidRPr="009C3B89">
        <w:rPr>
          <w:sz w:val="22"/>
          <w:szCs w:val="22"/>
        </w:rPr>
        <w:t xml:space="preserve"> are norm</w:t>
      </w:r>
      <w:r w:rsidR="00045F36" w:rsidRPr="009C3B89">
        <w:rPr>
          <w:sz w:val="22"/>
          <w:szCs w:val="22"/>
        </w:rPr>
        <w:t>ally renewed yearly to conduct S</w:t>
      </w:r>
      <w:r w:rsidRPr="009C3B89">
        <w:rPr>
          <w:sz w:val="22"/>
          <w:szCs w:val="22"/>
        </w:rPr>
        <w:t xml:space="preserve">ociety business. In years where no action by the committee or representative is anticipated, appointment or not is at the discretion of the PRES. Continuing committees and their abbreviations are as follows: </w:t>
      </w:r>
    </w:p>
    <w:p w14:paraId="30332E80" w14:textId="77777777" w:rsidR="007776CF" w:rsidRPr="009C3B89" w:rsidRDefault="007776CF" w:rsidP="007776CF">
      <w:pPr>
        <w:pStyle w:val="BodyText"/>
        <w:ind w:left="0"/>
        <w:rPr>
          <w:sz w:val="22"/>
          <w:szCs w:val="22"/>
        </w:rPr>
      </w:pPr>
    </w:p>
    <w:p w14:paraId="4FBA1D95" w14:textId="77777777" w:rsidR="00433251" w:rsidRPr="009C3B89" w:rsidRDefault="00433251" w:rsidP="009812B7">
      <w:pPr>
        <w:pStyle w:val="BodyText"/>
        <w:tabs>
          <w:tab w:val="left" w:pos="1800"/>
        </w:tabs>
        <w:rPr>
          <w:sz w:val="22"/>
          <w:szCs w:val="22"/>
        </w:rPr>
      </w:pPr>
      <w:r w:rsidRPr="009C3B89">
        <w:rPr>
          <w:sz w:val="22"/>
          <w:szCs w:val="22"/>
        </w:rPr>
        <w:t>AESR</w:t>
      </w:r>
      <w:r w:rsidRPr="009C3B89">
        <w:rPr>
          <w:sz w:val="22"/>
          <w:szCs w:val="22"/>
        </w:rPr>
        <w:tab/>
        <w:t>Representative to the American Elasmobranch Society</w:t>
      </w:r>
    </w:p>
    <w:p w14:paraId="320DC86D" w14:textId="77777777" w:rsidR="00433251" w:rsidRPr="009C3B89" w:rsidRDefault="00433251" w:rsidP="009812B7">
      <w:pPr>
        <w:pStyle w:val="BodyText"/>
        <w:tabs>
          <w:tab w:val="left" w:pos="1800"/>
        </w:tabs>
        <w:rPr>
          <w:sz w:val="22"/>
          <w:szCs w:val="22"/>
        </w:rPr>
      </w:pPr>
      <w:r w:rsidRPr="009C3B89">
        <w:rPr>
          <w:sz w:val="22"/>
          <w:szCs w:val="22"/>
        </w:rPr>
        <w:t>AFSR</w:t>
      </w:r>
      <w:r w:rsidRPr="009C3B89">
        <w:rPr>
          <w:sz w:val="22"/>
          <w:szCs w:val="22"/>
        </w:rPr>
        <w:tab/>
        <w:t>Representative to the American Fisheries Society</w:t>
      </w:r>
    </w:p>
    <w:p w14:paraId="55CEDBA2" w14:textId="00EBC60F" w:rsidR="00E952C7" w:rsidRPr="009C3B89" w:rsidRDefault="00433251" w:rsidP="009812B7">
      <w:pPr>
        <w:pStyle w:val="BodyText"/>
        <w:tabs>
          <w:tab w:val="left" w:pos="1800"/>
        </w:tabs>
        <w:rPr>
          <w:sz w:val="22"/>
          <w:szCs w:val="22"/>
        </w:rPr>
      </w:pPr>
      <w:r w:rsidRPr="009C3B89">
        <w:rPr>
          <w:sz w:val="22"/>
          <w:szCs w:val="22"/>
        </w:rPr>
        <w:t>AIBS</w:t>
      </w:r>
      <w:r w:rsidRPr="009C3B89">
        <w:rPr>
          <w:sz w:val="22"/>
          <w:szCs w:val="22"/>
        </w:rPr>
        <w:tab/>
        <w:t>Representative to the American Institute of Biological Sciences</w:t>
      </w:r>
    </w:p>
    <w:p w14:paraId="7BCCAE1D" w14:textId="77777777" w:rsidR="00433251" w:rsidRPr="009C3B89" w:rsidRDefault="00433251" w:rsidP="009812B7">
      <w:pPr>
        <w:pStyle w:val="BodyText"/>
        <w:tabs>
          <w:tab w:val="left" w:pos="1800"/>
        </w:tabs>
        <w:rPr>
          <w:sz w:val="22"/>
          <w:szCs w:val="22"/>
        </w:rPr>
      </w:pPr>
      <w:r w:rsidRPr="009C3B89">
        <w:rPr>
          <w:sz w:val="22"/>
          <w:szCs w:val="22"/>
        </w:rPr>
        <w:t>CONS</w:t>
      </w:r>
      <w:r w:rsidRPr="009C3B89">
        <w:rPr>
          <w:sz w:val="22"/>
          <w:szCs w:val="22"/>
        </w:rPr>
        <w:tab/>
        <w:t>Conservation Committee</w:t>
      </w:r>
    </w:p>
    <w:p w14:paraId="76408DAF" w14:textId="77777777" w:rsidR="00433251" w:rsidRPr="009C3B89" w:rsidRDefault="00433251" w:rsidP="009812B7">
      <w:pPr>
        <w:pStyle w:val="BodyText"/>
        <w:tabs>
          <w:tab w:val="left" w:pos="1800"/>
        </w:tabs>
        <w:ind w:left="2260" w:hanging="1800"/>
        <w:rPr>
          <w:sz w:val="22"/>
          <w:szCs w:val="22"/>
        </w:rPr>
      </w:pPr>
      <w:r w:rsidRPr="009C3B89">
        <w:rPr>
          <w:sz w:val="22"/>
          <w:szCs w:val="22"/>
        </w:rPr>
        <w:t>ELHR</w:t>
      </w:r>
      <w:r w:rsidRPr="009C3B89">
        <w:rPr>
          <w:sz w:val="22"/>
          <w:szCs w:val="22"/>
        </w:rPr>
        <w:tab/>
        <w:t>Representative to the Early Life History Section of the American Fisheries Society</w:t>
      </w:r>
    </w:p>
    <w:p w14:paraId="25887C38" w14:textId="7019EB1D" w:rsidR="00E952C7" w:rsidRPr="009C3B89" w:rsidRDefault="00433251" w:rsidP="009812B7">
      <w:pPr>
        <w:pStyle w:val="BodyText"/>
        <w:tabs>
          <w:tab w:val="left" w:pos="1800"/>
        </w:tabs>
        <w:rPr>
          <w:sz w:val="22"/>
          <w:szCs w:val="22"/>
        </w:rPr>
      </w:pPr>
      <w:r w:rsidRPr="009C3B89">
        <w:rPr>
          <w:sz w:val="22"/>
          <w:szCs w:val="22"/>
        </w:rPr>
        <w:t>HFHM</w:t>
      </w:r>
      <w:r w:rsidRPr="009C3B89">
        <w:rPr>
          <w:sz w:val="22"/>
          <w:szCs w:val="22"/>
        </w:rPr>
        <w:tab/>
        <w:t>Committee to Nominate a New Honorary Foreign Member (Herpetology)</w:t>
      </w:r>
    </w:p>
    <w:p w14:paraId="00123DC0" w14:textId="2D5DA42F" w:rsidR="00E952C7" w:rsidRPr="009C3B89" w:rsidRDefault="00433251" w:rsidP="009812B7">
      <w:pPr>
        <w:pStyle w:val="BodyText"/>
        <w:tabs>
          <w:tab w:val="left" w:pos="1800"/>
        </w:tabs>
        <w:rPr>
          <w:sz w:val="22"/>
          <w:szCs w:val="22"/>
        </w:rPr>
      </w:pPr>
      <w:r w:rsidRPr="009C3B89">
        <w:rPr>
          <w:sz w:val="22"/>
          <w:szCs w:val="22"/>
        </w:rPr>
        <w:t>HFMI</w:t>
      </w:r>
      <w:r w:rsidRPr="009C3B89">
        <w:rPr>
          <w:sz w:val="22"/>
          <w:szCs w:val="22"/>
        </w:rPr>
        <w:tab/>
        <w:t>Committee to Nominate a New Honorary Foreign Member (Ichthyology)</w:t>
      </w:r>
    </w:p>
    <w:p w14:paraId="56D79437" w14:textId="77777777" w:rsidR="00433251" w:rsidRPr="009C3B89" w:rsidRDefault="00433251" w:rsidP="009812B7">
      <w:pPr>
        <w:pStyle w:val="BodyText"/>
        <w:tabs>
          <w:tab w:val="left" w:pos="1800"/>
        </w:tabs>
        <w:rPr>
          <w:sz w:val="22"/>
          <w:szCs w:val="22"/>
        </w:rPr>
      </w:pPr>
      <w:r w:rsidRPr="009C3B89">
        <w:rPr>
          <w:sz w:val="22"/>
          <w:szCs w:val="22"/>
        </w:rPr>
        <w:t>HSOC</w:t>
      </w:r>
      <w:r w:rsidRPr="009C3B89">
        <w:rPr>
          <w:sz w:val="22"/>
          <w:szCs w:val="22"/>
        </w:rPr>
        <w:tab/>
        <w:t>Representative to the Society for the Study of Amphibians and Reptiles and</w:t>
      </w:r>
    </w:p>
    <w:p w14:paraId="275DD4EE" w14:textId="77777777" w:rsidR="00433251" w:rsidRPr="009C3B89" w:rsidRDefault="00433251" w:rsidP="009812B7">
      <w:pPr>
        <w:pStyle w:val="BodyText"/>
        <w:tabs>
          <w:tab w:val="left" w:pos="1800"/>
        </w:tabs>
        <w:ind w:left="2260"/>
        <w:rPr>
          <w:sz w:val="22"/>
          <w:szCs w:val="22"/>
        </w:rPr>
      </w:pPr>
      <w:r w:rsidRPr="009C3B89">
        <w:rPr>
          <w:sz w:val="22"/>
          <w:szCs w:val="22"/>
        </w:rPr>
        <w:t>Herpetologists’ League</w:t>
      </w:r>
    </w:p>
    <w:p w14:paraId="55BE727F" w14:textId="611DAEF6" w:rsidR="00E952C7" w:rsidRPr="009C3B89" w:rsidRDefault="00433251" w:rsidP="009812B7">
      <w:pPr>
        <w:pStyle w:val="BodyText"/>
        <w:tabs>
          <w:tab w:val="left" w:pos="1800"/>
        </w:tabs>
        <w:rPr>
          <w:sz w:val="22"/>
          <w:szCs w:val="22"/>
        </w:rPr>
      </w:pPr>
      <w:r w:rsidRPr="009C3B89">
        <w:rPr>
          <w:sz w:val="22"/>
          <w:szCs w:val="22"/>
        </w:rPr>
        <w:t>IHCC</w:t>
      </w:r>
      <w:r w:rsidRPr="009C3B89">
        <w:rPr>
          <w:sz w:val="22"/>
          <w:szCs w:val="22"/>
        </w:rPr>
        <w:tab/>
        <w:t>Ichthyological and Herpe</w:t>
      </w:r>
      <w:r w:rsidR="00632578">
        <w:rPr>
          <w:sz w:val="22"/>
          <w:szCs w:val="22"/>
        </w:rPr>
        <w:t>tological Collections Committee</w:t>
      </w:r>
    </w:p>
    <w:p w14:paraId="063B4948" w14:textId="77777777" w:rsidR="00433251" w:rsidRPr="009C3B89" w:rsidRDefault="00433251" w:rsidP="009812B7">
      <w:pPr>
        <w:pStyle w:val="BodyText"/>
        <w:tabs>
          <w:tab w:val="left" w:pos="1800"/>
        </w:tabs>
        <w:rPr>
          <w:sz w:val="22"/>
          <w:szCs w:val="22"/>
        </w:rPr>
      </w:pPr>
      <w:r w:rsidRPr="009C3B89">
        <w:rPr>
          <w:sz w:val="22"/>
          <w:szCs w:val="22"/>
        </w:rPr>
        <w:t>IUCN</w:t>
      </w:r>
      <w:r w:rsidRPr="009C3B89">
        <w:rPr>
          <w:sz w:val="22"/>
          <w:szCs w:val="22"/>
        </w:rPr>
        <w:tab/>
        <w:t>Representative to the World Conservation Union</w:t>
      </w:r>
    </w:p>
    <w:p w14:paraId="4ACE027C" w14:textId="58ABB480" w:rsidR="00632578" w:rsidRDefault="00632578" w:rsidP="009812B7">
      <w:pPr>
        <w:pStyle w:val="BodyText"/>
        <w:tabs>
          <w:tab w:val="left" w:pos="1800"/>
        </w:tabs>
        <w:rPr>
          <w:sz w:val="22"/>
          <w:szCs w:val="22"/>
        </w:rPr>
      </w:pPr>
      <w:r>
        <w:rPr>
          <w:sz w:val="22"/>
          <w:szCs w:val="22"/>
        </w:rPr>
        <w:t>MTAH</w:t>
      </w:r>
      <w:r>
        <w:rPr>
          <w:sz w:val="22"/>
          <w:szCs w:val="22"/>
        </w:rPr>
        <w:tab/>
        <w:t>Meritorious Teaching Award in Herpetology</w:t>
      </w:r>
    </w:p>
    <w:p w14:paraId="5C423732" w14:textId="3AB1A252" w:rsidR="00632578" w:rsidRDefault="00632578" w:rsidP="009812B7">
      <w:pPr>
        <w:pStyle w:val="BodyText"/>
        <w:tabs>
          <w:tab w:val="left" w:pos="1800"/>
        </w:tabs>
        <w:rPr>
          <w:sz w:val="22"/>
          <w:szCs w:val="22"/>
        </w:rPr>
      </w:pPr>
      <w:r>
        <w:rPr>
          <w:sz w:val="22"/>
          <w:szCs w:val="22"/>
        </w:rPr>
        <w:t>MTAI</w:t>
      </w:r>
      <w:r>
        <w:rPr>
          <w:sz w:val="22"/>
          <w:szCs w:val="22"/>
        </w:rPr>
        <w:tab/>
        <w:t>Meritorious Teaching Award in Ichthyology</w:t>
      </w:r>
    </w:p>
    <w:p w14:paraId="2B770C26" w14:textId="77777777" w:rsidR="00433251" w:rsidRPr="009C3B89" w:rsidRDefault="00433251" w:rsidP="009812B7">
      <w:pPr>
        <w:pStyle w:val="BodyText"/>
        <w:tabs>
          <w:tab w:val="left" w:pos="1800"/>
        </w:tabs>
        <w:rPr>
          <w:sz w:val="22"/>
          <w:szCs w:val="22"/>
        </w:rPr>
      </w:pPr>
      <w:r w:rsidRPr="009C3B89">
        <w:rPr>
          <w:sz w:val="22"/>
          <w:szCs w:val="22"/>
        </w:rPr>
        <w:t>NFJC</w:t>
      </w:r>
      <w:r w:rsidRPr="009C3B89">
        <w:rPr>
          <w:sz w:val="22"/>
          <w:szCs w:val="22"/>
        </w:rPr>
        <w:tab/>
        <w:t>Joint ASIH–AFS Committee on Names of Fishes</w:t>
      </w:r>
    </w:p>
    <w:p w14:paraId="1119E21A" w14:textId="77777777" w:rsidR="00E952C7" w:rsidRPr="009C3B89" w:rsidRDefault="00433251" w:rsidP="009812B7">
      <w:pPr>
        <w:pStyle w:val="BodyText"/>
        <w:tabs>
          <w:tab w:val="left" w:pos="1800"/>
        </w:tabs>
        <w:rPr>
          <w:sz w:val="22"/>
          <w:szCs w:val="22"/>
        </w:rPr>
      </w:pPr>
      <w:r w:rsidRPr="009C3B89">
        <w:rPr>
          <w:sz w:val="22"/>
          <w:szCs w:val="22"/>
        </w:rPr>
        <w:t>NSCR</w:t>
      </w:r>
      <w:r w:rsidRPr="009C3B89">
        <w:rPr>
          <w:sz w:val="22"/>
          <w:szCs w:val="22"/>
        </w:rPr>
        <w:tab/>
        <w:t xml:space="preserve">Representative to the Natural Science Collections Alliance (NSCA) </w:t>
      </w:r>
    </w:p>
    <w:p w14:paraId="2903C02F" w14:textId="77777777" w:rsidR="00433251" w:rsidRPr="009C3B89" w:rsidRDefault="00433251" w:rsidP="009812B7">
      <w:pPr>
        <w:pStyle w:val="BodyText"/>
        <w:tabs>
          <w:tab w:val="left" w:pos="1800"/>
        </w:tabs>
        <w:rPr>
          <w:sz w:val="22"/>
          <w:szCs w:val="22"/>
        </w:rPr>
      </w:pPr>
      <w:r w:rsidRPr="009C3B89">
        <w:rPr>
          <w:sz w:val="22"/>
          <w:szCs w:val="22"/>
        </w:rPr>
        <w:t>PNHC</w:t>
      </w:r>
      <w:r w:rsidRPr="009C3B89">
        <w:rPr>
          <w:sz w:val="22"/>
          <w:szCs w:val="22"/>
        </w:rPr>
        <w:tab/>
        <w:t>Representative to the Society for the Preservation of Natural History</w:t>
      </w:r>
      <w:r w:rsidR="00E952C7" w:rsidRPr="009C3B89">
        <w:rPr>
          <w:sz w:val="22"/>
          <w:szCs w:val="22"/>
        </w:rPr>
        <w:t xml:space="preserve"> </w:t>
      </w:r>
      <w:r w:rsidRPr="009C3B89">
        <w:rPr>
          <w:sz w:val="22"/>
          <w:szCs w:val="22"/>
        </w:rPr>
        <w:t>Collections</w:t>
      </w:r>
    </w:p>
    <w:p w14:paraId="64477218" w14:textId="77777777" w:rsidR="00632578" w:rsidRPr="009C3B89" w:rsidRDefault="00632578" w:rsidP="00632578">
      <w:pPr>
        <w:pStyle w:val="BodyText"/>
        <w:tabs>
          <w:tab w:val="left" w:pos="1800"/>
        </w:tabs>
        <w:rPr>
          <w:rFonts w:eastAsia="Times"/>
          <w:sz w:val="22"/>
          <w:szCs w:val="22"/>
        </w:rPr>
      </w:pPr>
      <w:r w:rsidRPr="009C3B89">
        <w:rPr>
          <w:sz w:val="22"/>
          <w:szCs w:val="22"/>
        </w:rPr>
        <w:t>RESC</w:t>
      </w:r>
      <w:r w:rsidRPr="009C3B89">
        <w:rPr>
          <w:sz w:val="22"/>
          <w:szCs w:val="22"/>
        </w:rPr>
        <w:tab/>
        <w:t>Resolutions Committee</w:t>
      </w:r>
    </w:p>
    <w:p w14:paraId="0FF0A285" w14:textId="77777777" w:rsidR="00E952C7" w:rsidRPr="009C3B89" w:rsidRDefault="00433251" w:rsidP="009812B7">
      <w:pPr>
        <w:pStyle w:val="BodyText"/>
        <w:tabs>
          <w:tab w:val="left" w:pos="1800"/>
        </w:tabs>
        <w:rPr>
          <w:sz w:val="22"/>
          <w:szCs w:val="22"/>
        </w:rPr>
      </w:pPr>
      <w:r w:rsidRPr="009C3B89">
        <w:rPr>
          <w:sz w:val="22"/>
          <w:szCs w:val="22"/>
        </w:rPr>
        <w:t>SPUC</w:t>
      </w:r>
      <w:r w:rsidRPr="009C3B89">
        <w:rPr>
          <w:sz w:val="22"/>
          <w:szCs w:val="22"/>
        </w:rPr>
        <w:tab/>
        <w:t xml:space="preserve">Committee on Special Publications </w:t>
      </w:r>
    </w:p>
    <w:p w14:paraId="6D977760" w14:textId="77777777" w:rsidR="00934475" w:rsidRPr="009C3B89" w:rsidRDefault="00934475">
      <w:pPr>
        <w:pStyle w:val="Heading2"/>
        <w:rPr>
          <w:rFonts w:eastAsia="Times"/>
          <w:b/>
          <w:bCs/>
          <w:sz w:val="22"/>
          <w:szCs w:val="22"/>
        </w:rPr>
      </w:pPr>
    </w:p>
    <w:p w14:paraId="220B3DAF" w14:textId="77777777" w:rsidR="00433251" w:rsidRPr="00D03475" w:rsidRDefault="00433251" w:rsidP="00D03475">
      <w:pPr>
        <w:pStyle w:val="Heading2"/>
        <w:numPr>
          <w:ilvl w:val="0"/>
          <w:numId w:val="0"/>
        </w:numPr>
        <w:rPr>
          <w:rFonts w:eastAsia="Times"/>
          <w:bCs/>
          <w:sz w:val="22"/>
          <w:szCs w:val="22"/>
          <w:u w:val="single"/>
        </w:rPr>
      </w:pPr>
      <w:r w:rsidRPr="00D03475">
        <w:rPr>
          <w:sz w:val="22"/>
          <w:szCs w:val="22"/>
          <w:u w:val="single"/>
        </w:rPr>
        <w:t>Appointment and Tenure: General Features</w:t>
      </w:r>
    </w:p>
    <w:p w14:paraId="4C841CA2" w14:textId="77777777" w:rsidR="00433251" w:rsidRPr="009C3B89" w:rsidRDefault="00433251" w:rsidP="0094463D">
      <w:pPr>
        <w:pStyle w:val="BodyText"/>
        <w:ind w:left="180"/>
        <w:rPr>
          <w:sz w:val="22"/>
          <w:szCs w:val="22"/>
        </w:rPr>
      </w:pPr>
      <w:r w:rsidRPr="009C3B89">
        <w:rPr>
          <w:sz w:val="22"/>
          <w:szCs w:val="22"/>
        </w:rPr>
        <w:t>Bylaws</w:t>
      </w:r>
    </w:p>
    <w:p w14:paraId="1A335DF1" w14:textId="7EFFB445" w:rsidR="00550108" w:rsidRPr="009C3B89" w:rsidRDefault="00433251">
      <w:pPr>
        <w:pStyle w:val="BodyText"/>
        <w:ind w:left="820" w:hanging="360"/>
        <w:rPr>
          <w:sz w:val="22"/>
          <w:szCs w:val="22"/>
        </w:rPr>
      </w:pPr>
      <w:r w:rsidRPr="009C3B89">
        <w:rPr>
          <w:sz w:val="22"/>
          <w:szCs w:val="22"/>
        </w:rPr>
        <w:t>(</w:t>
      </w:r>
      <w:r w:rsidR="000F741D" w:rsidRPr="009C3B89">
        <w:rPr>
          <w:sz w:val="22"/>
          <w:szCs w:val="22"/>
        </w:rPr>
        <w:t>II</w:t>
      </w:r>
      <w:r w:rsidRPr="009C3B89">
        <w:rPr>
          <w:sz w:val="22"/>
          <w:szCs w:val="22"/>
        </w:rPr>
        <w:t>-2) a</w:t>
      </w:r>
      <w:r w:rsidR="001E4F18">
        <w:rPr>
          <w:sz w:val="22"/>
          <w:szCs w:val="22"/>
        </w:rPr>
        <w:t>ppointments are made by PRES</w:t>
      </w:r>
    </w:p>
    <w:p w14:paraId="3C9E52B9" w14:textId="2FEF72FC" w:rsidR="00433251" w:rsidRPr="009C3B89" w:rsidRDefault="00433251">
      <w:pPr>
        <w:pStyle w:val="BodyText"/>
        <w:ind w:left="820" w:hanging="360"/>
        <w:rPr>
          <w:rFonts w:eastAsia="Times"/>
          <w:sz w:val="22"/>
          <w:szCs w:val="22"/>
        </w:rPr>
      </w:pPr>
      <w:r w:rsidRPr="009C3B89">
        <w:rPr>
          <w:sz w:val="22"/>
          <w:szCs w:val="22"/>
        </w:rPr>
        <w:t xml:space="preserve">(VIII) Committee charge and purview in general shall follow that listed in </w:t>
      </w:r>
      <w:r w:rsidR="00550108" w:rsidRPr="009C3B89">
        <w:rPr>
          <w:sz w:val="22"/>
          <w:szCs w:val="22"/>
        </w:rPr>
        <w:t xml:space="preserve">Policies and </w:t>
      </w:r>
      <w:r w:rsidRPr="009C3B89">
        <w:rPr>
          <w:sz w:val="22"/>
          <w:szCs w:val="22"/>
        </w:rPr>
        <w:t>Procedures Manual (this document), subject to modification by PRES, EXEC, and/or BO</w:t>
      </w:r>
      <w:r w:rsidR="00045F36" w:rsidRPr="009C3B89">
        <w:rPr>
          <w:sz w:val="22"/>
          <w:szCs w:val="22"/>
        </w:rPr>
        <w:t>FG, except where restricted by Constitution and/or B</w:t>
      </w:r>
      <w:r w:rsidRPr="009C3B89">
        <w:rPr>
          <w:sz w:val="22"/>
          <w:szCs w:val="22"/>
        </w:rPr>
        <w:t>ylaws.</w:t>
      </w:r>
    </w:p>
    <w:p w14:paraId="20D864EA" w14:textId="77777777" w:rsidR="00433251" w:rsidRPr="009C3B89" w:rsidRDefault="00433251">
      <w:pPr>
        <w:rPr>
          <w:rFonts w:eastAsia="Times"/>
          <w:sz w:val="22"/>
          <w:szCs w:val="22"/>
        </w:rPr>
      </w:pPr>
    </w:p>
    <w:p w14:paraId="28A43974" w14:textId="07FD8C55" w:rsidR="00433251" w:rsidRPr="009C3B89" w:rsidRDefault="00433251" w:rsidP="00D03475">
      <w:pPr>
        <w:pStyle w:val="Heading2"/>
        <w:tabs>
          <w:tab w:val="clear" w:pos="0"/>
        </w:tabs>
        <w:spacing w:line="360" w:lineRule="auto"/>
        <w:ind w:left="0"/>
        <w:rPr>
          <w:rFonts w:eastAsia="Times"/>
          <w:b/>
          <w:bCs/>
          <w:sz w:val="22"/>
          <w:szCs w:val="22"/>
        </w:rPr>
      </w:pPr>
      <w:r w:rsidRPr="009C3B89">
        <w:rPr>
          <w:b/>
          <w:sz w:val="22"/>
          <w:szCs w:val="22"/>
        </w:rPr>
        <w:t>AESR</w:t>
      </w:r>
      <w:r w:rsidR="00252B93" w:rsidRPr="009C3B89">
        <w:rPr>
          <w:b/>
          <w:sz w:val="22"/>
          <w:szCs w:val="22"/>
        </w:rPr>
        <w:t>—</w:t>
      </w:r>
      <w:r w:rsidRPr="009C3B89">
        <w:rPr>
          <w:b/>
          <w:sz w:val="22"/>
          <w:szCs w:val="22"/>
        </w:rPr>
        <w:t>Representative to American Elasmobranch Society (AES)</w:t>
      </w:r>
    </w:p>
    <w:p w14:paraId="1E495221" w14:textId="36A68054" w:rsidR="00433251" w:rsidRPr="00D03475" w:rsidRDefault="00433251" w:rsidP="0070032E">
      <w:pPr>
        <w:pStyle w:val="BodyText"/>
        <w:ind w:left="0"/>
        <w:rPr>
          <w:sz w:val="22"/>
          <w:szCs w:val="22"/>
          <w:u w:val="single"/>
        </w:rPr>
      </w:pPr>
      <w:r w:rsidRPr="00D03475">
        <w:rPr>
          <w:sz w:val="22"/>
          <w:szCs w:val="22"/>
          <w:u w:val="single"/>
        </w:rPr>
        <w:t>Description and History</w:t>
      </w:r>
    </w:p>
    <w:p w14:paraId="7DE06F3C" w14:textId="77777777" w:rsidR="00433251" w:rsidRPr="009C3B89" w:rsidRDefault="00433251">
      <w:pPr>
        <w:pStyle w:val="BodyText"/>
        <w:rPr>
          <w:sz w:val="22"/>
          <w:szCs w:val="22"/>
        </w:rPr>
      </w:pPr>
      <w:r w:rsidRPr="009C3B89">
        <w:rPr>
          <w:sz w:val="22"/>
          <w:szCs w:val="22"/>
        </w:rPr>
        <w:t>The objectives of the AES are to advance the scientific study of living and fossil sharks, skates, rays, and chimaeras, and the promotion of education, conservation, and wise utilization of natural resources.</w:t>
      </w:r>
    </w:p>
    <w:p w14:paraId="26185A4B" w14:textId="296D3131" w:rsidR="00433251" w:rsidRPr="009C3B89" w:rsidRDefault="00433251" w:rsidP="00D03475">
      <w:pPr>
        <w:pStyle w:val="BodyText"/>
        <w:ind w:firstLine="350"/>
        <w:rPr>
          <w:rFonts w:eastAsia="Times"/>
          <w:sz w:val="22"/>
          <w:szCs w:val="22"/>
        </w:rPr>
      </w:pPr>
      <w:r w:rsidRPr="009C3B89">
        <w:rPr>
          <w:sz w:val="22"/>
          <w:szCs w:val="22"/>
        </w:rPr>
        <w:t xml:space="preserve">ASIH maintains AESR. The position was established to promote communication between the societies and to foster the long-standing history of cooperation between the ASIH and AES on matters of mutual interest, including </w:t>
      </w:r>
      <w:r w:rsidR="0094531B" w:rsidRPr="009C3B89">
        <w:rPr>
          <w:sz w:val="22"/>
          <w:szCs w:val="22"/>
        </w:rPr>
        <w:t>participation in the JMIH</w:t>
      </w:r>
      <w:r w:rsidRPr="009C3B89">
        <w:rPr>
          <w:sz w:val="22"/>
          <w:szCs w:val="22"/>
        </w:rPr>
        <w:t>. This position was established in 1987.</w:t>
      </w:r>
    </w:p>
    <w:p w14:paraId="0F4CAEB7" w14:textId="77777777" w:rsidR="00433251" w:rsidRPr="009C3B89" w:rsidRDefault="00433251">
      <w:pPr>
        <w:rPr>
          <w:rFonts w:eastAsia="Times"/>
          <w:sz w:val="22"/>
          <w:szCs w:val="22"/>
        </w:rPr>
      </w:pPr>
    </w:p>
    <w:p w14:paraId="0BD75031" w14:textId="24FD4A69" w:rsidR="00433251" w:rsidRPr="0070032E" w:rsidRDefault="00433251" w:rsidP="0070032E">
      <w:pPr>
        <w:pStyle w:val="BodyText"/>
        <w:ind w:left="0"/>
        <w:rPr>
          <w:sz w:val="22"/>
          <w:szCs w:val="22"/>
          <w:u w:val="single"/>
        </w:rPr>
      </w:pPr>
      <w:r w:rsidRPr="0070032E">
        <w:rPr>
          <w:sz w:val="22"/>
          <w:szCs w:val="22"/>
          <w:u w:val="single"/>
        </w:rPr>
        <w:t>Constitutional Mandate</w:t>
      </w:r>
    </w:p>
    <w:p w14:paraId="5E2C13A2" w14:textId="1B6069BD" w:rsidR="00433251" w:rsidRPr="009C3B89" w:rsidRDefault="00433251">
      <w:pPr>
        <w:pStyle w:val="BodyText"/>
        <w:rPr>
          <w:rFonts w:eastAsia="Times"/>
          <w:sz w:val="22"/>
          <w:szCs w:val="22"/>
        </w:rPr>
      </w:pPr>
      <w:r w:rsidRPr="009C3B89">
        <w:rPr>
          <w:sz w:val="22"/>
          <w:szCs w:val="22"/>
        </w:rPr>
        <w:t xml:space="preserve">Continuing committees are listed in the </w:t>
      </w:r>
      <w:r w:rsidR="00934475" w:rsidRPr="009C3B89">
        <w:rPr>
          <w:sz w:val="22"/>
          <w:szCs w:val="22"/>
        </w:rPr>
        <w:t>Policies and P</w:t>
      </w:r>
      <w:r w:rsidRPr="009C3B89">
        <w:rPr>
          <w:sz w:val="22"/>
          <w:szCs w:val="22"/>
        </w:rPr>
        <w:t>rocedures Manual.</w:t>
      </w:r>
    </w:p>
    <w:p w14:paraId="5BFA11A8" w14:textId="77777777" w:rsidR="00433251" w:rsidRPr="009C3B89" w:rsidRDefault="00433251">
      <w:pPr>
        <w:rPr>
          <w:rFonts w:eastAsia="Times"/>
          <w:sz w:val="22"/>
          <w:szCs w:val="22"/>
        </w:rPr>
      </w:pPr>
    </w:p>
    <w:p w14:paraId="238431C6" w14:textId="77777777" w:rsidR="00433251" w:rsidRPr="009C3B89" w:rsidRDefault="00433251" w:rsidP="0070032E">
      <w:pPr>
        <w:pStyle w:val="BodyText"/>
        <w:ind w:left="0"/>
        <w:rPr>
          <w:sz w:val="22"/>
          <w:szCs w:val="22"/>
        </w:rPr>
      </w:pPr>
      <w:r w:rsidRPr="009C3B89">
        <w:rPr>
          <w:sz w:val="22"/>
          <w:szCs w:val="22"/>
          <w:u w:val="single" w:color="000000"/>
        </w:rPr>
        <w:t>Committee Appointment and Tenure</w:t>
      </w:r>
    </w:p>
    <w:p w14:paraId="2176474F" w14:textId="77777777" w:rsidR="00433251" w:rsidRPr="009C3B89" w:rsidRDefault="00433251">
      <w:pPr>
        <w:pStyle w:val="BodyText"/>
        <w:rPr>
          <w:rFonts w:eastAsia="Times"/>
          <w:sz w:val="22"/>
          <w:szCs w:val="22"/>
        </w:rPr>
      </w:pPr>
      <w:r w:rsidRPr="009C3B89">
        <w:rPr>
          <w:sz w:val="22"/>
          <w:szCs w:val="22"/>
        </w:rPr>
        <w:t>The AESR is appointed by the PRES and serves for a term of one calendar year. The representative may be reappointed.</w:t>
      </w:r>
    </w:p>
    <w:p w14:paraId="28BCB148" w14:textId="77777777" w:rsidR="00433251" w:rsidRPr="009C3B89" w:rsidRDefault="00433251" w:rsidP="00E71C87">
      <w:pPr>
        <w:pStyle w:val="BodyText"/>
        <w:widowControl w:val="0"/>
        <w:ind w:left="0"/>
        <w:rPr>
          <w:sz w:val="22"/>
          <w:szCs w:val="22"/>
        </w:rPr>
      </w:pPr>
      <w:r w:rsidRPr="009C3B89">
        <w:rPr>
          <w:sz w:val="22"/>
          <w:szCs w:val="22"/>
          <w:u w:val="single" w:color="000000"/>
        </w:rPr>
        <w:lastRenderedPageBreak/>
        <w:t>Charge to the AESR</w:t>
      </w:r>
    </w:p>
    <w:p w14:paraId="69E9D26C" w14:textId="77777777" w:rsidR="00433251" w:rsidRPr="009C3B89" w:rsidRDefault="00433251" w:rsidP="00E71C87">
      <w:pPr>
        <w:pStyle w:val="BodyText"/>
        <w:widowControl w:val="0"/>
        <w:ind w:left="450"/>
        <w:rPr>
          <w:sz w:val="22"/>
          <w:szCs w:val="22"/>
        </w:rPr>
      </w:pPr>
      <w:r w:rsidRPr="009C3B89">
        <w:rPr>
          <w:sz w:val="22"/>
          <w:szCs w:val="22"/>
        </w:rPr>
        <w:t>The AESR acts as an intermediary between the societies, looking for opportunities to promote joint activities. The AESR should be as active a participant as possible in both societies and should try to remain informed on major issues facing AES. Interactions such as joint meetings and symposia are historically important areas for cooperation.</w:t>
      </w:r>
    </w:p>
    <w:p w14:paraId="1A9B229B" w14:textId="77777777" w:rsidR="000D4BBD" w:rsidRDefault="00433251" w:rsidP="00B13F9C">
      <w:pPr>
        <w:pStyle w:val="BodyText"/>
        <w:ind w:left="450" w:firstLine="360"/>
        <w:rPr>
          <w:sz w:val="22"/>
          <w:szCs w:val="22"/>
        </w:rPr>
      </w:pPr>
      <w:r w:rsidRPr="009C3B89">
        <w:rPr>
          <w:sz w:val="22"/>
          <w:szCs w:val="22"/>
        </w:rPr>
        <w:t>The Representative shall:</w:t>
      </w:r>
    </w:p>
    <w:p w14:paraId="5952F7DC" w14:textId="77777777" w:rsidR="000D4BBD" w:rsidRDefault="00433251" w:rsidP="00D877EE">
      <w:pPr>
        <w:pStyle w:val="BodyText"/>
        <w:numPr>
          <w:ilvl w:val="0"/>
          <w:numId w:val="48"/>
        </w:numPr>
        <w:rPr>
          <w:sz w:val="22"/>
          <w:szCs w:val="22"/>
        </w:rPr>
      </w:pPr>
      <w:r w:rsidRPr="000D4BBD">
        <w:rPr>
          <w:sz w:val="22"/>
          <w:szCs w:val="22"/>
        </w:rPr>
        <w:t>Normally be a full member of both societies.</w:t>
      </w:r>
    </w:p>
    <w:p w14:paraId="01AA4A99" w14:textId="77777777" w:rsidR="000D4BBD" w:rsidRDefault="00433251" w:rsidP="00D877EE">
      <w:pPr>
        <w:pStyle w:val="BodyText"/>
        <w:numPr>
          <w:ilvl w:val="0"/>
          <w:numId w:val="48"/>
        </w:numPr>
        <w:rPr>
          <w:sz w:val="22"/>
          <w:szCs w:val="22"/>
        </w:rPr>
      </w:pPr>
      <w:r w:rsidRPr="000D4BBD">
        <w:rPr>
          <w:sz w:val="22"/>
          <w:szCs w:val="22"/>
        </w:rPr>
        <w:t>Monitor AES activities and report annually or more often if appropriate, items of interest to BOFG and the general membership. It is desirable that the representative attend</w:t>
      </w:r>
      <w:r w:rsidR="008D13C9" w:rsidRPr="000D4BBD">
        <w:rPr>
          <w:sz w:val="22"/>
          <w:szCs w:val="22"/>
        </w:rPr>
        <w:t>s</w:t>
      </w:r>
      <w:r w:rsidRPr="000D4BBD">
        <w:rPr>
          <w:sz w:val="22"/>
          <w:szCs w:val="22"/>
        </w:rPr>
        <w:t xml:space="preserve"> AES meetings, including business meetings. The representative should arrange to receive all AES mailings to the general AES membership.</w:t>
      </w:r>
    </w:p>
    <w:p w14:paraId="79BD3FA7" w14:textId="77777777" w:rsidR="000D4BBD" w:rsidRDefault="00433251" w:rsidP="00D877EE">
      <w:pPr>
        <w:pStyle w:val="BodyText"/>
        <w:numPr>
          <w:ilvl w:val="0"/>
          <w:numId w:val="48"/>
        </w:numPr>
        <w:rPr>
          <w:sz w:val="22"/>
          <w:szCs w:val="22"/>
        </w:rPr>
      </w:pPr>
      <w:r w:rsidRPr="000D4BBD">
        <w:rPr>
          <w:sz w:val="22"/>
          <w:szCs w:val="22"/>
        </w:rPr>
        <w:t xml:space="preserve">Facilitate communication between officers of ASIH and those of the AES. </w:t>
      </w:r>
    </w:p>
    <w:p w14:paraId="6142B340" w14:textId="6C3FDD6E" w:rsidR="00433251" w:rsidRPr="000D4BBD" w:rsidRDefault="00433251" w:rsidP="00D877EE">
      <w:pPr>
        <w:pStyle w:val="BodyText"/>
        <w:numPr>
          <w:ilvl w:val="0"/>
          <w:numId w:val="48"/>
        </w:numPr>
        <w:rPr>
          <w:sz w:val="22"/>
          <w:szCs w:val="22"/>
        </w:rPr>
      </w:pPr>
      <w:r w:rsidRPr="000D4BBD">
        <w:rPr>
          <w:sz w:val="22"/>
          <w:szCs w:val="22"/>
        </w:rPr>
        <w:t>Promote appropriate joint committees and other cooperative activities.</w:t>
      </w:r>
    </w:p>
    <w:p w14:paraId="56E38DA1" w14:textId="77777777" w:rsidR="00433251" w:rsidRPr="009C3B89" w:rsidRDefault="00433251">
      <w:pPr>
        <w:rPr>
          <w:rFonts w:eastAsia="Times"/>
          <w:sz w:val="22"/>
          <w:szCs w:val="22"/>
        </w:rPr>
      </w:pPr>
    </w:p>
    <w:p w14:paraId="72BD46E1" w14:textId="77777777" w:rsidR="00433251" w:rsidRPr="009C3B89" w:rsidRDefault="00433251" w:rsidP="00F1644B">
      <w:pPr>
        <w:pStyle w:val="BodyText"/>
        <w:ind w:left="0"/>
        <w:rPr>
          <w:sz w:val="22"/>
          <w:szCs w:val="22"/>
        </w:rPr>
      </w:pPr>
      <w:r w:rsidRPr="009C3B89">
        <w:rPr>
          <w:sz w:val="22"/>
          <w:szCs w:val="22"/>
          <w:u w:val="single" w:color="000000"/>
        </w:rPr>
        <w:t>Calendar</w:t>
      </w:r>
    </w:p>
    <w:p w14:paraId="62552D6F" w14:textId="77777777" w:rsidR="00433251" w:rsidRPr="009C3B89" w:rsidRDefault="00433251">
      <w:pPr>
        <w:pStyle w:val="BodyText"/>
        <w:ind w:left="820" w:hanging="360"/>
        <w:rPr>
          <w:rFonts w:eastAsia="Times"/>
          <w:sz w:val="22"/>
          <w:szCs w:val="22"/>
        </w:rPr>
      </w:pPr>
      <w:r w:rsidRPr="009C3B89">
        <w:rPr>
          <w:sz w:val="22"/>
          <w:szCs w:val="22"/>
        </w:rPr>
        <w:t>March: file report on AES activities of interest to ASIH membership with SECR for inclusion with report to BOFG.</w:t>
      </w:r>
    </w:p>
    <w:p w14:paraId="78BCD35D" w14:textId="77777777" w:rsidR="00433251" w:rsidRPr="009C3B89" w:rsidRDefault="00433251">
      <w:pPr>
        <w:rPr>
          <w:rFonts w:eastAsia="Times"/>
          <w:sz w:val="22"/>
          <w:szCs w:val="22"/>
        </w:rPr>
      </w:pPr>
    </w:p>
    <w:p w14:paraId="7F058108" w14:textId="77777777" w:rsidR="00433251" w:rsidRPr="009C3B89" w:rsidRDefault="00433251" w:rsidP="00F1644B">
      <w:pPr>
        <w:pStyle w:val="BodyText"/>
        <w:ind w:left="0"/>
        <w:rPr>
          <w:sz w:val="22"/>
          <w:szCs w:val="22"/>
        </w:rPr>
      </w:pPr>
      <w:r w:rsidRPr="009C3B89">
        <w:rPr>
          <w:sz w:val="22"/>
          <w:szCs w:val="22"/>
          <w:u w:val="single" w:color="000000"/>
        </w:rPr>
        <w:t>Ancillary Document(s)</w:t>
      </w:r>
    </w:p>
    <w:p w14:paraId="1133FFA1" w14:textId="77777777" w:rsidR="00433251" w:rsidRPr="009C3B89" w:rsidRDefault="00433251">
      <w:pPr>
        <w:pStyle w:val="BodyText"/>
        <w:rPr>
          <w:rFonts w:eastAsia="Times"/>
          <w:sz w:val="22"/>
          <w:szCs w:val="22"/>
        </w:rPr>
      </w:pPr>
      <w:r w:rsidRPr="009C3B89">
        <w:rPr>
          <w:sz w:val="22"/>
          <w:szCs w:val="22"/>
        </w:rPr>
        <w:t>None.</w:t>
      </w:r>
    </w:p>
    <w:p w14:paraId="12E27060" w14:textId="77777777" w:rsidR="00433251" w:rsidRPr="009C3B89" w:rsidRDefault="00433251">
      <w:pPr>
        <w:rPr>
          <w:rFonts w:eastAsia="Times"/>
          <w:sz w:val="22"/>
          <w:szCs w:val="22"/>
        </w:rPr>
      </w:pPr>
    </w:p>
    <w:p w14:paraId="13FDBEC9" w14:textId="77777777" w:rsidR="00433251" w:rsidRPr="009C3B89" w:rsidRDefault="00433251" w:rsidP="00F1644B">
      <w:pPr>
        <w:pStyle w:val="Heading2"/>
        <w:tabs>
          <w:tab w:val="clear" w:pos="0"/>
        </w:tabs>
        <w:spacing w:line="360" w:lineRule="auto"/>
        <w:ind w:left="0"/>
        <w:rPr>
          <w:rFonts w:eastAsia="Times"/>
          <w:b/>
          <w:bCs/>
          <w:sz w:val="22"/>
          <w:szCs w:val="22"/>
        </w:rPr>
      </w:pPr>
      <w:r w:rsidRPr="009C3B89">
        <w:rPr>
          <w:b/>
          <w:sz w:val="22"/>
          <w:szCs w:val="22"/>
        </w:rPr>
        <w:t>AFSR—Representative to American Fisheries Society (AFS)</w:t>
      </w:r>
    </w:p>
    <w:p w14:paraId="20E3F495" w14:textId="241C5418" w:rsidR="00433251" w:rsidRPr="009C3B89" w:rsidRDefault="00433251" w:rsidP="009812B7">
      <w:pPr>
        <w:pStyle w:val="BodyText"/>
        <w:ind w:left="0"/>
        <w:rPr>
          <w:sz w:val="22"/>
          <w:szCs w:val="22"/>
          <w:u w:val="single"/>
        </w:rPr>
      </w:pPr>
      <w:r w:rsidRPr="009C3B89">
        <w:rPr>
          <w:sz w:val="22"/>
          <w:szCs w:val="22"/>
          <w:u w:val="single"/>
        </w:rPr>
        <w:t>Description</w:t>
      </w:r>
      <w:r w:rsidRPr="009C3B89">
        <w:rPr>
          <w:sz w:val="22"/>
          <w:szCs w:val="22"/>
          <w:u w:val="single" w:color="000000"/>
        </w:rPr>
        <w:t xml:space="preserve"> and History</w:t>
      </w:r>
    </w:p>
    <w:p w14:paraId="57E6AD7E" w14:textId="77777777" w:rsidR="00F1644B" w:rsidRDefault="00433251" w:rsidP="00F1644B">
      <w:pPr>
        <w:pStyle w:val="BodyText"/>
        <w:rPr>
          <w:sz w:val="22"/>
          <w:szCs w:val="22"/>
        </w:rPr>
      </w:pPr>
      <w:r w:rsidRPr="009C3B89">
        <w:rPr>
          <w:sz w:val="22"/>
          <w:szCs w:val="22"/>
        </w:rPr>
        <w:t xml:space="preserve">The AFS, founded in 1870, is the oldest and largest professional </w:t>
      </w:r>
      <w:r w:rsidR="00F1644B">
        <w:rPr>
          <w:sz w:val="22"/>
          <w:szCs w:val="22"/>
        </w:rPr>
        <w:t>s</w:t>
      </w:r>
      <w:r w:rsidR="00F57BEE" w:rsidRPr="009C3B89">
        <w:rPr>
          <w:sz w:val="22"/>
          <w:szCs w:val="22"/>
        </w:rPr>
        <w:t>ociety</w:t>
      </w:r>
      <w:r w:rsidRPr="009C3B89">
        <w:rPr>
          <w:sz w:val="22"/>
          <w:szCs w:val="22"/>
        </w:rPr>
        <w:t xml:space="preserve"> representing fisheries scientists. AFS promotes scientific research and enlightened management of resources for optimum use and enjoyment by the public. It also encourages a comprehensive education for fisheries scientists and continuing on-the-job training. The </w:t>
      </w:r>
      <w:r w:rsidR="00C6094C" w:rsidRPr="009C3B89">
        <w:rPr>
          <w:sz w:val="22"/>
          <w:szCs w:val="22"/>
        </w:rPr>
        <w:t>AFS publishes some of the world’</w:t>
      </w:r>
      <w:r w:rsidRPr="009C3B89">
        <w:rPr>
          <w:sz w:val="22"/>
          <w:szCs w:val="22"/>
        </w:rPr>
        <w:t>s leading fisheries research journals.</w:t>
      </w:r>
    </w:p>
    <w:p w14:paraId="57CA48C6" w14:textId="479AABFD" w:rsidR="00433251" w:rsidRPr="00F1644B" w:rsidRDefault="00433251" w:rsidP="00F1644B">
      <w:pPr>
        <w:pStyle w:val="BodyText"/>
        <w:ind w:firstLine="350"/>
        <w:rPr>
          <w:sz w:val="22"/>
          <w:szCs w:val="22"/>
        </w:rPr>
      </w:pPr>
      <w:r w:rsidRPr="009C3B89">
        <w:rPr>
          <w:sz w:val="22"/>
          <w:szCs w:val="22"/>
        </w:rPr>
        <w:t>ASIH maintains AFSR. The position was established to promote communication between the societies and to foster the long-standing history of cooperation between the ASIH and AFS on matters of mutual interest, made manifest by the ELHR and the NFJC (see below). The AFSR was first appointed in 1983.</w:t>
      </w:r>
    </w:p>
    <w:p w14:paraId="0656B770" w14:textId="77777777" w:rsidR="00433251" w:rsidRPr="009C3B89" w:rsidRDefault="00433251">
      <w:pPr>
        <w:rPr>
          <w:rFonts w:eastAsia="Times"/>
          <w:sz w:val="22"/>
          <w:szCs w:val="22"/>
        </w:rPr>
      </w:pPr>
    </w:p>
    <w:p w14:paraId="47C7FF8E" w14:textId="6DD2EE2A" w:rsidR="00433251" w:rsidRPr="009C3B89" w:rsidRDefault="00433251" w:rsidP="009812B7">
      <w:pPr>
        <w:pStyle w:val="BodyText"/>
        <w:ind w:left="0"/>
        <w:rPr>
          <w:sz w:val="22"/>
          <w:szCs w:val="22"/>
          <w:u w:val="single"/>
        </w:rPr>
      </w:pPr>
      <w:r w:rsidRPr="009C3B89">
        <w:rPr>
          <w:sz w:val="22"/>
          <w:szCs w:val="22"/>
          <w:u w:val="single"/>
        </w:rPr>
        <w:t>Constitutional Mandate</w:t>
      </w:r>
    </w:p>
    <w:p w14:paraId="75D74AF6" w14:textId="77777777" w:rsidR="00934475" w:rsidRPr="009C3B89" w:rsidRDefault="00934475" w:rsidP="00934475">
      <w:pPr>
        <w:pStyle w:val="BodyText"/>
        <w:rPr>
          <w:rFonts w:eastAsia="Times"/>
          <w:sz w:val="22"/>
          <w:szCs w:val="22"/>
        </w:rPr>
      </w:pPr>
      <w:r w:rsidRPr="009C3B89">
        <w:rPr>
          <w:sz w:val="22"/>
          <w:szCs w:val="22"/>
        </w:rPr>
        <w:t>Continuing committees are listed in the Policies and Procedures Manual.</w:t>
      </w:r>
    </w:p>
    <w:p w14:paraId="4C73F29B" w14:textId="77777777" w:rsidR="00433251" w:rsidRPr="009C3B89" w:rsidRDefault="00433251">
      <w:pPr>
        <w:rPr>
          <w:rFonts w:eastAsia="Times"/>
          <w:sz w:val="22"/>
          <w:szCs w:val="22"/>
        </w:rPr>
      </w:pPr>
    </w:p>
    <w:p w14:paraId="172EF622" w14:textId="77777777" w:rsidR="00433251" w:rsidRPr="009C3B89" w:rsidRDefault="00433251" w:rsidP="009812B7">
      <w:pPr>
        <w:pStyle w:val="BodyText"/>
        <w:ind w:left="0"/>
        <w:rPr>
          <w:sz w:val="22"/>
          <w:szCs w:val="22"/>
        </w:rPr>
      </w:pPr>
      <w:r w:rsidRPr="009C3B89">
        <w:rPr>
          <w:sz w:val="22"/>
          <w:szCs w:val="22"/>
          <w:u w:val="single" w:color="000000"/>
        </w:rPr>
        <w:t>Committee Appointment and Tenure</w:t>
      </w:r>
    </w:p>
    <w:p w14:paraId="7FA53750" w14:textId="77777777" w:rsidR="00433251" w:rsidRPr="009C3B89" w:rsidRDefault="00433251">
      <w:pPr>
        <w:pStyle w:val="BodyText"/>
        <w:rPr>
          <w:rFonts w:eastAsia="Times"/>
          <w:sz w:val="22"/>
          <w:szCs w:val="22"/>
        </w:rPr>
      </w:pPr>
      <w:r w:rsidRPr="009C3B89">
        <w:rPr>
          <w:sz w:val="22"/>
          <w:szCs w:val="22"/>
        </w:rPr>
        <w:t>The AFSR is appointed by the PRES and serves for a term of one calendar year. The AFSR may be reappointed.</w:t>
      </w:r>
    </w:p>
    <w:p w14:paraId="0047E46A" w14:textId="77777777" w:rsidR="00433251" w:rsidRPr="009C3B89" w:rsidRDefault="00433251">
      <w:pPr>
        <w:rPr>
          <w:rFonts w:eastAsia="Times"/>
          <w:sz w:val="22"/>
          <w:szCs w:val="22"/>
        </w:rPr>
      </w:pPr>
    </w:p>
    <w:p w14:paraId="61125CCB" w14:textId="77777777" w:rsidR="00433251" w:rsidRPr="009C3B89" w:rsidRDefault="00433251" w:rsidP="009812B7">
      <w:pPr>
        <w:pStyle w:val="BodyText"/>
        <w:ind w:left="0"/>
        <w:rPr>
          <w:sz w:val="22"/>
          <w:szCs w:val="22"/>
        </w:rPr>
      </w:pPr>
      <w:r w:rsidRPr="009C3B89">
        <w:rPr>
          <w:sz w:val="22"/>
          <w:szCs w:val="22"/>
          <w:u w:val="single" w:color="000000"/>
        </w:rPr>
        <w:t>Charge to the AFSR</w:t>
      </w:r>
    </w:p>
    <w:p w14:paraId="187ED0FC" w14:textId="77777777" w:rsidR="00433251" w:rsidRPr="009C3B89" w:rsidRDefault="00433251">
      <w:pPr>
        <w:pStyle w:val="BodyText"/>
        <w:rPr>
          <w:sz w:val="22"/>
          <w:szCs w:val="22"/>
        </w:rPr>
      </w:pPr>
      <w:r w:rsidRPr="009C3B89">
        <w:rPr>
          <w:sz w:val="22"/>
          <w:szCs w:val="22"/>
        </w:rPr>
        <w:t>The AFSR acts as an intermediary between the societies, looking for opportunities to promote joint activities. The AFSR should be as active a participant as possible in both societies and should try to remain informed on major issues facing AFS. Interactions such as conservation issues and joint symposia are appropriate areas for involvement.</w:t>
      </w:r>
    </w:p>
    <w:p w14:paraId="5424115D" w14:textId="77777777" w:rsidR="00433251" w:rsidRPr="009C3B89" w:rsidRDefault="00433251" w:rsidP="00C547E7">
      <w:pPr>
        <w:pStyle w:val="BodyText"/>
        <w:ind w:firstLine="350"/>
        <w:rPr>
          <w:sz w:val="22"/>
          <w:szCs w:val="22"/>
        </w:rPr>
      </w:pPr>
      <w:r w:rsidRPr="009C3B89">
        <w:rPr>
          <w:sz w:val="22"/>
          <w:szCs w:val="22"/>
        </w:rPr>
        <w:t>The Representative shall:</w:t>
      </w:r>
    </w:p>
    <w:p w14:paraId="0D453E3C" w14:textId="77777777" w:rsidR="00084DED" w:rsidRDefault="00433251" w:rsidP="00D877EE">
      <w:pPr>
        <w:pStyle w:val="BodyText"/>
        <w:numPr>
          <w:ilvl w:val="0"/>
          <w:numId w:val="49"/>
        </w:numPr>
        <w:rPr>
          <w:sz w:val="22"/>
          <w:szCs w:val="22"/>
        </w:rPr>
      </w:pPr>
      <w:r w:rsidRPr="009C3B89">
        <w:rPr>
          <w:sz w:val="22"/>
          <w:szCs w:val="22"/>
        </w:rPr>
        <w:t xml:space="preserve">Monitor AFS activities and report annually or more often if appropriate, items of interest to the BOFG and the general membership. </w:t>
      </w:r>
    </w:p>
    <w:p w14:paraId="2797D7C9" w14:textId="347135C6" w:rsidR="00C547E7" w:rsidRDefault="00433251" w:rsidP="00D877EE">
      <w:pPr>
        <w:pStyle w:val="BodyText"/>
        <w:numPr>
          <w:ilvl w:val="0"/>
          <w:numId w:val="49"/>
        </w:numPr>
        <w:rPr>
          <w:sz w:val="22"/>
          <w:szCs w:val="22"/>
        </w:rPr>
      </w:pPr>
      <w:r w:rsidRPr="009C3B89">
        <w:rPr>
          <w:sz w:val="22"/>
          <w:szCs w:val="22"/>
        </w:rPr>
        <w:t>It is desirable that the representative attend</w:t>
      </w:r>
      <w:r w:rsidR="008D13C9" w:rsidRPr="009C3B89">
        <w:rPr>
          <w:sz w:val="22"/>
          <w:szCs w:val="22"/>
        </w:rPr>
        <w:t>s</w:t>
      </w:r>
      <w:r w:rsidRPr="009C3B89">
        <w:rPr>
          <w:sz w:val="22"/>
          <w:szCs w:val="22"/>
        </w:rPr>
        <w:t xml:space="preserve"> AFS meetings. </w:t>
      </w:r>
    </w:p>
    <w:p w14:paraId="06BAF102" w14:textId="073E0999" w:rsidR="00433251" w:rsidRPr="009C3B89" w:rsidRDefault="00433251" w:rsidP="00D877EE">
      <w:pPr>
        <w:pStyle w:val="BodyText"/>
        <w:numPr>
          <w:ilvl w:val="0"/>
          <w:numId w:val="49"/>
        </w:numPr>
        <w:rPr>
          <w:sz w:val="22"/>
          <w:szCs w:val="22"/>
        </w:rPr>
      </w:pPr>
      <w:r w:rsidRPr="009C3B89">
        <w:rPr>
          <w:sz w:val="22"/>
          <w:szCs w:val="22"/>
        </w:rPr>
        <w:t>The AFSR should arrange to receive all AFS mailings to the general AFS membership.</w:t>
      </w:r>
    </w:p>
    <w:p w14:paraId="413C73C9" w14:textId="77777777" w:rsidR="00084DED" w:rsidRDefault="00433251" w:rsidP="00D877EE">
      <w:pPr>
        <w:pStyle w:val="BodyText"/>
        <w:numPr>
          <w:ilvl w:val="0"/>
          <w:numId w:val="49"/>
        </w:numPr>
        <w:rPr>
          <w:sz w:val="22"/>
          <w:szCs w:val="22"/>
        </w:rPr>
      </w:pPr>
      <w:r w:rsidRPr="009C3B89">
        <w:rPr>
          <w:sz w:val="22"/>
          <w:szCs w:val="22"/>
        </w:rPr>
        <w:lastRenderedPageBreak/>
        <w:t xml:space="preserve">Facilitate communication between officers of ASIH and those of the AFS. </w:t>
      </w:r>
    </w:p>
    <w:p w14:paraId="4CBC937F" w14:textId="4732B046" w:rsidR="00433251" w:rsidRPr="009C3B89" w:rsidRDefault="00433251" w:rsidP="00D877EE">
      <w:pPr>
        <w:pStyle w:val="BodyText"/>
        <w:numPr>
          <w:ilvl w:val="0"/>
          <w:numId w:val="49"/>
        </w:numPr>
        <w:rPr>
          <w:sz w:val="22"/>
          <w:szCs w:val="22"/>
        </w:rPr>
      </w:pPr>
      <w:r w:rsidRPr="009C3B89">
        <w:rPr>
          <w:sz w:val="22"/>
          <w:szCs w:val="22"/>
        </w:rPr>
        <w:t>Promote appropriate joint committees and other cooperative activities.</w:t>
      </w:r>
    </w:p>
    <w:p w14:paraId="79734AB2" w14:textId="77777777" w:rsidR="00433251" w:rsidRPr="009C3B89" w:rsidRDefault="00433251" w:rsidP="009812B7">
      <w:pPr>
        <w:pStyle w:val="BodyText"/>
        <w:ind w:left="0"/>
        <w:rPr>
          <w:sz w:val="22"/>
          <w:szCs w:val="22"/>
        </w:rPr>
      </w:pPr>
    </w:p>
    <w:p w14:paraId="57058D84" w14:textId="77777777" w:rsidR="00433251" w:rsidRPr="009C3B89" w:rsidRDefault="00433251" w:rsidP="00084DED">
      <w:pPr>
        <w:pStyle w:val="BodyText"/>
        <w:ind w:left="0"/>
        <w:rPr>
          <w:sz w:val="22"/>
          <w:szCs w:val="22"/>
        </w:rPr>
      </w:pPr>
      <w:r w:rsidRPr="009C3B89">
        <w:rPr>
          <w:sz w:val="22"/>
          <w:szCs w:val="22"/>
          <w:u w:val="single" w:color="000000"/>
        </w:rPr>
        <w:t>Calendar</w:t>
      </w:r>
    </w:p>
    <w:p w14:paraId="0B12EEBA" w14:textId="77777777" w:rsidR="00433251" w:rsidRPr="009C3B89" w:rsidRDefault="00433251">
      <w:pPr>
        <w:pStyle w:val="BodyText"/>
        <w:ind w:left="820" w:hanging="360"/>
        <w:rPr>
          <w:rFonts w:eastAsia="Times"/>
          <w:sz w:val="22"/>
          <w:szCs w:val="22"/>
        </w:rPr>
      </w:pPr>
      <w:r w:rsidRPr="009C3B89">
        <w:rPr>
          <w:sz w:val="22"/>
          <w:szCs w:val="22"/>
        </w:rPr>
        <w:t>March: file report on AFS activities of interest to ASIH membership with SECR for inclusion with report to BOFG.</w:t>
      </w:r>
    </w:p>
    <w:p w14:paraId="705D0D04" w14:textId="77777777" w:rsidR="00433251" w:rsidRPr="009C3B89" w:rsidRDefault="00433251">
      <w:pPr>
        <w:rPr>
          <w:rFonts w:eastAsia="Times"/>
          <w:sz w:val="22"/>
          <w:szCs w:val="22"/>
        </w:rPr>
      </w:pPr>
    </w:p>
    <w:p w14:paraId="3CC93C2D" w14:textId="77777777" w:rsidR="00433251" w:rsidRPr="009C3B89" w:rsidRDefault="00433251" w:rsidP="00084DED">
      <w:pPr>
        <w:pStyle w:val="BodyText"/>
        <w:ind w:left="0"/>
        <w:rPr>
          <w:sz w:val="22"/>
          <w:szCs w:val="22"/>
        </w:rPr>
      </w:pPr>
      <w:r w:rsidRPr="009C3B89">
        <w:rPr>
          <w:sz w:val="22"/>
          <w:szCs w:val="22"/>
          <w:u w:val="single" w:color="000000"/>
        </w:rPr>
        <w:t>Ancillary Document(s)</w:t>
      </w:r>
    </w:p>
    <w:p w14:paraId="0F166F94" w14:textId="77777777" w:rsidR="00433251" w:rsidRPr="009C3B89" w:rsidRDefault="00433251">
      <w:pPr>
        <w:pStyle w:val="BodyText"/>
        <w:rPr>
          <w:rFonts w:eastAsia="Times"/>
          <w:sz w:val="22"/>
          <w:szCs w:val="22"/>
        </w:rPr>
      </w:pPr>
      <w:r w:rsidRPr="009C3B89">
        <w:rPr>
          <w:sz w:val="22"/>
          <w:szCs w:val="22"/>
        </w:rPr>
        <w:t>See NFJC. Joint Committee on Common Names of Fishes, below.</w:t>
      </w:r>
    </w:p>
    <w:p w14:paraId="6AC34373" w14:textId="77777777" w:rsidR="00433251" w:rsidRPr="009C3B89" w:rsidRDefault="00433251">
      <w:pPr>
        <w:rPr>
          <w:rFonts w:eastAsia="Times"/>
          <w:sz w:val="22"/>
          <w:szCs w:val="22"/>
        </w:rPr>
      </w:pPr>
    </w:p>
    <w:p w14:paraId="18925558" w14:textId="66CB9F0D" w:rsidR="00433251" w:rsidRPr="009C3B89" w:rsidRDefault="00433251" w:rsidP="0009213F">
      <w:pPr>
        <w:pStyle w:val="Heading2"/>
        <w:tabs>
          <w:tab w:val="clear" w:pos="0"/>
        </w:tabs>
        <w:spacing w:line="360" w:lineRule="auto"/>
        <w:ind w:left="0"/>
        <w:rPr>
          <w:rFonts w:eastAsia="Times"/>
          <w:b/>
          <w:bCs/>
          <w:sz w:val="22"/>
          <w:szCs w:val="22"/>
        </w:rPr>
      </w:pPr>
      <w:r w:rsidRPr="009C3B89">
        <w:rPr>
          <w:b/>
          <w:sz w:val="22"/>
          <w:szCs w:val="22"/>
        </w:rPr>
        <w:t>CONS—Conservation Committee</w:t>
      </w:r>
    </w:p>
    <w:p w14:paraId="0919A3E2" w14:textId="34C89647" w:rsidR="00433251" w:rsidRPr="009C3B89" w:rsidRDefault="00433251" w:rsidP="0009213F">
      <w:pPr>
        <w:pStyle w:val="BodyText"/>
        <w:ind w:left="0"/>
        <w:rPr>
          <w:sz w:val="22"/>
          <w:szCs w:val="22"/>
          <w:u w:val="single"/>
        </w:rPr>
      </w:pPr>
      <w:r w:rsidRPr="009C3B89">
        <w:rPr>
          <w:sz w:val="22"/>
          <w:szCs w:val="22"/>
          <w:u w:val="single" w:color="000000"/>
        </w:rPr>
        <w:t>Description and History</w:t>
      </w:r>
    </w:p>
    <w:p w14:paraId="66205790" w14:textId="39C026DD" w:rsidR="0009213F" w:rsidRDefault="00433251" w:rsidP="0009213F">
      <w:pPr>
        <w:pStyle w:val="BodyText"/>
        <w:rPr>
          <w:rFonts w:eastAsia="Times"/>
          <w:sz w:val="22"/>
          <w:szCs w:val="22"/>
        </w:rPr>
      </w:pPr>
      <w:r w:rsidRPr="009C3B89">
        <w:rPr>
          <w:sz w:val="22"/>
          <w:szCs w:val="22"/>
        </w:rPr>
        <w:t xml:space="preserve">This committee was extant and fully operational in 1980 and known as the Environmental Quality Committee. The </w:t>
      </w:r>
      <w:proofErr w:type="gramStart"/>
      <w:r w:rsidRPr="009C3B89">
        <w:rPr>
          <w:sz w:val="22"/>
          <w:szCs w:val="22"/>
        </w:rPr>
        <w:t>committee</w:t>
      </w:r>
      <w:proofErr w:type="gramEnd"/>
      <w:r w:rsidRPr="009C3B89">
        <w:rPr>
          <w:sz w:val="22"/>
          <w:szCs w:val="22"/>
        </w:rPr>
        <w:t xml:space="preserve"> name changed in 2003 to the Conservation Committee. The ASIH, for much of its existence, has been dedicated to the study and conservation of fishes, amphibians and reptiles and has a long history of involvement with conservation matters. In the mid-1950s, there was a recognition within the </w:t>
      </w:r>
      <w:r w:rsidR="00B77563" w:rsidRPr="009C3B89">
        <w:rPr>
          <w:sz w:val="22"/>
          <w:szCs w:val="22"/>
        </w:rPr>
        <w:t>Society</w:t>
      </w:r>
      <w:r w:rsidRPr="009C3B89">
        <w:rPr>
          <w:sz w:val="22"/>
          <w:szCs w:val="22"/>
        </w:rPr>
        <w:t xml:space="preserve"> that an increasing number of fish</w:t>
      </w:r>
      <w:r w:rsidR="00252B93" w:rsidRPr="009C3B89">
        <w:rPr>
          <w:sz w:val="22"/>
          <w:szCs w:val="22"/>
        </w:rPr>
        <w:t>es</w:t>
      </w:r>
      <w:r w:rsidRPr="009C3B89">
        <w:rPr>
          <w:sz w:val="22"/>
          <w:szCs w:val="22"/>
        </w:rPr>
        <w:t xml:space="preserve"> and amphibians, along with other organisms, particularly in the American West, were under threat of extinction. Accordingly, the </w:t>
      </w:r>
      <w:r w:rsidR="00B77563" w:rsidRPr="009C3B89">
        <w:rPr>
          <w:sz w:val="22"/>
          <w:szCs w:val="22"/>
        </w:rPr>
        <w:t>Society</w:t>
      </w:r>
      <w:r w:rsidRPr="009C3B89">
        <w:rPr>
          <w:sz w:val="22"/>
          <w:szCs w:val="22"/>
        </w:rPr>
        <w:t xml:space="preserve"> approved a resolution to protect these organisms. Subsequently, a vice-presidential position within the </w:t>
      </w:r>
      <w:r w:rsidR="00B77563" w:rsidRPr="009C3B89">
        <w:rPr>
          <w:sz w:val="22"/>
          <w:szCs w:val="22"/>
        </w:rPr>
        <w:t>Society</w:t>
      </w:r>
      <w:r w:rsidRPr="009C3B89">
        <w:rPr>
          <w:sz w:val="22"/>
          <w:szCs w:val="22"/>
        </w:rPr>
        <w:t xml:space="preserve"> was formed to take charge of all conservation matters and to serve as chair of the newly formed Conservation Committee. In 1960, in response to a federal government announcement regarding a planned fish kill in Utah’s Green River for the purposes of establishing an introduced sports fishery, the </w:t>
      </w:r>
      <w:r w:rsidR="00B77563" w:rsidRPr="009C3B89">
        <w:rPr>
          <w:sz w:val="22"/>
          <w:szCs w:val="22"/>
        </w:rPr>
        <w:t>Society</w:t>
      </w:r>
      <w:r w:rsidRPr="009C3B89">
        <w:rPr>
          <w:sz w:val="22"/>
          <w:szCs w:val="22"/>
        </w:rPr>
        <w:t xml:space="preserve"> approved a resolution objecting to this course of action at its annual meeting. Unfortunately, this resolution was ignored by both the federal government and the aff</w:t>
      </w:r>
      <w:r w:rsidR="00FA4E8E" w:rsidRPr="009C3B89">
        <w:rPr>
          <w:sz w:val="22"/>
          <w:szCs w:val="22"/>
        </w:rPr>
        <w:t>ected states and, in 1961, the S</w:t>
      </w:r>
      <w:r w:rsidRPr="009C3B89">
        <w:rPr>
          <w:sz w:val="22"/>
          <w:szCs w:val="22"/>
        </w:rPr>
        <w:t xml:space="preserve">ociety created the Committee on Fish Conservation (Carl Hubbs, Chair) and the Committee on Amphibian and Reptile Conservation (Fred </w:t>
      </w:r>
      <w:proofErr w:type="spellStart"/>
      <w:r w:rsidRPr="009C3B89">
        <w:rPr>
          <w:sz w:val="22"/>
          <w:szCs w:val="22"/>
        </w:rPr>
        <w:t>Gehlbach</w:t>
      </w:r>
      <w:proofErr w:type="spellEnd"/>
      <w:r w:rsidRPr="009C3B89">
        <w:rPr>
          <w:sz w:val="22"/>
          <w:szCs w:val="22"/>
        </w:rPr>
        <w:t>, Chair) (mandates not currently known). In 1964, these two committees were combined (Carl Hubbs, Chair) and, in 1971, became the Committee on Environmental Quality (ENQC). At its inception, the mandate of the ENQC was to lobby for protective conservation legislation for threatened and endangered fauna, particularly fishes, amphibians, and reptiles. With the passing of the U.S. Endangered Spe</w:t>
      </w:r>
      <w:r w:rsidR="004D451A">
        <w:rPr>
          <w:sz w:val="22"/>
          <w:szCs w:val="22"/>
        </w:rPr>
        <w:t>cies Act in 1973, the committee’</w:t>
      </w:r>
      <w:r w:rsidRPr="009C3B89">
        <w:rPr>
          <w:sz w:val="22"/>
          <w:szCs w:val="22"/>
        </w:rPr>
        <w:t xml:space="preserve">s mandate expanded to respond to proposed listings of threatened and endangered species, </w:t>
      </w:r>
      <w:proofErr w:type="gramStart"/>
      <w:r w:rsidRPr="009C3B89">
        <w:rPr>
          <w:sz w:val="22"/>
          <w:szCs w:val="22"/>
        </w:rPr>
        <w:t>and also</w:t>
      </w:r>
      <w:proofErr w:type="gramEnd"/>
      <w:r w:rsidRPr="009C3B89">
        <w:rPr>
          <w:sz w:val="22"/>
          <w:szCs w:val="22"/>
        </w:rPr>
        <w:t xml:space="preserve"> to monitor and respond to proposed modifications of the Act. These latter activities have involved communications with various federal agencies, including the U.S. Fish and Wildlife Service, the National Marine Fisheries Service, the National Park </w:t>
      </w:r>
      <w:proofErr w:type="gramStart"/>
      <w:r w:rsidRPr="009C3B89">
        <w:rPr>
          <w:sz w:val="22"/>
          <w:szCs w:val="22"/>
        </w:rPr>
        <w:t>Service</w:t>
      </w:r>
      <w:proofErr w:type="gramEnd"/>
      <w:r w:rsidRPr="009C3B89">
        <w:rPr>
          <w:sz w:val="22"/>
          <w:szCs w:val="22"/>
        </w:rPr>
        <w:t xml:space="preserve"> and the Bureau of Land Management. The activities of the ENQC have also involved establishing liaisons with sister committees of related professional societies, which have become formalized in recent years. The CONS now actively recruits members from the Desert Fishes Council, the AFS, the AES, the HL, and the SSAR to serve on the committee.</w:t>
      </w:r>
    </w:p>
    <w:p w14:paraId="3B6558AD" w14:textId="01CC0B07" w:rsidR="00433251" w:rsidRPr="009C3B89" w:rsidRDefault="00433251" w:rsidP="0009213F">
      <w:pPr>
        <w:pStyle w:val="BodyText"/>
        <w:ind w:firstLine="350"/>
        <w:rPr>
          <w:rFonts w:eastAsia="Times"/>
          <w:sz w:val="22"/>
          <w:szCs w:val="22"/>
        </w:rPr>
      </w:pPr>
      <w:r w:rsidRPr="009C3B89">
        <w:rPr>
          <w:sz w:val="22"/>
          <w:szCs w:val="22"/>
        </w:rPr>
        <w:t xml:space="preserve">CONS is now chaired by an appointed chair rather than an ASIH VP. CONS also has had considerable influence on the “greening” of the annual meeting. In 2006, CONS developed the first ASIH position paper </w:t>
      </w:r>
      <w:r w:rsidR="00FA4E8E" w:rsidRPr="009C3B89">
        <w:rPr>
          <w:sz w:val="22"/>
          <w:szCs w:val="22"/>
        </w:rPr>
        <w:t>to express the position of the S</w:t>
      </w:r>
      <w:r w:rsidRPr="009C3B89">
        <w:rPr>
          <w:sz w:val="22"/>
          <w:szCs w:val="22"/>
        </w:rPr>
        <w:t xml:space="preserve">ociety. The paper, “Position of The American Society of Ichthyologists and Herpetologists Concerning Rattlesnake Conservation and Roundups,” was developed by CONS members, endorsed by the BOFG, and approved by the membership at the </w:t>
      </w:r>
      <w:r w:rsidR="00A0633E" w:rsidRPr="009C3B89">
        <w:rPr>
          <w:sz w:val="22"/>
          <w:szCs w:val="22"/>
        </w:rPr>
        <w:t>ANBM</w:t>
      </w:r>
      <w:r w:rsidRPr="009C3B89">
        <w:rPr>
          <w:sz w:val="22"/>
          <w:szCs w:val="22"/>
        </w:rPr>
        <w:t>.</w:t>
      </w:r>
      <w:r w:rsidR="00FA4E8E" w:rsidRPr="009C3B89">
        <w:rPr>
          <w:sz w:val="22"/>
          <w:szCs w:val="22"/>
        </w:rPr>
        <w:t xml:space="preserve"> </w:t>
      </w:r>
    </w:p>
    <w:p w14:paraId="3A07C4E8" w14:textId="77777777" w:rsidR="00433251" w:rsidRPr="009C3B89" w:rsidRDefault="00433251">
      <w:pPr>
        <w:rPr>
          <w:rFonts w:eastAsia="Times"/>
          <w:sz w:val="22"/>
          <w:szCs w:val="22"/>
        </w:rPr>
      </w:pPr>
    </w:p>
    <w:p w14:paraId="5719CCE0" w14:textId="77777777" w:rsidR="00433251" w:rsidRPr="009C3B89" w:rsidRDefault="00433251" w:rsidP="00214BEC">
      <w:pPr>
        <w:pStyle w:val="BodyText"/>
        <w:ind w:left="0"/>
        <w:rPr>
          <w:sz w:val="22"/>
          <w:szCs w:val="22"/>
        </w:rPr>
      </w:pPr>
      <w:r w:rsidRPr="009C3B89">
        <w:rPr>
          <w:sz w:val="22"/>
          <w:szCs w:val="22"/>
          <w:u w:val="single" w:color="000000"/>
        </w:rPr>
        <w:t>Constitutional Mandate</w:t>
      </w:r>
    </w:p>
    <w:p w14:paraId="34DAF9E7" w14:textId="77777777" w:rsidR="00934475" w:rsidRPr="009C3B89" w:rsidRDefault="00934475" w:rsidP="00934475">
      <w:pPr>
        <w:pStyle w:val="BodyText"/>
        <w:rPr>
          <w:rFonts w:eastAsia="Times"/>
          <w:sz w:val="22"/>
          <w:szCs w:val="22"/>
        </w:rPr>
      </w:pPr>
      <w:r w:rsidRPr="009C3B89">
        <w:rPr>
          <w:sz w:val="22"/>
          <w:szCs w:val="22"/>
        </w:rPr>
        <w:t>Continuing committees are listed in the Policies and Procedures Manual.</w:t>
      </w:r>
    </w:p>
    <w:p w14:paraId="021B75DF" w14:textId="77777777" w:rsidR="00433251" w:rsidRPr="009C3B89" w:rsidRDefault="00433251">
      <w:pPr>
        <w:rPr>
          <w:rFonts w:eastAsia="Times"/>
          <w:sz w:val="22"/>
          <w:szCs w:val="22"/>
        </w:rPr>
      </w:pPr>
    </w:p>
    <w:p w14:paraId="7285A002" w14:textId="77777777" w:rsidR="00433251" w:rsidRPr="009C3B89" w:rsidRDefault="00433251" w:rsidP="00777447">
      <w:pPr>
        <w:pStyle w:val="BodyText"/>
        <w:keepNext/>
        <w:keepLines/>
        <w:ind w:left="0"/>
        <w:rPr>
          <w:sz w:val="22"/>
          <w:szCs w:val="22"/>
        </w:rPr>
      </w:pPr>
      <w:r w:rsidRPr="009C3B89">
        <w:rPr>
          <w:sz w:val="22"/>
          <w:szCs w:val="22"/>
          <w:u w:val="single" w:color="000000"/>
        </w:rPr>
        <w:lastRenderedPageBreak/>
        <w:t>Committee Appointment and Tenure</w:t>
      </w:r>
    </w:p>
    <w:p w14:paraId="0B586F2F" w14:textId="77777777" w:rsidR="00433251" w:rsidRPr="009C3B89" w:rsidRDefault="00433251" w:rsidP="00777447">
      <w:pPr>
        <w:pStyle w:val="BodyText"/>
        <w:keepNext/>
        <w:keepLines/>
        <w:rPr>
          <w:rFonts w:eastAsia="Times"/>
          <w:sz w:val="22"/>
          <w:szCs w:val="22"/>
        </w:rPr>
      </w:pPr>
      <w:r w:rsidRPr="009C3B89">
        <w:rPr>
          <w:sz w:val="22"/>
          <w:szCs w:val="22"/>
        </w:rPr>
        <w:t>The chair of the CONS is appointed by the PRES and serves for the term of one calendar year but may be reappointed. The CONS members are appointed by the PRES in consultation with the committee chair.</w:t>
      </w:r>
    </w:p>
    <w:p w14:paraId="5AAE0B41" w14:textId="77777777" w:rsidR="00433251" w:rsidRPr="009C3B89" w:rsidRDefault="00433251">
      <w:pPr>
        <w:rPr>
          <w:rFonts w:eastAsia="Times"/>
          <w:sz w:val="22"/>
          <w:szCs w:val="22"/>
        </w:rPr>
      </w:pPr>
    </w:p>
    <w:p w14:paraId="61F2AAC2" w14:textId="77777777" w:rsidR="00433251" w:rsidRPr="009C3B89" w:rsidRDefault="00433251" w:rsidP="00214BEC">
      <w:pPr>
        <w:pStyle w:val="BodyText"/>
        <w:ind w:left="0"/>
        <w:rPr>
          <w:sz w:val="22"/>
          <w:szCs w:val="22"/>
        </w:rPr>
      </w:pPr>
      <w:r w:rsidRPr="009C3B89">
        <w:rPr>
          <w:sz w:val="22"/>
          <w:szCs w:val="22"/>
          <w:u w:val="single" w:color="000000"/>
        </w:rPr>
        <w:t>Charge to the CONS</w:t>
      </w:r>
    </w:p>
    <w:p w14:paraId="358DAEC4" w14:textId="643A9A29" w:rsidR="00433251" w:rsidRPr="009C3B89" w:rsidRDefault="00433251">
      <w:pPr>
        <w:pStyle w:val="BodyText"/>
        <w:rPr>
          <w:rFonts w:eastAsia="Times"/>
          <w:sz w:val="22"/>
          <w:szCs w:val="22"/>
        </w:rPr>
      </w:pPr>
      <w:r w:rsidRPr="009C3B89">
        <w:rPr>
          <w:sz w:val="22"/>
          <w:szCs w:val="22"/>
        </w:rPr>
        <w:t xml:space="preserve">The CONS is mandated to direct the attention of the </w:t>
      </w:r>
      <w:r w:rsidR="00B77563" w:rsidRPr="009C3B89">
        <w:rPr>
          <w:sz w:val="22"/>
          <w:szCs w:val="22"/>
        </w:rPr>
        <w:t>Society</w:t>
      </w:r>
      <w:r w:rsidRPr="009C3B89">
        <w:rPr>
          <w:sz w:val="22"/>
          <w:szCs w:val="22"/>
        </w:rPr>
        <w:t xml:space="preserve"> to environmental matters affecting fishes, amphibians, and reptiles.</w:t>
      </w:r>
    </w:p>
    <w:p w14:paraId="17766A53" w14:textId="77777777" w:rsidR="00433251" w:rsidRPr="009C3B89" w:rsidRDefault="00433251">
      <w:pPr>
        <w:rPr>
          <w:rFonts w:eastAsia="Times"/>
          <w:sz w:val="22"/>
          <w:szCs w:val="22"/>
        </w:rPr>
      </w:pPr>
    </w:p>
    <w:p w14:paraId="34D9B2D1" w14:textId="77777777" w:rsidR="00433251" w:rsidRPr="009C3B89" w:rsidRDefault="00433251" w:rsidP="00214BEC">
      <w:pPr>
        <w:pStyle w:val="BodyText"/>
        <w:ind w:left="0"/>
        <w:rPr>
          <w:sz w:val="22"/>
          <w:szCs w:val="22"/>
        </w:rPr>
      </w:pPr>
      <w:r w:rsidRPr="009C3B89">
        <w:rPr>
          <w:sz w:val="22"/>
          <w:szCs w:val="22"/>
          <w:u w:val="single" w:color="000000"/>
        </w:rPr>
        <w:t>Calendar</w:t>
      </w:r>
    </w:p>
    <w:p w14:paraId="1EADCC67" w14:textId="29B3D272" w:rsidR="00433251" w:rsidRPr="009C3B89" w:rsidRDefault="00433251">
      <w:pPr>
        <w:pStyle w:val="BodyText"/>
        <w:rPr>
          <w:rFonts w:eastAsia="Times"/>
          <w:sz w:val="22"/>
          <w:szCs w:val="22"/>
        </w:rPr>
      </w:pPr>
      <w:r w:rsidRPr="009C3B89">
        <w:rPr>
          <w:sz w:val="22"/>
          <w:szCs w:val="22"/>
        </w:rPr>
        <w:t xml:space="preserve">The committee meets annually, as possible, at the </w:t>
      </w:r>
      <w:r w:rsidR="006E5BEE" w:rsidRPr="009C3B89">
        <w:rPr>
          <w:sz w:val="22"/>
          <w:szCs w:val="22"/>
        </w:rPr>
        <w:t>JMIH</w:t>
      </w:r>
      <w:r w:rsidRPr="009C3B89">
        <w:rPr>
          <w:sz w:val="22"/>
          <w:szCs w:val="22"/>
        </w:rPr>
        <w:t xml:space="preserve">. The committee conducts </w:t>
      </w:r>
      <w:proofErr w:type="gramStart"/>
      <w:r w:rsidRPr="009C3B89">
        <w:rPr>
          <w:sz w:val="22"/>
          <w:szCs w:val="22"/>
        </w:rPr>
        <w:t>the majority of</w:t>
      </w:r>
      <w:proofErr w:type="gramEnd"/>
      <w:r w:rsidRPr="009C3B89">
        <w:rPr>
          <w:sz w:val="22"/>
          <w:szCs w:val="22"/>
        </w:rPr>
        <w:t xml:space="preserve"> its business via email.</w:t>
      </w:r>
    </w:p>
    <w:p w14:paraId="0C87420B" w14:textId="77777777" w:rsidR="00433251" w:rsidRPr="009C3B89" w:rsidRDefault="00433251">
      <w:pPr>
        <w:rPr>
          <w:rFonts w:eastAsia="Times"/>
          <w:sz w:val="22"/>
          <w:szCs w:val="22"/>
        </w:rPr>
      </w:pPr>
    </w:p>
    <w:p w14:paraId="3BFD636F" w14:textId="77777777" w:rsidR="00433251" w:rsidRPr="00214BEC" w:rsidRDefault="00433251" w:rsidP="00325312">
      <w:pPr>
        <w:rPr>
          <w:sz w:val="22"/>
          <w:szCs w:val="22"/>
          <w:u w:val="single"/>
        </w:rPr>
      </w:pPr>
      <w:r w:rsidRPr="00214BEC">
        <w:rPr>
          <w:sz w:val="22"/>
          <w:szCs w:val="22"/>
          <w:u w:val="single"/>
        </w:rPr>
        <w:t>Ancillary Document(s)</w:t>
      </w:r>
    </w:p>
    <w:p w14:paraId="02DC5F16" w14:textId="403BB931" w:rsidR="00433251" w:rsidRPr="009C3B89" w:rsidRDefault="00433251">
      <w:pPr>
        <w:pStyle w:val="BodyText"/>
        <w:rPr>
          <w:rFonts w:eastAsia="Times"/>
          <w:sz w:val="22"/>
          <w:szCs w:val="22"/>
        </w:rPr>
      </w:pPr>
      <w:r w:rsidRPr="009C3B89">
        <w:rPr>
          <w:sz w:val="22"/>
          <w:szCs w:val="22"/>
        </w:rPr>
        <w:t xml:space="preserve">In 1999, pursuant to discussions at earlier meetings, the ENQC presented its recommendations on “Greening the Meetings: Actions the Society Can Take to Reduce the Environmental Impact of its Activities.” These recommendations were incorporated verbatim into the third revised edition of “Guidelines for Hosting ASIH Meetings, 1999,” which are an integral part of the ASIH </w:t>
      </w:r>
      <w:r w:rsidR="00AC40B9" w:rsidRPr="009C3B89">
        <w:rPr>
          <w:sz w:val="22"/>
          <w:szCs w:val="22"/>
        </w:rPr>
        <w:t xml:space="preserve">Policies and </w:t>
      </w:r>
      <w:r w:rsidRPr="009C3B89">
        <w:rPr>
          <w:sz w:val="22"/>
          <w:szCs w:val="22"/>
        </w:rPr>
        <w:t>Procedures Manual.</w:t>
      </w:r>
    </w:p>
    <w:p w14:paraId="22902028" w14:textId="6C1162B5" w:rsidR="00433251" w:rsidRPr="009C3B89" w:rsidRDefault="00433251" w:rsidP="00214BEC">
      <w:pPr>
        <w:pStyle w:val="BodyText"/>
        <w:ind w:firstLine="350"/>
        <w:rPr>
          <w:rFonts w:eastAsia="Times"/>
          <w:sz w:val="22"/>
          <w:szCs w:val="22"/>
        </w:rPr>
      </w:pPr>
      <w:r w:rsidRPr="009C3B89">
        <w:rPr>
          <w:sz w:val="22"/>
          <w:szCs w:val="22"/>
        </w:rPr>
        <w:t xml:space="preserve">CONS operates as an open forum. Members of the committee, members of the </w:t>
      </w:r>
      <w:r w:rsidR="00B77563" w:rsidRPr="009C3B89">
        <w:rPr>
          <w:sz w:val="22"/>
          <w:szCs w:val="22"/>
        </w:rPr>
        <w:t>Society</w:t>
      </w:r>
      <w:r w:rsidRPr="009C3B89">
        <w:rPr>
          <w:sz w:val="22"/>
          <w:szCs w:val="22"/>
        </w:rPr>
        <w:t xml:space="preserve">, and the public may bring issues to the attention of the committee. The Chair distributes the information to the committee via email with a call for discussion and vote. A quorum of the members must </w:t>
      </w:r>
      <w:proofErr w:type="gramStart"/>
      <w:r w:rsidRPr="009C3B89">
        <w:rPr>
          <w:sz w:val="22"/>
          <w:szCs w:val="22"/>
        </w:rPr>
        <w:t>respond</w:t>
      </w:r>
      <w:proofErr w:type="gramEnd"/>
      <w:r w:rsidRPr="009C3B89">
        <w:rPr>
          <w:sz w:val="22"/>
          <w:szCs w:val="22"/>
        </w:rPr>
        <w:t xml:space="preserve"> and a majority opinion determines the course of action. Substantive conservation issues of interest to the </w:t>
      </w:r>
      <w:r w:rsidR="00B77563" w:rsidRPr="009C3B89">
        <w:rPr>
          <w:sz w:val="22"/>
          <w:szCs w:val="22"/>
        </w:rPr>
        <w:t>Society</w:t>
      </w:r>
      <w:r w:rsidRPr="009C3B89">
        <w:rPr>
          <w:sz w:val="22"/>
          <w:szCs w:val="22"/>
        </w:rPr>
        <w:t xml:space="preserve"> are typically recommended for a response, usually in the form of a letter, from the PRES to the relevant government agencies. Other issues are recommended for individual action, usually in the form of individual</w:t>
      </w:r>
      <w:r w:rsidR="009812B7">
        <w:rPr>
          <w:sz w:val="22"/>
          <w:szCs w:val="22"/>
        </w:rPr>
        <w:t>s</w:t>
      </w:r>
      <w:r w:rsidRPr="009C3B89">
        <w:rPr>
          <w:sz w:val="22"/>
          <w:szCs w:val="22"/>
        </w:rPr>
        <w:t xml:space="preserve"> </w:t>
      </w:r>
      <w:r w:rsidR="009812B7">
        <w:rPr>
          <w:sz w:val="22"/>
          <w:szCs w:val="22"/>
        </w:rPr>
        <w:t xml:space="preserve">signing </w:t>
      </w:r>
      <w:r w:rsidRPr="009C3B89">
        <w:rPr>
          <w:sz w:val="22"/>
          <w:szCs w:val="22"/>
        </w:rPr>
        <w:t>letters or petitions.</w:t>
      </w:r>
    </w:p>
    <w:p w14:paraId="0E2E6C16" w14:textId="77777777" w:rsidR="00433251" w:rsidRDefault="00433251">
      <w:pPr>
        <w:rPr>
          <w:rFonts w:eastAsia="Times"/>
          <w:sz w:val="22"/>
          <w:szCs w:val="22"/>
        </w:rPr>
      </w:pPr>
    </w:p>
    <w:p w14:paraId="6C921E77" w14:textId="77777777" w:rsidR="00777447" w:rsidRPr="009C3B89" w:rsidRDefault="00777447" w:rsidP="00777447">
      <w:pPr>
        <w:pStyle w:val="Heading2"/>
        <w:tabs>
          <w:tab w:val="clear" w:pos="0"/>
        </w:tabs>
        <w:spacing w:after="120"/>
        <w:ind w:left="0"/>
        <w:rPr>
          <w:rFonts w:eastAsia="Times"/>
          <w:b/>
          <w:bCs/>
          <w:sz w:val="22"/>
          <w:szCs w:val="22"/>
        </w:rPr>
      </w:pPr>
      <w:r w:rsidRPr="009C3B89">
        <w:rPr>
          <w:b/>
          <w:sz w:val="22"/>
          <w:szCs w:val="22"/>
        </w:rPr>
        <w:t>ELHR—Representative to the Early Life History Section (ELHS) of the American Fisheries Society (AFS)</w:t>
      </w:r>
    </w:p>
    <w:p w14:paraId="3CA7BDC2" w14:textId="77777777" w:rsidR="00777447" w:rsidRPr="009C3B89" w:rsidRDefault="00777447" w:rsidP="00777447">
      <w:pPr>
        <w:pStyle w:val="BodyText"/>
        <w:ind w:left="0"/>
        <w:rPr>
          <w:sz w:val="22"/>
          <w:szCs w:val="22"/>
          <w:u w:val="single"/>
        </w:rPr>
      </w:pPr>
      <w:r w:rsidRPr="009C3B89">
        <w:rPr>
          <w:sz w:val="22"/>
          <w:szCs w:val="22"/>
          <w:u w:val="single"/>
        </w:rPr>
        <w:t>Description and History</w:t>
      </w:r>
    </w:p>
    <w:p w14:paraId="0A277F24" w14:textId="77777777" w:rsidR="00777447" w:rsidRPr="009C3B89" w:rsidRDefault="00777447" w:rsidP="00777447">
      <w:pPr>
        <w:pStyle w:val="BodyText"/>
        <w:ind w:left="450"/>
        <w:rPr>
          <w:rFonts w:eastAsia="Times"/>
          <w:sz w:val="22"/>
          <w:szCs w:val="22"/>
        </w:rPr>
      </w:pPr>
      <w:r w:rsidRPr="009C3B89">
        <w:rPr>
          <w:sz w:val="22"/>
          <w:szCs w:val="22"/>
        </w:rPr>
        <w:t>ASIH maintains a representative to the ELHS of the AFS. The purpose of representation is to promote communication between workers on the biology of larval and juvenile fishes and to encourage participation in ASIH meetings by such workers. This position was created in 1987.</w:t>
      </w:r>
    </w:p>
    <w:p w14:paraId="28453C61" w14:textId="77777777" w:rsidR="00777447" w:rsidRPr="009C3B89" w:rsidRDefault="00777447" w:rsidP="00777447">
      <w:pPr>
        <w:rPr>
          <w:rFonts w:eastAsia="Times"/>
          <w:sz w:val="22"/>
          <w:szCs w:val="22"/>
        </w:rPr>
      </w:pPr>
    </w:p>
    <w:p w14:paraId="032A26D7" w14:textId="77777777" w:rsidR="00777447" w:rsidRPr="009C3B89" w:rsidRDefault="00777447" w:rsidP="00777447">
      <w:pPr>
        <w:pStyle w:val="BodyText"/>
        <w:ind w:left="0"/>
        <w:rPr>
          <w:sz w:val="22"/>
          <w:szCs w:val="22"/>
          <w:u w:val="single"/>
        </w:rPr>
      </w:pPr>
      <w:r w:rsidRPr="009C3B89">
        <w:rPr>
          <w:sz w:val="22"/>
          <w:szCs w:val="22"/>
          <w:u w:val="single"/>
        </w:rPr>
        <w:t>Constitutional Mandate</w:t>
      </w:r>
    </w:p>
    <w:p w14:paraId="0320B22B" w14:textId="77777777" w:rsidR="00777447" w:rsidRPr="009C3B89" w:rsidRDefault="00777447" w:rsidP="00777447">
      <w:pPr>
        <w:pStyle w:val="BodyText"/>
        <w:rPr>
          <w:rFonts w:eastAsia="Times"/>
          <w:sz w:val="22"/>
          <w:szCs w:val="22"/>
        </w:rPr>
      </w:pPr>
      <w:r w:rsidRPr="009C3B89">
        <w:rPr>
          <w:sz w:val="22"/>
          <w:szCs w:val="22"/>
        </w:rPr>
        <w:t>Continuing committees are listed in the Policies and Procedures Manual.</w:t>
      </w:r>
    </w:p>
    <w:p w14:paraId="185FC79C" w14:textId="77777777" w:rsidR="00777447" w:rsidRPr="009C3B89" w:rsidRDefault="00777447" w:rsidP="00777447">
      <w:pPr>
        <w:rPr>
          <w:rFonts w:eastAsia="Times"/>
          <w:sz w:val="22"/>
          <w:szCs w:val="22"/>
        </w:rPr>
      </w:pPr>
    </w:p>
    <w:p w14:paraId="2D7967B0" w14:textId="77777777" w:rsidR="00777447" w:rsidRPr="009C3B89" w:rsidRDefault="00777447" w:rsidP="00777447">
      <w:pPr>
        <w:pStyle w:val="BodyText"/>
        <w:ind w:left="0"/>
        <w:rPr>
          <w:sz w:val="22"/>
          <w:szCs w:val="22"/>
        </w:rPr>
      </w:pPr>
      <w:r w:rsidRPr="009C3B89">
        <w:rPr>
          <w:sz w:val="22"/>
          <w:szCs w:val="22"/>
          <w:u w:val="single" w:color="000000"/>
        </w:rPr>
        <w:t>Committee Appointment and Tenure</w:t>
      </w:r>
    </w:p>
    <w:p w14:paraId="258B89C0" w14:textId="77777777" w:rsidR="00777447" w:rsidRPr="009C3B89" w:rsidRDefault="00777447" w:rsidP="00777447">
      <w:pPr>
        <w:pStyle w:val="BodyText"/>
        <w:rPr>
          <w:rFonts w:eastAsia="Times"/>
          <w:sz w:val="22"/>
          <w:szCs w:val="22"/>
        </w:rPr>
      </w:pPr>
      <w:r w:rsidRPr="009C3B89">
        <w:rPr>
          <w:sz w:val="22"/>
          <w:szCs w:val="22"/>
        </w:rPr>
        <w:t>The ELHR is appointed by the PRES for a term of one calendar year subject to reappointment by mutual agreement.</w:t>
      </w:r>
    </w:p>
    <w:p w14:paraId="75303E99" w14:textId="77777777" w:rsidR="00777447" w:rsidRPr="009C3B89" w:rsidRDefault="00777447" w:rsidP="00777447">
      <w:pPr>
        <w:rPr>
          <w:rFonts w:eastAsia="Times"/>
          <w:sz w:val="22"/>
          <w:szCs w:val="22"/>
        </w:rPr>
      </w:pPr>
    </w:p>
    <w:p w14:paraId="56DE6818" w14:textId="77777777" w:rsidR="00777447" w:rsidRPr="009C3B89" w:rsidRDefault="00777447" w:rsidP="00777447">
      <w:pPr>
        <w:pStyle w:val="BodyText"/>
        <w:ind w:left="0"/>
        <w:rPr>
          <w:sz w:val="22"/>
          <w:szCs w:val="22"/>
        </w:rPr>
      </w:pPr>
      <w:r w:rsidRPr="009C3B89">
        <w:rPr>
          <w:sz w:val="22"/>
          <w:szCs w:val="22"/>
          <w:u w:val="single" w:color="000000"/>
        </w:rPr>
        <w:t>Charge to the ELHR</w:t>
      </w:r>
    </w:p>
    <w:p w14:paraId="2D4C4BF1" w14:textId="77777777" w:rsidR="00777447" w:rsidRPr="009C3B89" w:rsidRDefault="00777447" w:rsidP="00777447">
      <w:pPr>
        <w:pStyle w:val="BodyText"/>
        <w:rPr>
          <w:rFonts w:eastAsia="Times"/>
          <w:sz w:val="22"/>
          <w:szCs w:val="22"/>
        </w:rPr>
      </w:pPr>
      <w:r w:rsidRPr="009C3B89">
        <w:rPr>
          <w:sz w:val="22"/>
          <w:szCs w:val="22"/>
        </w:rPr>
        <w:t>The primary charge to the ELHR is to promote communication between workers on larval fish biology in both societies. The ELHR is to monitor activities of ELHS and report annually or more often if appropriate, items of interest to BOFG and the general membership. It is desirable that the ELHR attend ELHS meetings, both scientific and business. In recent years these have commonly been held in conjunction with the JMIH. The ELHR should arrange to receive all ELHS mailings to the general ELHS membership.</w:t>
      </w:r>
    </w:p>
    <w:p w14:paraId="630A339E" w14:textId="77777777" w:rsidR="00777447" w:rsidRPr="009C3B89" w:rsidRDefault="00777447" w:rsidP="00777447">
      <w:pPr>
        <w:rPr>
          <w:rFonts w:eastAsia="Times"/>
          <w:sz w:val="22"/>
          <w:szCs w:val="22"/>
        </w:rPr>
      </w:pPr>
    </w:p>
    <w:p w14:paraId="196B10CA" w14:textId="77777777" w:rsidR="00777447" w:rsidRPr="009C3B89" w:rsidRDefault="00777447" w:rsidP="00777447">
      <w:pPr>
        <w:pStyle w:val="BodyText"/>
        <w:keepNext/>
        <w:keepLines/>
        <w:ind w:left="0"/>
        <w:rPr>
          <w:sz w:val="22"/>
          <w:szCs w:val="22"/>
        </w:rPr>
      </w:pPr>
      <w:r w:rsidRPr="009C3B89">
        <w:rPr>
          <w:sz w:val="22"/>
          <w:szCs w:val="22"/>
          <w:u w:val="single" w:color="000000"/>
        </w:rPr>
        <w:lastRenderedPageBreak/>
        <w:t>Calendar</w:t>
      </w:r>
    </w:p>
    <w:p w14:paraId="3B6FC76F" w14:textId="77777777" w:rsidR="00777447" w:rsidRPr="009C3B89" w:rsidRDefault="00777447" w:rsidP="00777447">
      <w:pPr>
        <w:pStyle w:val="BodyText"/>
        <w:keepNext/>
        <w:keepLines/>
        <w:ind w:left="540"/>
        <w:rPr>
          <w:rFonts w:eastAsia="Times"/>
          <w:sz w:val="22"/>
          <w:szCs w:val="22"/>
        </w:rPr>
      </w:pPr>
      <w:r w:rsidRPr="009C3B89">
        <w:rPr>
          <w:sz w:val="22"/>
          <w:szCs w:val="22"/>
        </w:rPr>
        <w:t>March: file report on ELHS activities to ASIH membership with SECR for inclusion in report to BOFG.</w:t>
      </w:r>
    </w:p>
    <w:p w14:paraId="4A42D40D" w14:textId="77777777" w:rsidR="00777447" w:rsidRPr="009C3B89" w:rsidRDefault="00777447" w:rsidP="00777447">
      <w:pPr>
        <w:rPr>
          <w:rFonts w:eastAsia="Times"/>
          <w:sz w:val="22"/>
          <w:szCs w:val="22"/>
        </w:rPr>
      </w:pPr>
    </w:p>
    <w:p w14:paraId="00CDD1B1" w14:textId="77777777" w:rsidR="00777447" w:rsidRPr="009C3B89" w:rsidRDefault="00777447" w:rsidP="00777447">
      <w:pPr>
        <w:pStyle w:val="BodyText"/>
        <w:ind w:left="0"/>
        <w:rPr>
          <w:sz w:val="22"/>
          <w:szCs w:val="22"/>
        </w:rPr>
      </w:pPr>
      <w:r w:rsidRPr="009C3B89">
        <w:rPr>
          <w:sz w:val="22"/>
          <w:szCs w:val="22"/>
          <w:u w:val="single" w:color="000000"/>
        </w:rPr>
        <w:t>Ancillary Document(s)</w:t>
      </w:r>
    </w:p>
    <w:p w14:paraId="72F2140B" w14:textId="77777777" w:rsidR="00777447" w:rsidRPr="009C3B89" w:rsidRDefault="00777447" w:rsidP="00777447">
      <w:pPr>
        <w:pStyle w:val="BodyText"/>
        <w:rPr>
          <w:sz w:val="22"/>
          <w:szCs w:val="22"/>
        </w:rPr>
      </w:pPr>
      <w:r w:rsidRPr="009C3B89">
        <w:rPr>
          <w:sz w:val="22"/>
          <w:szCs w:val="22"/>
        </w:rPr>
        <w:t>None.</w:t>
      </w:r>
    </w:p>
    <w:p w14:paraId="503A6DC6" w14:textId="77777777" w:rsidR="00777447" w:rsidRPr="009C3B89" w:rsidRDefault="00777447">
      <w:pPr>
        <w:rPr>
          <w:rFonts w:eastAsia="Times"/>
          <w:sz w:val="22"/>
          <w:szCs w:val="22"/>
        </w:rPr>
      </w:pPr>
    </w:p>
    <w:p w14:paraId="4BF45C65" w14:textId="4BB985F4" w:rsidR="00433251" w:rsidRPr="009C3B89" w:rsidRDefault="00433251" w:rsidP="00C34790">
      <w:pPr>
        <w:pStyle w:val="Heading2"/>
        <w:tabs>
          <w:tab w:val="clear" w:pos="0"/>
        </w:tabs>
        <w:spacing w:line="360" w:lineRule="auto"/>
        <w:ind w:left="0"/>
        <w:rPr>
          <w:rFonts w:eastAsia="Times"/>
          <w:b/>
          <w:bCs/>
          <w:sz w:val="22"/>
          <w:szCs w:val="22"/>
        </w:rPr>
      </w:pPr>
      <w:r w:rsidRPr="009C3B89">
        <w:rPr>
          <w:b/>
          <w:sz w:val="22"/>
          <w:szCs w:val="22"/>
        </w:rPr>
        <w:t>HFMH—Committee to Nominate</w:t>
      </w:r>
      <w:r w:rsidR="008110B5">
        <w:rPr>
          <w:b/>
          <w:sz w:val="22"/>
          <w:szCs w:val="22"/>
        </w:rPr>
        <w:t xml:space="preserve"> a New Honorary Foreign Member – Herpetology</w:t>
      </w:r>
    </w:p>
    <w:p w14:paraId="4B08D4BE" w14:textId="5EC5668F" w:rsidR="00433251" w:rsidRPr="009C3B89" w:rsidRDefault="00433251" w:rsidP="00C34790">
      <w:pPr>
        <w:pStyle w:val="BodyText"/>
        <w:ind w:left="0"/>
        <w:rPr>
          <w:sz w:val="22"/>
          <w:szCs w:val="22"/>
          <w:u w:val="single"/>
        </w:rPr>
      </w:pPr>
      <w:r w:rsidRPr="009C3B89">
        <w:rPr>
          <w:sz w:val="22"/>
          <w:szCs w:val="22"/>
          <w:u w:val="single"/>
        </w:rPr>
        <w:t>Description and History</w:t>
      </w:r>
    </w:p>
    <w:p w14:paraId="2CD64C60" w14:textId="76AABF12" w:rsidR="00433251" w:rsidRPr="009C3B89" w:rsidRDefault="00433251">
      <w:pPr>
        <w:pStyle w:val="BodyText"/>
        <w:rPr>
          <w:rFonts w:eastAsia="Times"/>
          <w:sz w:val="22"/>
          <w:szCs w:val="22"/>
        </w:rPr>
      </w:pPr>
      <w:r w:rsidRPr="009C3B89">
        <w:rPr>
          <w:sz w:val="22"/>
          <w:szCs w:val="22"/>
        </w:rPr>
        <w:t>This com</w:t>
      </w:r>
      <w:r w:rsidR="00992FBB" w:rsidRPr="009C3B89">
        <w:rPr>
          <w:sz w:val="22"/>
          <w:szCs w:val="22"/>
        </w:rPr>
        <w:t>mittee was extant in 1980. The B</w:t>
      </w:r>
      <w:r w:rsidRPr="009C3B89">
        <w:rPr>
          <w:sz w:val="22"/>
          <w:szCs w:val="22"/>
        </w:rPr>
        <w:t>ylaws limit the number of herpetological appointments to 15.</w:t>
      </w:r>
    </w:p>
    <w:p w14:paraId="343CC010" w14:textId="77777777" w:rsidR="00433251" w:rsidRPr="009C3B89" w:rsidRDefault="00433251">
      <w:pPr>
        <w:rPr>
          <w:rFonts w:eastAsia="Times"/>
          <w:sz w:val="22"/>
          <w:szCs w:val="22"/>
        </w:rPr>
      </w:pPr>
    </w:p>
    <w:p w14:paraId="19A100B4" w14:textId="55FC734F" w:rsidR="00433251" w:rsidRPr="009C3B89" w:rsidRDefault="00433251" w:rsidP="00C34790">
      <w:pPr>
        <w:pStyle w:val="BodyText"/>
        <w:ind w:left="0"/>
        <w:rPr>
          <w:sz w:val="22"/>
          <w:szCs w:val="22"/>
          <w:u w:val="single"/>
        </w:rPr>
      </w:pPr>
      <w:r w:rsidRPr="009C3B89">
        <w:rPr>
          <w:sz w:val="22"/>
          <w:szCs w:val="22"/>
          <w:u w:val="single"/>
        </w:rPr>
        <w:t>Constitutional Mandate</w:t>
      </w:r>
    </w:p>
    <w:p w14:paraId="50A4B987" w14:textId="459C2451" w:rsidR="00433251" w:rsidRPr="009C3B89" w:rsidRDefault="00934475" w:rsidP="00934475">
      <w:pPr>
        <w:pStyle w:val="BodyText"/>
        <w:rPr>
          <w:rFonts w:eastAsia="Times"/>
          <w:sz w:val="22"/>
          <w:szCs w:val="22"/>
        </w:rPr>
      </w:pPr>
      <w:r w:rsidRPr="009C3B89">
        <w:rPr>
          <w:sz w:val="22"/>
          <w:szCs w:val="22"/>
        </w:rPr>
        <w:t>Continuing committees are listed in the Policies and Procedures Manual.</w:t>
      </w:r>
    </w:p>
    <w:p w14:paraId="5A6E5C77" w14:textId="77777777" w:rsidR="00433251" w:rsidRPr="009C3B89" w:rsidRDefault="00433251">
      <w:pPr>
        <w:rPr>
          <w:rFonts w:eastAsia="Times"/>
          <w:sz w:val="22"/>
          <w:szCs w:val="22"/>
        </w:rPr>
      </w:pPr>
    </w:p>
    <w:p w14:paraId="56DE14B3" w14:textId="77777777" w:rsidR="00433251" w:rsidRPr="009C3B89" w:rsidRDefault="00433251" w:rsidP="00C34790">
      <w:pPr>
        <w:pStyle w:val="BodyText"/>
        <w:ind w:left="0"/>
        <w:rPr>
          <w:sz w:val="22"/>
          <w:szCs w:val="22"/>
        </w:rPr>
      </w:pPr>
      <w:r w:rsidRPr="009C3B89">
        <w:rPr>
          <w:sz w:val="22"/>
          <w:szCs w:val="22"/>
          <w:u w:val="single" w:color="000000"/>
        </w:rPr>
        <w:t>Committee Appointment and Tenure</w:t>
      </w:r>
    </w:p>
    <w:p w14:paraId="20CCFE35" w14:textId="5B133845" w:rsidR="00433251" w:rsidRPr="009C3B89" w:rsidRDefault="00433251">
      <w:pPr>
        <w:pStyle w:val="BodyText"/>
        <w:rPr>
          <w:rFonts w:eastAsia="Times"/>
          <w:sz w:val="22"/>
          <w:szCs w:val="22"/>
        </w:rPr>
      </w:pPr>
      <w:r w:rsidRPr="009C3B89">
        <w:rPr>
          <w:sz w:val="22"/>
          <w:szCs w:val="22"/>
        </w:rPr>
        <w:t xml:space="preserve">Four senior herpetologists are appointed by the PRES in years when a vacancy exists. The chair of the HFMH is also appointed by the PRES. The HFMH serves 12 months, from </w:t>
      </w:r>
      <w:r w:rsidR="00A9639F">
        <w:rPr>
          <w:sz w:val="22"/>
          <w:szCs w:val="22"/>
        </w:rPr>
        <w:t>JMIH</w:t>
      </w:r>
      <w:r w:rsidRPr="009C3B89">
        <w:rPr>
          <w:sz w:val="22"/>
          <w:szCs w:val="22"/>
        </w:rPr>
        <w:t xml:space="preserve"> to </w:t>
      </w:r>
      <w:r w:rsidR="00A9639F">
        <w:rPr>
          <w:sz w:val="22"/>
          <w:szCs w:val="22"/>
        </w:rPr>
        <w:t>JMIH</w:t>
      </w:r>
      <w:r w:rsidRPr="009C3B89">
        <w:rPr>
          <w:sz w:val="22"/>
          <w:szCs w:val="22"/>
        </w:rPr>
        <w:t>.</w:t>
      </w:r>
    </w:p>
    <w:p w14:paraId="7340EF4C" w14:textId="77777777" w:rsidR="00433251" w:rsidRPr="009C3B89" w:rsidRDefault="00433251">
      <w:pPr>
        <w:rPr>
          <w:rFonts w:eastAsia="Times"/>
          <w:sz w:val="22"/>
          <w:szCs w:val="22"/>
        </w:rPr>
      </w:pPr>
    </w:p>
    <w:p w14:paraId="1D2931B8" w14:textId="77777777" w:rsidR="00433251" w:rsidRPr="009C3B89" w:rsidRDefault="00433251" w:rsidP="00C34790">
      <w:pPr>
        <w:pStyle w:val="BodyText"/>
        <w:ind w:left="0"/>
        <w:rPr>
          <w:sz w:val="22"/>
          <w:szCs w:val="22"/>
        </w:rPr>
      </w:pPr>
      <w:r w:rsidRPr="009C3B89">
        <w:rPr>
          <w:sz w:val="22"/>
          <w:szCs w:val="22"/>
          <w:u w:val="single" w:color="000000"/>
        </w:rPr>
        <w:t>Charge to the HFMH</w:t>
      </w:r>
    </w:p>
    <w:p w14:paraId="5326E57E" w14:textId="77777777" w:rsidR="00433251" w:rsidRPr="009C3B89" w:rsidRDefault="00433251" w:rsidP="00D877EE">
      <w:pPr>
        <w:pStyle w:val="BodyText"/>
        <w:numPr>
          <w:ilvl w:val="0"/>
          <w:numId w:val="50"/>
        </w:numPr>
        <w:rPr>
          <w:sz w:val="22"/>
          <w:szCs w:val="22"/>
        </w:rPr>
      </w:pPr>
      <w:r w:rsidRPr="009C3B89">
        <w:rPr>
          <w:sz w:val="22"/>
          <w:szCs w:val="22"/>
        </w:rPr>
        <w:t>Provide confidential nominations to the BOFG to allow the membership to select the required number of new honorary foreign herpetologists. For each vacancy, the HFMH is to provide at least two nominations, and for each nominee, a curriculum vitae (if possible), a short biographical statement, and career highlights.</w:t>
      </w:r>
    </w:p>
    <w:p w14:paraId="163EE9C5" w14:textId="641F7F33" w:rsidR="00433251" w:rsidRPr="009C3B89" w:rsidRDefault="00433251" w:rsidP="00D877EE">
      <w:pPr>
        <w:pStyle w:val="BodyText"/>
        <w:numPr>
          <w:ilvl w:val="0"/>
          <w:numId w:val="50"/>
        </w:numPr>
        <w:ind w:left="1080"/>
        <w:rPr>
          <w:rFonts w:eastAsia="Times"/>
          <w:sz w:val="22"/>
          <w:szCs w:val="22"/>
        </w:rPr>
      </w:pPr>
      <w:r w:rsidRPr="009C3B89">
        <w:rPr>
          <w:sz w:val="22"/>
          <w:szCs w:val="22"/>
        </w:rPr>
        <w:t>Prepare a ballot for use at the BOFG meeting.</w:t>
      </w:r>
    </w:p>
    <w:p w14:paraId="069AD9A0" w14:textId="77777777" w:rsidR="00433251" w:rsidRPr="009C3B89" w:rsidRDefault="00433251">
      <w:pPr>
        <w:rPr>
          <w:rFonts w:eastAsia="Times"/>
          <w:sz w:val="22"/>
          <w:szCs w:val="22"/>
        </w:rPr>
      </w:pPr>
    </w:p>
    <w:p w14:paraId="7D9B854B" w14:textId="77777777" w:rsidR="00433251" w:rsidRPr="009C3B89" w:rsidRDefault="00433251" w:rsidP="00C34790">
      <w:pPr>
        <w:pStyle w:val="BodyText"/>
        <w:ind w:left="0"/>
        <w:rPr>
          <w:sz w:val="22"/>
          <w:szCs w:val="22"/>
        </w:rPr>
      </w:pPr>
      <w:r w:rsidRPr="009C3B89">
        <w:rPr>
          <w:sz w:val="22"/>
          <w:szCs w:val="22"/>
          <w:u w:val="single" w:color="000000"/>
        </w:rPr>
        <w:t>Calendar</w:t>
      </w:r>
    </w:p>
    <w:p w14:paraId="52559AF6" w14:textId="1172EAFA" w:rsidR="00433251" w:rsidRPr="009C3B89" w:rsidRDefault="008110B5">
      <w:pPr>
        <w:pStyle w:val="BodyText"/>
        <w:rPr>
          <w:sz w:val="22"/>
          <w:szCs w:val="22"/>
        </w:rPr>
      </w:pPr>
      <w:r>
        <w:rPr>
          <w:sz w:val="22"/>
          <w:szCs w:val="22"/>
        </w:rPr>
        <w:t>June: a</w:t>
      </w:r>
      <w:r w:rsidR="00777447">
        <w:rPr>
          <w:sz w:val="22"/>
          <w:szCs w:val="22"/>
        </w:rPr>
        <w:t>ppointment of the HFMH and C</w:t>
      </w:r>
      <w:r w:rsidR="00433251" w:rsidRPr="009C3B89">
        <w:rPr>
          <w:sz w:val="22"/>
          <w:szCs w:val="22"/>
        </w:rPr>
        <w:t xml:space="preserve">hair by the PRES. Announcement at </w:t>
      </w:r>
      <w:r w:rsidR="00777447">
        <w:rPr>
          <w:sz w:val="22"/>
          <w:szCs w:val="22"/>
        </w:rPr>
        <w:t xml:space="preserve">the </w:t>
      </w:r>
      <w:r w:rsidR="00CD5FE8" w:rsidRPr="009C3B89">
        <w:rPr>
          <w:sz w:val="22"/>
          <w:szCs w:val="22"/>
        </w:rPr>
        <w:t>JMIH</w:t>
      </w:r>
      <w:r w:rsidR="00433251" w:rsidRPr="009C3B89">
        <w:rPr>
          <w:sz w:val="22"/>
          <w:szCs w:val="22"/>
        </w:rPr>
        <w:t>.</w:t>
      </w:r>
    </w:p>
    <w:p w14:paraId="3926AE01" w14:textId="2AB46680" w:rsidR="00433251" w:rsidRPr="009C3B89" w:rsidRDefault="008110B5">
      <w:pPr>
        <w:pStyle w:val="BodyText"/>
        <w:ind w:left="820" w:hanging="360"/>
        <w:rPr>
          <w:sz w:val="22"/>
          <w:szCs w:val="22"/>
        </w:rPr>
      </w:pPr>
      <w:r>
        <w:rPr>
          <w:sz w:val="22"/>
          <w:szCs w:val="22"/>
        </w:rPr>
        <w:t>July: a</w:t>
      </w:r>
      <w:r w:rsidR="00433251" w:rsidRPr="009C3B89">
        <w:rPr>
          <w:sz w:val="22"/>
          <w:szCs w:val="22"/>
        </w:rPr>
        <w:t>ll HFMH members, after discussions with numerous colleagues, su</w:t>
      </w:r>
      <w:r w:rsidR="004A3EAB">
        <w:rPr>
          <w:sz w:val="22"/>
          <w:szCs w:val="22"/>
        </w:rPr>
        <w:t>ggest possible nominees to the C</w:t>
      </w:r>
      <w:r w:rsidR="00433251" w:rsidRPr="009C3B89">
        <w:rPr>
          <w:sz w:val="22"/>
          <w:szCs w:val="22"/>
        </w:rPr>
        <w:t>hair.</w:t>
      </w:r>
    </w:p>
    <w:p w14:paraId="1BEE1FA7" w14:textId="5DFA185C" w:rsidR="00433251" w:rsidRPr="009C3B89" w:rsidRDefault="008110B5">
      <w:pPr>
        <w:pStyle w:val="BodyText"/>
        <w:ind w:left="820" w:hanging="360"/>
        <w:rPr>
          <w:sz w:val="22"/>
          <w:szCs w:val="22"/>
        </w:rPr>
      </w:pPr>
      <w:r>
        <w:rPr>
          <w:sz w:val="22"/>
          <w:szCs w:val="22"/>
        </w:rPr>
        <w:t>December: f</w:t>
      </w:r>
      <w:r w:rsidR="00433251" w:rsidRPr="009C3B89">
        <w:rPr>
          <w:sz w:val="22"/>
          <w:szCs w:val="22"/>
        </w:rPr>
        <w:t>rom the suggestions provided by the HFMH members, a slate of at least two nominees per vacancy is prepared.</w:t>
      </w:r>
    </w:p>
    <w:p w14:paraId="1941017E" w14:textId="77777777" w:rsidR="00433251" w:rsidRPr="009C3B89" w:rsidRDefault="00433251" w:rsidP="008110B5">
      <w:pPr>
        <w:pStyle w:val="BodyText"/>
        <w:ind w:left="820" w:hanging="360"/>
        <w:rPr>
          <w:sz w:val="22"/>
          <w:szCs w:val="22"/>
        </w:rPr>
      </w:pPr>
      <w:r w:rsidRPr="009C3B89">
        <w:rPr>
          <w:sz w:val="22"/>
          <w:szCs w:val="22"/>
        </w:rPr>
        <w:t>January: HFMH completes deliberations and for each nominee; the HFMH chair obtains a curriculum vitae (if possible), a short biographical statement, and a statement of career highlights.</w:t>
      </w:r>
    </w:p>
    <w:p w14:paraId="6DE2FE9C" w14:textId="3E2E5827" w:rsidR="00433251" w:rsidRPr="009C3B89" w:rsidRDefault="00D86EFC">
      <w:pPr>
        <w:pStyle w:val="BodyText"/>
        <w:ind w:left="820" w:hanging="360"/>
        <w:rPr>
          <w:sz w:val="22"/>
          <w:szCs w:val="22"/>
        </w:rPr>
      </w:pPr>
      <w:r>
        <w:rPr>
          <w:sz w:val="22"/>
          <w:szCs w:val="22"/>
        </w:rPr>
        <w:t>1 March</w:t>
      </w:r>
      <w:r w:rsidR="00433251" w:rsidRPr="009C3B89">
        <w:rPr>
          <w:sz w:val="22"/>
          <w:szCs w:val="22"/>
        </w:rPr>
        <w:t>: HFMH chair prepares a ballot for use at the general meeting and submits a final report to SECR.</w:t>
      </w:r>
    </w:p>
    <w:p w14:paraId="384E9D95" w14:textId="4F97F61D" w:rsidR="00433251" w:rsidRPr="009C3B89" w:rsidRDefault="008110B5">
      <w:pPr>
        <w:pStyle w:val="BodyText"/>
        <w:ind w:left="820" w:hanging="360"/>
        <w:rPr>
          <w:rFonts w:eastAsia="Times"/>
          <w:sz w:val="22"/>
          <w:szCs w:val="22"/>
        </w:rPr>
      </w:pPr>
      <w:r>
        <w:rPr>
          <w:sz w:val="22"/>
          <w:szCs w:val="22"/>
        </w:rPr>
        <w:t>June: c</w:t>
      </w:r>
      <w:r w:rsidR="00433251" w:rsidRPr="009C3B89">
        <w:rPr>
          <w:sz w:val="22"/>
          <w:szCs w:val="22"/>
        </w:rPr>
        <w:t xml:space="preserve">ommittee report is presented to the BOFG and the ballot, if accepted by the BOFG, is used for the election </w:t>
      </w:r>
      <w:r w:rsidR="00325312" w:rsidRPr="009C3B89">
        <w:rPr>
          <w:sz w:val="22"/>
          <w:szCs w:val="22"/>
        </w:rPr>
        <w:t>at the BOFG.</w:t>
      </w:r>
      <w:r w:rsidR="00AD4370" w:rsidRPr="009C3B89">
        <w:rPr>
          <w:sz w:val="22"/>
          <w:szCs w:val="22"/>
        </w:rPr>
        <w:t xml:space="preserve"> </w:t>
      </w:r>
      <w:r w:rsidR="00433251" w:rsidRPr="009C3B89">
        <w:rPr>
          <w:sz w:val="22"/>
          <w:szCs w:val="22"/>
        </w:rPr>
        <w:t xml:space="preserve">Announcement of the results of the election are presented at the </w:t>
      </w:r>
      <w:r w:rsidR="00AD4370" w:rsidRPr="009C3B89">
        <w:rPr>
          <w:sz w:val="22"/>
          <w:szCs w:val="22"/>
        </w:rPr>
        <w:t>BAAM</w:t>
      </w:r>
      <w:r w:rsidR="00433251" w:rsidRPr="009C3B89">
        <w:rPr>
          <w:sz w:val="22"/>
          <w:szCs w:val="22"/>
        </w:rPr>
        <w:t>.</w:t>
      </w:r>
    </w:p>
    <w:p w14:paraId="3B004129" w14:textId="77777777" w:rsidR="00433251" w:rsidRPr="009C3B89" w:rsidRDefault="00433251" w:rsidP="00C34790">
      <w:pPr>
        <w:pStyle w:val="BodyText"/>
        <w:ind w:left="0"/>
        <w:rPr>
          <w:rFonts w:eastAsia="Times"/>
          <w:sz w:val="22"/>
          <w:szCs w:val="22"/>
        </w:rPr>
      </w:pPr>
    </w:p>
    <w:p w14:paraId="13D0882E" w14:textId="77777777" w:rsidR="00433251" w:rsidRPr="009C3B89" w:rsidRDefault="00433251" w:rsidP="00C34790">
      <w:pPr>
        <w:pStyle w:val="BodyText"/>
        <w:ind w:left="0"/>
        <w:rPr>
          <w:sz w:val="22"/>
          <w:szCs w:val="22"/>
        </w:rPr>
      </w:pPr>
      <w:r w:rsidRPr="009C3B89">
        <w:rPr>
          <w:sz w:val="22"/>
          <w:szCs w:val="22"/>
          <w:u w:val="single" w:color="000000"/>
        </w:rPr>
        <w:t>Ancillary Document(s)</w:t>
      </w:r>
    </w:p>
    <w:p w14:paraId="42050EB9" w14:textId="746130BF" w:rsidR="00433251" w:rsidRPr="009C3B89" w:rsidRDefault="0049454B">
      <w:pPr>
        <w:pStyle w:val="BodyText"/>
        <w:rPr>
          <w:sz w:val="22"/>
          <w:szCs w:val="22"/>
        </w:rPr>
      </w:pPr>
      <w:r>
        <w:rPr>
          <w:sz w:val="22"/>
          <w:szCs w:val="22"/>
        </w:rPr>
        <w:t>Criteria for s</w:t>
      </w:r>
      <w:r w:rsidR="00433251" w:rsidRPr="009C3B89">
        <w:rPr>
          <w:sz w:val="22"/>
          <w:szCs w:val="22"/>
        </w:rPr>
        <w:t>electi</w:t>
      </w:r>
      <w:r w:rsidR="004A3EAB">
        <w:rPr>
          <w:sz w:val="22"/>
          <w:szCs w:val="22"/>
        </w:rPr>
        <w:t>on of Honorary Foreign Members – Herpetology</w:t>
      </w:r>
      <w:r w:rsidR="00433251" w:rsidRPr="009C3B89">
        <w:rPr>
          <w:sz w:val="22"/>
          <w:szCs w:val="22"/>
        </w:rPr>
        <w:t>. These criteria should include:</w:t>
      </w:r>
    </w:p>
    <w:p w14:paraId="5712AA05" w14:textId="5DE83025" w:rsidR="00433251" w:rsidRPr="009C3B89" w:rsidRDefault="00433251" w:rsidP="00D877EE">
      <w:pPr>
        <w:pStyle w:val="BodyText"/>
        <w:numPr>
          <w:ilvl w:val="1"/>
          <w:numId w:val="51"/>
        </w:numPr>
        <w:ind w:left="1080"/>
        <w:rPr>
          <w:sz w:val="22"/>
          <w:szCs w:val="22"/>
        </w:rPr>
      </w:pPr>
      <w:r w:rsidRPr="009C3B89">
        <w:rPr>
          <w:sz w:val="22"/>
          <w:szCs w:val="22"/>
        </w:rPr>
        <w:t>Outstanding world eminence in research, not necessarily in systematics</w:t>
      </w:r>
      <w:r w:rsidR="0049454B">
        <w:rPr>
          <w:sz w:val="22"/>
          <w:szCs w:val="22"/>
        </w:rPr>
        <w:t>,</w:t>
      </w:r>
      <w:r w:rsidRPr="009C3B89">
        <w:rPr>
          <w:sz w:val="22"/>
          <w:szCs w:val="22"/>
        </w:rPr>
        <w:t xml:space="preserve"> but necessarily with a focus on amphibians and/or reptiles.</w:t>
      </w:r>
    </w:p>
    <w:p w14:paraId="0211615B" w14:textId="78DDA3ED" w:rsidR="00433251" w:rsidRPr="009C3B89" w:rsidRDefault="0049454B" w:rsidP="00D877EE">
      <w:pPr>
        <w:pStyle w:val="BodyText"/>
        <w:numPr>
          <w:ilvl w:val="1"/>
          <w:numId w:val="51"/>
        </w:numPr>
        <w:ind w:left="1080"/>
        <w:rPr>
          <w:sz w:val="22"/>
          <w:szCs w:val="22"/>
        </w:rPr>
      </w:pPr>
      <w:r>
        <w:rPr>
          <w:sz w:val="22"/>
          <w:szCs w:val="22"/>
        </w:rPr>
        <w:t xml:space="preserve">National </w:t>
      </w:r>
      <w:proofErr w:type="gramStart"/>
      <w:r>
        <w:rPr>
          <w:sz w:val="22"/>
          <w:szCs w:val="22"/>
        </w:rPr>
        <w:t>representation;</w:t>
      </w:r>
      <w:proofErr w:type="gramEnd"/>
      <w:r w:rsidR="00433251" w:rsidRPr="009C3B89">
        <w:rPr>
          <w:sz w:val="22"/>
          <w:szCs w:val="22"/>
        </w:rPr>
        <w:t xml:space="preserve"> the choice should spread honorary foreign membership among as many countries as possible.</w:t>
      </w:r>
    </w:p>
    <w:p w14:paraId="6FD083DF" w14:textId="77777777" w:rsidR="00433251" w:rsidRPr="009C3B89" w:rsidRDefault="00433251" w:rsidP="00D877EE">
      <w:pPr>
        <w:pStyle w:val="BodyText"/>
        <w:numPr>
          <w:ilvl w:val="1"/>
          <w:numId w:val="51"/>
        </w:numPr>
        <w:ind w:left="1080"/>
        <w:rPr>
          <w:sz w:val="22"/>
          <w:szCs w:val="22"/>
        </w:rPr>
      </w:pPr>
      <w:r w:rsidRPr="009C3B89">
        <w:rPr>
          <w:sz w:val="22"/>
          <w:szCs w:val="22"/>
        </w:rPr>
        <w:t>Interest in, helpfulness to, evidence of cooperation with colleagues in ASIH countries (Canada, Mexico, United States).</w:t>
      </w:r>
    </w:p>
    <w:p w14:paraId="2D5FFB79" w14:textId="0F32D768" w:rsidR="00433251" w:rsidRPr="009C3B89" w:rsidRDefault="00433251" w:rsidP="00D877EE">
      <w:pPr>
        <w:pStyle w:val="BodyText"/>
        <w:numPr>
          <w:ilvl w:val="1"/>
          <w:numId w:val="51"/>
        </w:numPr>
        <w:ind w:left="1080"/>
        <w:rPr>
          <w:rFonts w:eastAsia="Times"/>
          <w:sz w:val="22"/>
          <w:szCs w:val="22"/>
        </w:rPr>
      </w:pPr>
      <w:r w:rsidRPr="009C3B89">
        <w:rPr>
          <w:sz w:val="22"/>
          <w:szCs w:val="22"/>
        </w:rPr>
        <w:lastRenderedPageBreak/>
        <w:t xml:space="preserve">Not age but stature; should seek to honor a person </w:t>
      </w:r>
      <w:r w:rsidR="0049454B">
        <w:rPr>
          <w:sz w:val="22"/>
          <w:szCs w:val="22"/>
        </w:rPr>
        <w:t>who has accomplished</w:t>
      </w:r>
      <w:r w:rsidRPr="009C3B89">
        <w:rPr>
          <w:sz w:val="22"/>
          <w:szCs w:val="22"/>
        </w:rPr>
        <w:t xml:space="preserve"> a lifetime</w:t>
      </w:r>
      <w:r w:rsidR="0049454B">
        <w:rPr>
          <w:sz w:val="22"/>
          <w:szCs w:val="22"/>
        </w:rPr>
        <w:t xml:space="preserve">’s worth </w:t>
      </w:r>
      <w:r w:rsidRPr="009C3B89">
        <w:rPr>
          <w:sz w:val="22"/>
          <w:szCs w:val="22"/>
        </w:rPr>
        <w:t>of significant research (where “lifetime” is deliberately left undefined).</w:t>
      </w:r>
    </w:p>
    <w:p w14:paraId="50932332" w14:textId="77777777" w:rsidR="00AD4370" w:rsidRPr="009C3B89" w:rsidRDefault="00AD4370">
      <w:pPr>
        <w:rPr>
          <w:rFonts w:eastAsia="Times"/>
          <w:sz w:val="22"/>
          <w:szCs w:val="22"/>
        </w:rPr>
      </w:pPr>
    </w:p>
    <w:p w14:paraId="37BA08DC" w14:textId="042B90A0" w:rsidR="00433251" w:rsidRPr="009C3B89" w:rsidRDefault="00433251" w:rsidP="00C34790">
      <w:pPr>
        <w:pStyle w:val="Heading2"/>
        <w:tabs>
          <w:tab w:val="clear" w:pos="0"/>
        </w:tabs>
        <w:spacing w:line="360" w:lineRule="auto"/>
        <w:ind w:left="0"/>
        <w:rPr>
          <w:rFonts w:eastAsia="Times"/>
          <w:b/>
          <w:bCs/>
          <w:sz w:val="22"/>
          <w:szCs w:val="22"/>
        </w:rPr>
      </w:pPr>
      <w:r w:rsidRPr="009C3B89">
        <w:rPr>
          <w:b/>
          <w:sz w:val="22"/>
          <w:szCs w:val="22"/>
        </w:rPr>
        <w:t>HFMI—Committee to Nominate</w:t>
      </w:r>
      <w:r w:rsidR="008110B5">
        <w:rPr>
          <w:b/>
          <w:sz w:val="22"/>
          <w:szCs w:val="22"/>
        </w:rPr>
        <w:t xml:space="preserve"> a New Honorary Foreign Member – Ichthyology</w:t>
      </w:r>
    </w:p>
    <w:p w14:paraId="582F26A0" w14:textId="505F0365" w:rsidR="00433251" w:rsidRPr="009C3B89" w:rsidRDefault="00433251" w:rsidP="00C34790">
      <w:pPr>
        <w:pStyle w:val="BodyText"/>
        <w:ind w:left="0"/>
        <w:rPr>
          <w:sz w:val="22"/>
          <w:szCs w:val="22"/>
          <w:u w:val="single"/>
        </w:rPr>
      </w:pPr>
      <w:r w:rsidRPr="009C3B89">
        <w:rPr>
          <w:sz w:val="22"/>
          <w:szCs w:val="22"/>
          <w:u w:val="single"/>
        </w:rPr>
        <w:t>Description and History</w:t>
      </w:r>
    </w:p>
    <w:p w14:paraId="23E99E12" w14:textId="4F650955" w:rsidR="00433251" w:rsidRPr="009C3B89" w:rsidRDefault="00433251">
      <w:pPr>
        <w:pStyle w:val="BodyText"/>
        <w:rPr>
          <w:rFonts w:eastAsia="Times"/>
          <w:sz w:val="22"/>
          <w:szCs w:val="22"/>
        </w:rPr>
      </w:pPr>
      <w:r w:rsidRPr="009C3B89">
        <w:rPr>
          <w:sz w:val="22"/>
          <w:szCs w:val="22"/>
        </w:rPr>
        <w:t xml:space="preserve">This committee was extant in 1980. The </w:t>
      </w:r>
      <w:r w:rsidR="00B77563" w:rsidRPr="009C3B89">
        <w:rPr>
          <w:sz w:val="22"/>
          <w:szCs w:val="22"/>
        </w:rPr>
        <w:t>Bylaws</w:t>
      </w:r>
      <w:r w:rsidRPr="009C3B89">
        <w:rPr>
          <w:sz w:val="22"/>
          <w:szCs w:val="22"/>
        </w:rPr>
        <w:t xml:space="preserve"> limit the number of ichthyological appointments to 15.</w:t>
      </w:r>
    </w:p>
    <w:p w14:paraId="5461D920" w14:textId="77777777" w:rsidR="00433251" w:rsidRPr="009C3B89" w:rsidRDefault="00433251">
      <w:pPr>
        <w:rPr>
          <w:rFonts w:eastAsia="Times"/>
          <w:sz w:val="22"/>
          <w:szCs w:val="22"/>
        </w:rPr>
      </w:pPr>
    </w:p>
    <w:p w14:paraId="48D3907E" w14:textId="50E08519" w:rsidR="00433251" w:rsidRPr="009C3B89" w:rsidRDefault="00433251" w:rsidP="00C34790">
      <w:pPr>
        <w:pStyle w:val="BodyText"/>
        <w:ind w:left="0"/>
        <w:rPr>
          <w:sz w:val="22"/>
          <w:szCs w:val="22"/>
          <w:u w:val="single"/>
        </w:rPr>
      </w:pPr>
      <w:r w:rsidRPr="009C3B89">
        <w:rPr>
          <w:sz w:val="22"/>
          <w:szCs w:val="22"/>
          <w:u w:val="single"/>
        </w:rPr>
        <w:t>Constitutional Mandate</w:t>
      </w:r>
    </w:p>
    <w:p w14:paraId="775B12E1" w14:textId="4C5968F4" w:rsidR="00433251" w:rsidRPr="009C3B89" w:rsidRDefault="00934475" w:rsidP="00934475">
      <w:pPr>
        <w:pStyle w:val="BodyText"/>
        <w:rPr>
          <w:rFonts w:eastAsia="Times"/>
          <w:sz w:val="22"/>
          <w:szCs w:val="22"/>
        </w:rPr>
      </w:pPr>
      <w:r w:rsidRPr="009C3B89">
        <w:rPr>
          <w:sz w:val="22"/>
          <w:szCs w:val="22"/>
        </w:rPr>
        <w:t>Continuing committees are listed in the Policies and Procedures Manual.</w:t>
      </w:r>
    </w:p>
    <w:p w14:paraId="7BF02B29" w14:textId="77777777" w:rsidR="00433251" w:rsidRPr="009C3B89" w:rsidRDefault="00433251">
      <w:pPr>
        <w:rPr>
          <w:rFonts w:eastAsia="Times"/>
          <w:sz w:val="22"/>
          <w:szCs w:val="22"/>
        </w:rPr>
      </w:pPr>
    </w:p>
    <w:p w14:paraId="47B4B39D" w14:textId="77777777" w:rsidR="00433251" w:rsidRPr="009C3B89" w:rsidRDefault="00433251" w:rsidP="00C34790">
      <w:pPr>
        <w:pStyle w:val="BodyText"/>
        <w:ind w:left="0"/>
        <w:rPr>
          <w:sz w:val="22"/>
          <w:szCs w:val="22"/>
        </w:rPr>
      </w:pPr>
      <w:r w:rsidRPr="009C3B89">
        <w:rPr>
          <w:sz w:val="22"/>
          <w:szCs w:val="22"/>
          <w:u w:val="single" w:color="000000"/>
        </w:rPr>
        <w:t>Committee Appointment and Tenure</w:t>
      </w:r>
    </w:p>
    <w:p w14:paraId="7A5B6147" w14:textId="77777777" w:rsidR="00433251" w:rsidRPr="009C3B89" w:rsidRDefault="00433251">
      <w:pPr>
        <w:pStyle w:val="BodyText"/>
        <w:rPr>
          <w:rFonts w:eastAsia="Times"/>
          <w:sz w:val="22"/>
          <w:szCs w:val="22"/>
        </w:rPr>
      </w:pPr>
      <w:r w:rsidRPr="009C3B89">
        <w:rPr>
          <w:sz w:val="22"/>
          <w:szCs w:val="22"/>
        </w:rPr>
        <w:t>Four senior ichthyologists are appointed by the PRES in years when a vacancy exists. The chair of HFMI is also appointed by the PRES. The HFMI serves 12 months, from annual meeting to annual meeting.</w:t>
      </w:r>
    </w:p>
    <w:p w14:paraId="1EAFD96E" w14:textId="77777777" w:rsidR="00433251" w:rsidRPr="009C3B89" w:rsidRDefault="00433251">
      <w:pPr>
        <w:rPr>
          <w:rFonts w:eastAsia="Times"/>
          <w:sz w:val="22"/>
          <w:szCs w:val="22"/>
        </w:rPr>
      </w:pPr>
    </w:p>
    <w:p w14:paraId="5B351585" w14:textId="39CFDEC3" w:rsidR="00433251" w:rsidRPr="009C3B89" w:rsidRDefault="00433251" w:rsidP="00C34790">
      <w:pPr>
        <w:pStyle w:val="BodyText"/>
        <w:ind w:left="0"/>
        <w:rPr>
          <w:sz w:val="22"/>
          <w:szCs w:val="22"/>
        </w:rPr>
      </w:pPr>
      <w:r w:rsidRPr="009C3B89">
        <w:rPr>
          <w:sz w:val="22"/>
          <w:szCs w:val="22"/>
          <w:u w:val="single" w:color="000000"/>
        </w:rPr>
        <w:t>Charge</w:t>
      </w:r>
      <w:r w:rsidR="0049454B">
        <w:rPr>
          <w:sz w:val="22"/>
          <w:szCs w:val="22"/>
          <w:u w:val="single" w:color="000000"/>
        </w:rPr>
        <w:t xml:space="preserve"> to the HFMI</w:t>
      </w:r>
    </w:p>
    <w:p w14:paraId="4D0207E2" w14:textId="77777777" w:rsidR="00433251" w:rsidRPr="009C3B89" w:rsidRDefault="00433251" w:rsidP="00D877EE">
      <w:pPr>
        <w:pStyle w:val="BodyText"/>
        <w:numPr>
          <w:ilvl w:val="0"/>
          <w:numId w:val="52"/>
        </w:numPr>
        <w:ind w:left="810"/>
        <w:rPr>
          <w:sz w:val="22"/>
          <w:szCs w:val="22"/>
        </w:rPr>
      </w:pPr>
      <w:r w:rsidRPr="009C3B89">
        <w:rPr>
          <w:sz w:val="22"/>
          <w:szCs w:val="22"/>
        </w:rPr>
        <w:t>Provide confidential nominations to the BOFG to allow the membership to select the required number of new honorary foreign ichthyologists. For each vacancy, the HFMI is to provide at least two nominations, and for each nominee, a curriculum vitae (if possible), a short biographical statement, and career highlights.</w:t>
      </w:r>
    </w:p>
    <w:p w14:paraId="61F54004" w14:textId="77777777" w:rsidR="00433251" w:rsidRPr="009C3B89" w:rsidRDefault="00433251" w:rsidP="00D877EE">
      <w:pPr>
        <w:pStyle w:val="BodyText"/>
        <w:numPr>
          <w:ilvl w:val="0"/>
          <w:numId w:val="52"/>
        </w:numPr>
        <w:ind w:left="810"/>
        <w:rPr>
          <w:rFonts w:eastAsia="Times"/>
          <w:sz w:val="22"/>
          <w:szCs w:val="22"/>
        </w:rPr>
      </w:pPr>
      <w:r w:rsidRPr="009C3B89">
        <w:rPr>
          <w:sz w:val="22"/>
          <w:szCs w:val="22"/>
        </w:rPr>
        <w:t>Prepare a ballot for use at the BOFG annual meeting.</w:t>
      </w:r>
    </w:p>
    <w:p w14:paraId="18A5CE45" w14:textId="77777777" w:rsidR="00433251" w:rsidRPr="009C3B89" w:rsidRDefault="00433251">
      <w:pPr>
        <w:rPr>
          <w:rFonts w:eastAsia="Times"/>
          <w:sz w:val="22"/>
          <w:szCs w:val="22"/>
        </w:rPr>
      </w:pPr>
    </w:p>
    <w:p w14:paraId="2BE6E75D" w14:textId="77777777" w:rsidR="00433251" w:rsidRPr="009C3B89" w:rsidRDefault="00433251" w:rsidP="00C34790">
      <w:pPr>
        <w:pStyle w:val="BodyText"/>
        <w:ind w:left="0"/>
        <w:rPr>
          <w:sz w:val="22"/>
          <w:szCs w:val="22"/>
        </w:rPr>
      </w:pPr>
      <w:r w:rsidRPr="009C3B89">
        <w:rPr>
          <w:sz w:val="22"/>
          <w:szCs w:val="22"/>
          <w:u w:val="single" w:color="000000"/>
        </w:rPr>
        <w:t>Calendar</w:t>
      </w:r>
    </w:p>
    <w:p w14:paraId="54469A66" w14:textId="65B5FA56" w:rsidR="00433251" w:rsidRPr="009C3B89" w:rsidRDefault="004A3EAB">
      <w:pPr>
        <w:pStyle w:val="BodyText"/>
        <w:rPr>
          <w:sz w:val="22"/>
          <w:szCs w:val="22"/>
        </w:rPr>
      </w:pPr>
      <w:r>
        <w:rPr>
          <w:sz w:val="22"/>
          <w:szCs w:val="22"/>
        </w:rPr>
        <w:t>June: a</w:t>
      </w:r>
      <w:r w:rsidR="00777447">
        <w:rPr>
          <w:sz w:val="22"/>
          <w:szCs w:val="22"/>
        </w:rPr>
        <w:t>ppointment of the HFMI and C</w:t>
      </w:r>
      <w:r w:rsidR="00433251" w:rsidRPr="009C3B89">
        <w:rPr>
          <w:sz w:val="22"/>
          <w:szCs w:val="22"/>
        </w:rPr>
        <w:t xml:space="preserve">hair by the PRES. Announcement at </w:t>
      </w:r>
      <w:r w:rsidR="00396442" w:rsidRPr="009C3B89">
        <w:rPr>
          <w:sz w:val="22"/>
          <w:szCs w:val="22"/>
        </w:rPr>
        <w:t>the JMIH</w:t>
      </w:r>
      <w:r w:rsidR="00433251" w:rsidRPr="009C3B89">
        <w:rPr>
          <w:sz w:val="22"/>
          <w:szCs w:val="22"/>
        </w:rPr>
        <w:t>.</w:t>
      </w:r>
    </w:p>
    <w:p w14:paraId="339E1D10" w14:textId="210666FD" w:rsidR="00433251" w:rsidRPr="009C3B89" w:rsidRDefault="004A3EAB">
      <w:pPr>
        <w:pStyle w:val="BodyText"/>
        <w:ind w:left="820" w:hanging="360"/>
        <w:rPr>
          <w:sz w:val="22"/>
          <w:szCs w:val="22"/>
        </w:rPr>
      </w:pPr>
      <w:r>
        <w:rPr>
          <w:sz w:val="22"/>
          <w:szCs w:val="22"/>
        </w:rPr>
        <w:t>July: a</w:t>
      </w:r>
      <w:r w:rsidR="00433251" w:rsidRPr="009C3B89">
        <w:rPr>
          <w:sz w:val="22"/>
          <w:szCs w:val="22"/>
        </w:rPr>
        <w:t>ll HFMI members, after discussions with numerous colleagues, su</w:t>
      </w:r>
      <w:r w:rsidR="00777447">
        <w:rPr>
          <w:sz w:val="22"/>
          <w:szCs w:val="22"/>
        </w:rPr>
        <w:t>ggest possible nominees to the C</w:t>
      </w:r>
      <w:r w:rsidR="00433251" w:rsidRPr="009C3B89">
        <w:rPr>
          <w:sz w:val="22"/>
          <w:szCs w:val="22"/>
        </w:rPr>
        <w:t>hair.</w:t>
      </w:r>
    </w:p>
    <w:p w14:paraId="53CDB8C4" w14:textId="1B2DABFE" w:rsidR="00433251" w:rsidRPr="009C3B89" w:rsidRDefault="004A3EAB">
      <w:pPr>
        <w:pStyle w:val="BodyText"/>
        <w:ind w:left="820" w:hanging="360"/>
        <w:rPr>
          <w:sz w:val="22"/>
          <w:szCs w:val="22"/>
        </w:rPr>
      </w:pPr>
      <w:r>
        <w:rPr>
          <w:sz w:val="22"/>
          <w:szCs w:val="22"/>
        </w:rPr>
        <w:t>December: f</w:t>
      </w:r>
      <w:r w:rsidR="00433251" w:rsidRPr="009C3B89">
        <w:rPr>
          <w:sz w:val="22"/>
          <w:szCs w:val="22"/>
        </w:rPr>
        <w:t>rom the suggestions provided by the HFMI members, a slate of at least two nominees per vacancy is prepared.</w:t>
      </w:r>
    </w:p>
    <w:p w14:paraId="16361BC3" w14:textId="77777777" w:rsidR="00433251" w:rsidRPr="009C3B89" w:rsidRDefault="00433251">
      <w:pPr>
        <w:pStyle w:val="BodyText"/>
        <w:ind w:left="820" w:hanging="360"/>
        <w:rPr>
          <w:sz w:val="22"/>
          <w:szCs w:val="22"/>
        </w:rPr>
      </w:pPr>
      <w:r w:rsidRPr="009C3B89">
        <w:rPr>
          <w:sz w:val="22"/>
          <w:szCs w:val="22"/>
        </w:rPr>
        <w:t>January: HFMI completes deliberations and for each nominee, the HFMI chair obtains a curriculum vitae (if possible), a short biographical statement, and a statement of career highlights.</w:t>
      </w:r>
    </w:p>
    <w:p w14:paraId="34D3B22D" w14:textId="145360DB" w:rsidR="00433251" w:rsidRPr="009C3B89" w:rsidRDefault="0049454B">
      <w:pPr>
        <w:pStyle w:val="BodyText"/>
        <w:ind w:left="820" w:hanging="360"/>
        <w:rPr>
          <w:sz w:val="22"/>
          <w:szCs w:val="22"/>
        </w:rPr>
      </w:pPr>
      <w:r>
        <w:rPr>
          <w:sz w:val="22"/>
          <w:szCs w:val="22"/>
        </w:rPr>
        <w:t>1 March</w:t>
      </w:r>
      <w:r w:rsidR="00433251" w:rsidRPr="009C3B89">
        <w:rPr>
          <w:sz w:val="22"/>
          <w:szCs w:val="22"/>
        </w:rPr>
        <w:t>: HFMI Chair prepares a ballot for use at the general meeting and submits a final report to the SECR.</w:t>
      </w:r>
    </w:p>
    <w:p w14:paraId="386733E0" w14:textId="31B0ECE8" w:rsidR="00433251" w:rsidRPr="009C3B89" w:rsidRDefault="004A3EAB">
      <w:pPr>
        <w:pStyle w:val="BodyText"/>
        <w:ind w:left="820" w:hanging="360"/>
        <w:rPr>
          <w:sz w:val="22"/>
          <w:szCs w:val="22"/>
        </w:rPr>
      </w:pPr>
      <w:r>
        <w:rPr>
          <w:sz w:val="22"/>
          <w:szCs w:val="22"/>
        </w:rPr>
        <w:t>June: c</w:t>
      </w:r>
      <w:r w:rsidR="00433251" w:rsidRPr="009C3B89">
        <w:rPr>
          <w:sz w:val="22"/>
          <w:szCs w:val="22"/>
        </w:rPr>
        <w:t>ommittee report is presented to the BOFG and the ballot, if accepted by the BOFG, is used for the election at the B</w:t>
      </w:r>
      <w:r w:rsidR="00AD4370" w:rsidRPr="009C3B89">
        <w:rPr>
          <w:sz w:val="22"/>
          <w:szCs w:val="22"/>
        </w:rPr>
        <w:t>OFG</w:t>
      </w:r>
      <w:r w:rsidR="00433251" w:rsidRPr="009C3B89">
        <w:rPr>
          <w:sz w:val="22"/>
          <w:szCs w:val="22"/>
        </w:rPr>
        <w:t xml:space="preserve">. Announcement of the results of the election are presented at the </w:t>
      </w:r>
      <w:r w:rsidR="00AD4370" w:rsidRPr="009C3B89">
        <w:rPr>
          <w:sz w:val="22"/>
          <w:szCs w:val="22"/>
        </w:rPr>
        <w:t>BAAM</w:t>
      </w:r>
      <w:r w:rsidR="00433251" w:rsidRPr="009C3B89">
        <w:rPr>
          <w:sz w:val="22"/>
          <w:szCs w:val="22"/>
        </w:rPr>
        <w:t>.</w:t>
      </w:r>
    </w:p>
    <w:p w14:paraId="6A3DF5CF" w14:textId="77777777" w:rsidR="00433251" w:rsidRPr="009C3B89" w:rsidRDefault="00433251" w:rsidP="003F4283">
      <w:pPr>
        <w:pStyle w:val="BodyText"/>
        <w:ind w:left="0"/>
        <w:rPr>
          <w:sz w:val="22"/>
          <w:szCs w:val="22"/>
        </w:rPr>
      </w:pPr>
    </w:p>
    <w:p w14:paraId="660BF371" w14:textId="77777777" w:rsidR="00433251" w:rsidRPr="009C3B89" w:rsidRDefault="00433251" w:rsidP="00C34790">
      <w:pPr>
        <w:pStyle w:val="BodyText"/>
        <w:ind w:left="0"/>
        <w:rPr>
          <w:sz w:val="22"/>
          <w:szCs w:val="22"/>
        </w:rPr>
      </w:pPr>
      <w:r w:rsidRPr="009C3B89">
        <w:rPr>
          <w:sz w:val="22"/>
          <w:szCs w:val="22"/>
          <w:u w:val="single" w:color="000000"/>
        </w:rPr>
        <w:t>Ancillary Document(s)</w:t>
      </w:r>
    </w:p>
    <w:p w14:paraId="73872FCE" w14:textId="29D52480" w:rsidR="00433251" w:rsidRPr="009C3B89" w:rsidRDefault="0049454B">
      <w:pPr>
        <w:pStyle w:val="BodyText"/>
        <w:rPr>
          <w:sz w:val="22"/>
          <w:szCs w:val="22"/>
        </w:rPr>
      </w:pPr>
      <w:r>
        <w:rPr>
          <w:sz w:val="22"/>
          <w:szCs w:val="22"/>
        </w:rPr>
        <w:t>Criteria for s</w:t>
      </w:r>
      <w:r w:rsidR="00433251" w:rsidRPr="009C3B89">
        <w:rPr>
          <w:sz w:val="22"/>
          <w:szCs w:val="22"/>
        </w:rPr>
        <w:t>electi</w:t>
      </w:r>
      <w:r w:rsidR="004A3EAB">
        <w:rPr>
          <w:sz w:val="22"/>
          <w:szCs w:val="22"/>
        </w:rPr>
        <w:t>on of Honorary Foreign Members – Ichthyology</w:t>
      </w:r>
      <w:r w:rsidR="00433251" w:rsidRPr="009C3B89">
        <w:rPr>
          <w:sz w:val="22"/>
          <w:szCs w:val="22"/>
        </w:rPr>
        <w:t>. These criteria should include:</w:t>
      </w:r>
    </w:p>
    <w:p w14:paraId="2441F869" w14:textId="77777777" w:rsidR="00433251" w:rsidRPr="009C3B89" w:rsidRDefault="00433251" w:rsidP="00D877EE">
      <w:pPr>
        <w:pStyle w:val="BodyText"/>
        <w:numPr>
          <w:ilvl w:val="0"/>
          <w:numId w:val="53"/>
        </w:numPr>
        <w:ind w:left="1080"/>
        <w:rPr>
          <w:sz w:val="22"/>
          <w:szCs w:val="22"/>
        </w:rPr>
      </w:pPr>
      <w:r w:rsidRPr="009C3B89">
        <w:rPr>
          <w:sz w:val="22"/>
          <w:szCs w:val="22"/>
        </w:rPr>
        <w:t>Outstanding world eminence in research, not necessarily in systematics but necessarily with a focus on fishes.</w:t>
      </w:r>
    </w:p>
    <w:p w14:paraId="11E39051" w14:textId="28F440B3" w:rsidR="00433251" w:rsidRPr="009C3B89" w:rsidRDefault="0049454B" w:rsidP="00D877EE">
      <w:pPr>
        <w:pStyle w:val="BodyText"/>
        <w:numPr>
          <w:ilvl w:val="0"/>
          <w:numId w:val="53"/>
        </w:numPr>
        <w:ind w:left="1080"/>
        <w:rPr>
          <w:sz w:val="22"/>
          <w:szCs w:val="22"/>
        </w:rPr>
      </w:pPr>
      <w:r>
        <w:rPr>
          <w:sz w:val="22"/>
          <w:szCs w:val="22"/>
        </w:rPr>
        <w:t xml:space="preserve">National </w:t>
      </w:r>
      <w:proofErr w:type="gramStart"/>
      <w:r>
        <w:rPr>
          <w:sz w:val="22"/>
          <w:szCs w:val="22"/>
        </w:rPr>
        <w:t>representation;</w:t>
      </w:r>
      <w:proofErr w:type="gramEnd"/>
      <w:r w:rsidR="00433251" w:rsidRPr="009C3B89">
        <w:rPr>
          <w:sz w:val="22"/>
          <w:szCs w:val="22"/>
        </w:rPr>
        <w:t xml:space="preserve"> the choice should spread honorary foreign membership among as many countries as possible.</w:t>
      </w:r>
    </w:p>
    <w:p w14:paraId="6224216E" w14:textId="1C5930EF" w:rsidR="00433251" w:rsidRPr="009C3B89" w:rsidRDefault="00433251" w:rsidP="00D877EE">
      <w:pPr>
        <w:pStyle w:val="BodyText"/>
        <w:numPr>
          <w:ilvl w:val="0"/>
          <w:numId w:val="53"/>
        </w:numPr>
        <w:ind w:left="1080"/>
        <w:rPr>
          <w:sz w:val="22"/>
          <w:szCs w:val="22"/>
        </w:rPr>
      </w:pPr>
      <w:r w:rsidRPr="009C3B89">
        <w:rPr>
          <w:sz w:val="22"/>
          <w:szCs w:val="22"/>
        </w:rPr>
        <w:t xml:space="preserve">Interest in, helpfulness to, evidence of cooperation with colleagues in ASIH countries (Canada, Mexico, </w:t>
      </w:r>
      <w:r w:rsidR="00396442" w:rsidRPr="009C3B89">
        <w:rPr>
          <w:sz w:val="22"/>
          <w:szCs w:val="22"/>
        </w:rPr>
        <w:t xml:space="preserve">and the </w:t>
      </w:r>
      <w:r w:rsidRPr="009C3B89">
        <w:rPr>
          <w:sz w:val="22"/>
          <w:szCs w:val="22"/>
        </w:rPr>
        <w:t>United States).</w:t>
      </w:r>
    </w:p>
    <w:p w14:paraId="1F236708" w14:textId="62CCC454" w:rsidR="00433251" w:rsidRPr="009C3B89" w:rsidRDefault="00433251" w:rsidP="00D877EE">
      <w:pPr>
        <w:pStyle w:val="BodyText"/>
        <w:numPr>
          <w:ilvl w:val="0"/>
          <w:numId w:val="53"/>
        </w:numPr>
        <w:ind w:left="1080"/>
        <w:rPr>
          <w:rFonts w:eastAsia="Times"/>
          <w:sz w:val="22"/>
          <w:szCs w:val="22"/>
        </w:rPr>
      </w:pPr>
      <w:r w:rsidRPr="009C3B89">
        <w:rPr>
          <w:sz w:val="22"/>
          <w:szCs w:val="22"/>
        </w:rPr>
        <w:t xml:space="preserve">Not age but stature; should seek to honor a person </w:t>
      </w:r>
      <w:r w:rsidR="0049454B">
        <w:rPr>
          <w:sz w:val="22"/>
          <w:szCs w:val="22"/>
        </w:rPr>
        <w:t>who has accomplished</w:t>
      </w:r>
      <w:r w:rsidRPr="009C3B89">
        <w:rPr>
          <w:sz w:val="22"/>
          <w:szCs w:val="22"/>
        </w:rPr>
        <w:t xml:space="preserve"> a lifetime</w:t>
      </w:r>
      <w:r w:rsidR="0049454B">
        <w:rPr>
          <w:sz w:val="22"/>
          <w:szCs w:val="22"/>
        </w:rPr>
        <w:t>’s</w:t>
      </w:r>
      <w:r w:rsidRPr="009C3B89">
        <w:rPr>
          <w:sz w:val="22"/>
          <w:szCs w:val="22"/>
        </w:rPr>
        <w:t xml:space="preserve"> </w:t>
      </w:r>
      <w:r w:rsidR="0049454B">
        <w:rPr>
          <w:sz w:val="22"/>
          <w:szCs w:val="22"/>
        </w:rPr>
        <w:t xml:space="preserve">worth </w:t>
      </w:r>
      <w:r w:rsidRPr="009C3B89">
        <w:rPr>
          <w:sz w:val="22"/>
          <w:szCs w:val="22"/>
        </w:rPr>
        <w:t>of significant research (where “lifetime” is deliberately left undefined).</w:t>
      </w:r>
    </w:p>
    <w:p w14:paraId="2C34713A" w14:textId="77777777" w:rsidR="00433251" w:rsidRPr="009C3B89" w:rsidRDefault="00433251">
      <w:pPr>
        <w:rPr>
          <w:rFonts w:eastAsia="Times"/>
          <w:sz w:val="22"/>
          <w:szCs w:val="22"/>
        </w:rPr>
      </w:pPr>
    </w:p>
    <w:p w14:paraId="60019859" w14:textId="77777777" w:rsidR="00433251" w:rsidRPr="009C3B89" w:rsidRDefault="00433251" w:rsidP="00777447">
      <w:pPr>
        <w:pStyle w:val="Heading2"/>
        <w:keepNext/>
        <w:keepLines/>
        <w:tabs>
          <w:tab w:val="clear" w:pos="0"/>
        </w:tabs>
        <w:spacing w:after="120"/>
        <w:ind w:left="0"/>
        <w:rPr>
          <w:rFonts w:eastAsia="Times"/>
          <w:b/>
          <w:bCs/>
          <w:sz w:val="22"/>
          <w:szCs w:val="22"/>
        </w:rPr>
      </w:pPr>
      <w:r w:rsidRPr="009C3B89">
        <w:rPr>
          <w:b/>
          <w:sz w:val="22"/>
          <w:szCs w:val="22"/>
        </w:rPr>
        <w:lastRenderedPageBreak/>
        <w:t>HSOC—Representative to the Society for the Study of Amphibians and Reptiles (SSAR) and Herpetologists’ League (HL)</w:t>
      </w:r>
    </w:p>
    <w:p w14:paraId="52147945" w14:textId="6812286F" w:rsidR="00433251" w:rsidRPr="009C3B89" w:rsidRDefault="00433251" w:rsidP="00777447">
      <w:pPr>
        <w:pStyle w:val="BodyText"/>
        <w:keepNext/>
        <w:keepLines/>
        <w:ind w:left="0"/>
        <w:rPr>
          <w:sz w:val="22"/>
          <w:szCs w:val="22"/>
          <w:u w:val="single"/>
        </w:rPr>
      </w:pPr>
      <w:r w:rsidRPr="009C3B89">
        <w:rPr>
          <w:sz w:val="22"/>
          <w:szCs w:val="22"/>
          <w:u w:val="single"/>
        </w:rPr>
        <w:t>Description and History</w:t>
      </w:r>
    </w:p>
    <w:p w14:paraId="38136BF5" w14:textId="77777777" w:rsidR="004A6F4D" w:rsidRDefault="00180AB2" w:rsidP="004A6F4D">
      <w:pPr>
        <w:pStyle w:val="BodyText"/>
        <w:rPr>
          <w:sz w:val="22"/>
          <w:szCs w:val="22"/>
        </w:rPr>
      </w:pPr>
      <w:r w:rsidRPr="009C3B89">
        <w:rPr>
          <w:sz w:val="22"/>
          <w:szCs w:val="22"/>
        </w:rPr>
        <w:t>The HL was established in 1936</w:t>
      </w:r>
      <w:r w:rsidR="00433251" w:rsidRPr="009C3B89">
        <w:rPr>
          <w:sz w:val="22"/>
          <w:szCs w:val="22"/>
        </w:rPr>
        <w:t xml:space="preserve"> </w:t>
      </w:r>
      <w:r w:rsidRPr="009C3B89">
        <w:rPr>
          <w:sz w:val="22"/>
          <w:szCs w:val="22"/>
        </w:rPr>
        <w:t>as</w:t>
      </w:r>
      <w:r w:rsidR="00433251" w:rsidRPr="009C3B89">
        <w:rPr>
          <w:sz w:val="22"/>
          <w:szCs w:val="22"/>
        </w:rPr>
        <w:t xml:space="preserve"> an international organization of people devoted to studying the biology of amphibians and reptiles.</w:t>
      </w:r>
    </w:p>
    <w:p w14:paraId="56083982" w14:textId="5C215FCF" w:rsidR="00600313" w:rsidRPr="009C3B89" w:rsidRDefault="00433251" w:rsidP="004A6F4D">
      <w:pPr>
        <w:pStyle w:val="BodyText"/>
        <w:ind w:firstLine="350"/>
        <w:rPr>
          <w:sz w:val="22"/>
          <w:szCs w:val="22"/>
        </w:rPr>
      </w:pPr>
      <w:r w:rsidRPr="009C3B89">
        <w:rPr>
          <w:sz w:val="22"/>
          <w:szCs w:val="22"/>
        </w:rPr>
        <w:t xml:space="preserve">The </w:t>
      </w:r>
      <w:r w:rsidR="00180AB2" w:rsidRPr="009C3B89">
        <w:rPr>
          <w:sz w:val="22"/>
          <w:szCs w:val="22"/>
        </w:rPr>
        <w:t>SSAR was established in 1958</w:t>
      </w:r>
      <w:r w:rsidRPr="009C3B89">
        <w:rPr>
          <w:sz w:val="22"/>
          <w:szCs w:val="22"/>
        </w:rPr>
        <w:t xml:space="preserve"> to advance research, conservation, and education concerning amphibians and reptiles.</w:t>
      </w:r>
    </w:p>
    <w:p w14:paraId="2C9FDB81" w14:textId="79395E52" w:rsidR="00433251" w:rsidRPr="009C3B89" w:rsidRDefault="00433251" w:rsidP="004A6F4D">
      <w:pPr>
        <w:pStyle w:val="BodyText"/>
        <w:ind w:firstLine="350"/>
        <w:rPr>
          <w:rFonts w:eastAsia="Times"/>
          <w:sz w:val="22"/>
          <w:szCs w:val="22"/>
        </w:rPr>
      </w:pPr>
      <w:r w:rsidRPr="009C3B89">
        <w:rPr>
          <w:sz w:val="22"/>
          <w:szCs w:val="22"/>
        </w:rPr>
        <w:t xml:space="preserve">ASIH maintains HSOC, a liaison with the other two professional herpetological societies based in North America. The position was established in 1987 by </w:t>
      </w:r>
      <w:r w:rsidR="007F20BF" w:rsidRPr="009C3B89">
        <w:rPr>
          <w:sz w:val="22"/>
          <w:szCs w:val="22"/>
        </w:rPr>
        <w:t>PRES</w:t>
      </w:r>
      <w:r w:rsidRPr="009C3B89">
        <w:rPr>
          <w:sz w:val="22"/>
          <w:szCs w:val="22"/>
        </w:rPr>
        <w:t xml:space="preserve"> Clark Hubbs to promote communication among the societies and to encourage participation in ASIH meetings by herpetologists through positive interactions with the other societies.</w:t>
      </w:r>
    </w:p>
    <w:p w14:paraId="0BB4A8F3" w14:textId="77777777" w:rsidR="00433251" w:rsidRPr="009C3B89" w:rsidRDefault="00433251">
      <w:pPr>
        <w:rPr>
          <w:rFonts w:eastAsia="Times"/>
          <w:sz w:val="22"/>
          <w:szCs w:val="22"/>
        </w:rPr>
      </w:pPr>
    </w:p>
    <w:p w14:paraId="2CC237E3" w14:textId="1BA61600" w:rsidR="00433251" w:rsidRPr="009C3B89" w:rsidRDefault="00433251" w:rsidP="00C34790">
      <w:pPr>
        <w:pStyle w:val="BodyText"/>
        <w:ind w:left="0"/>
        <w:rPr>
          <w:sz w:val="22"/>
          <w:szCs w:val="22"/>
          <w:u w:val="single"/>
        </w:rPr>
      </w:pPr>
      <w:r w:rsidRPr="009C3B89">
        <w:rPr>
          <w:sz w:val="22"/>
          <w:szCs w:val="22"/>
          <w:u w:val="single"/>
        </w:rPr>
        <w:t>Constitutional Mandate</w:t>
      </w:r>
    </w:p>
    <w:p w14:paraId="31E6CF7D" w14:textId="25A281E7" w:rsidR="00433251" w:rsidRPr="009C3B89" w:rsidRDefault="00934475" w:rsidP="00934475">
      <w:pPr>
        <w:pStyle w:val="BodyText"/>
        <w:rPr>
          <w:rFonts w:eastAsia="Times"/>
          <w:sz w:val="22"/>
          <w:szCs w:val="22"/>
        </w:rPr>
      </w:pPr>
      <w:r w:rsidRPr="009C3B89">
        <w:rPr>
          <w:sz w:val="22"/>
          <w:szCs w:val="22"/>
        </w:rPr>
        <w:t>Continuing committees are listed in the Policies and Procedures Manual</w:t>
      </w:r>
      <w:r w:rsidR="00433251" w:rsidRPr="009C3B89">
        <w:rPr>
          <w:sz w:val="22"/>
          <w:szCs w:val="22"/>
        </w:rPr>
        <w:t>.</w:t>
      </w:r>
    </w:p>
    <w:p w14:paraId="7EB2C7F2" w14:textId="77777777" w:rsidR="00433251" w:rsidRPr="009C3B89" w:rsidRDefault="00433251">
      <w:pPr>
        <w:rPr>
          <w:rFonts w:eastAsia="Times"/>
          <w:sz w:val="22"/>
          <w:szCs w:val="22"/>
        </w:rPr>
      </w:pPr>
    </w:p>
    <w:p w14:paraId="2BAD9171" w14:textId="77777777" w:rsidR="00433251" w:rsidRPr="009C3B89" w:rsidRDefault="00433251" w:rsidP="00C34790">
      <w:pPr>
        <w:pStyle w:val="BodyText"/>
        <w:ind w:left="0"/>
        <w:rPr>
          <w:sz w:val="22"/>
          <w:szCs w:val="22"/>
        </w:rPr>
      </w:pPr>
      <w:r w:rsidRPr="009C3B89">
        <w:rPr>
          <w:sz w:val="22"/>
          <w:szCs w:val="22"/>
          <w:u w:val="single" w:color="000000"/>
        </w:rPr>
        <w:t>Committee Appointment and Tenure</w:t>
      </w:r>
    </w:p>
    <w:p w14:paraId="3CB15FB6" w14:textId="77777777" w:rsidR="00433251" w:rsidRPr="009C3B89" w:rsidRDefault="00433251">
      <w:pPr>
        <w:pStyle w:val="BodyText"/>
        <w:rPr>
          <w:rFonts w:eastAsia="Times"/>
          <w:sz w:val="22"/>
          <w:szCs w:val="22"/>
        </w:rPr>
      </w:pPr>
      <w:r w:rsidRPr="009C3B89">
        <w:rPr>
          <w:sz w:val="22"/>
          <w:szCs w:val="22"/>
        </w:rPr>
        <w:t>The HSOC is appointed by the PRES and serves for a term of one calendar year. The HSOC can be reappointed.</w:t>
      </w:r>
    </w:p>
    <w:p w14:paraId="7BB1A3C7" w14:textId="77777777" w:rsidR="00433251" w:rsidRPr="009C3B89" w:rsidRDefault="00433251">
      <w:pPr>
        <w:rPr>
          <w:rFonts w:eastAsia="Times"/>
          <w:sz w:val="22"/>
          <w:szCs w:val="22"/>
        </w:rPr>
      </w:pPr>
    </w:p>
    <w:p w14:paraId="68E50140" w14:textId="77777777" w:rsidR="00433251" w:rsidRPr="009C3B89" w:rsidRDefault="00433251" w:rsidP="00C34790">
      <w:pPr>
        <w:pStyle w:val="BodyText"/>
        <w:ind w:left="0"/>
        <w:rPr>
          <w:sz w:val="22"/>
          <w:szCs w:val="22"/>
        </w:rPr>
      </w:pPr>
      <w:r w:rsidRPr="009C3B89">
        <w:rPr>
          <w:sz w:val="22"/>
          <w:szCs w:val="22"/>
          <w:u w:val="single" w:color="000000"/>
        </w:rPr>
        <w:t>Charge to the HSOC</w:t>
      </w:r>
    </w:p>
    <w:p w14:paraId="346DED1C" w14:textId="77777777" w:rsidR="00433251" w:rsidRPr="009C3B89" w:rsidRDefault="00433251" w:rsidP="004A6F4D">
      <w:pPr>
        <w:pStyle w:val="BodyText"/>
        <w:rPr>
          <w:sz w:val="22"/>
          <w:szCs w:val="22"/>
        </w:rPr>
      </w:pPr>
      <w:r w:rsidRPr="009C3B89">
        <w:rPr>
          <w:sz w:val="22"/>
          <w:szCs w:val="22"/>
        </w:rPr>
        <w:t>The HSOC acts as an intermediary between the societies, looking for opportunities to promote joint activities and attempting to intercede in potential conflicts. The HSOC should be as active a participant as possible in all three societies and should try to remain informed on major issues facing HL and SSAR. Interactions regarding joint annual meetings comprise an important aspect of the HSOC activities. However, other mutual concerns, such as conservation issues and joint symposia, are also appropriate areas for involvement.</w:t>
      </w:r>
    </w:p>
    <w:p w14:paraId="782E247C" w14:textId="77777777" w:rsidR="00433251" w:rsidRPr="009C3B89" w:rsidRDefault="00433251" w:rsidP="004A6F4D">
      <w:pPr>
        <w:pStyle w:val="BodyText"/>
        <w:ind w:left="720"/>
        <w:rPr>
          <w:sz w:val="22"/>
          <w:szCs w:val="22"/>
        </w:rPr>
      </w:pPr>
      <w:r w:rsidRPr="009C3B89">
        <w:rPr>
          <w:sz w:val="22"/>
          <w:szCs w:val="22"/>
        </w:rPr>
        <w:t>The Representative shall:</w:t>
      </w:r>
    </w:p>
    <w:p w14:paraId="1D3A96AB" w14:textId="77777777" w:rsidR="00433251" w:rsidRPr="009C3B89" w:rsidRDefault="00433251" w:rsidP="00D877EE">
      <w:pPr>
        <w:pStyle w:val="BodyText"/>
        <w:numPr>
          <w:ilvl w:val="1"/>
          <w:numId w:val="54"/>
        </w:numPr>
        <w:ind w:left="1440"/>
        <w:rPr>
          <w:sz w:val="22"/>
          <w:szCs w:val="22"/>
        </w:rPr>
      </w:pPr>
      <w:r w:rsidRPr="009C3B89">
        <w:rPr>
          <w:sz w:val="22"/>
          <w:szCs w:val="22"/>
        </w:rPr>
        <w:t>Participate in meetings of the Inter-Society Liaison Committee (see below) as the official representative from ASIH. Those meetings are held annually at any one of the North American herpetological meetings.</w:t>
      </w:r>
    </w:p>
    <w:p w14:paraId="6BB2EE11" w14:textId="77777777" w:rsidR="00AD4370" w:rsidRPr="009C3B89" w:rsidRDefault="00433251" w:rsidP="00D877EE">
      <w:pPr>
        <w:pStyle w:val="BodyText"/>
        <w:numPr>
          <w:ilvl w:val="1"/>
          <w:numId w:val="54"/>
        </w:numPr>
        <w:ind w:left="1440"/>
        <w:rPr>
          <w:sz w:val="22"/>
          <w:szCs w:val="22"/>
        </w:rPr>
      </w:pPr>
      <w:r w:rsidRPr="009C3B89">
        <w:rPr>
          <w:sz w:val="22"/>
          <w:szCs w:val="22"/>
        </w:rPr>
        <w:t xml:space="preserve">Facilitate communication between officers of ASIH and those of HL and SSAR. </w:t>
      </w:r>
    </w:p>
    <w:p w14:paraId="4A63FB1C" w14:textId="07293154" w:rsidR="00433251" w:rsidRPr="009C3B89" w:rsidRDefault="00433251" w:rsidP="00D877EE">
      <w:pPr>
        <w:pStyle w:val="BodyText"/>
        <w:numPr>
          <w:ilvl w:val="1"/>
          <w:numId w:val="54"/>
        </w:numPr>
        <w:ind w:left="1440"/>
        <w:rPr>
          <w:sz w:val="22"/>
          <w:szCs w:val="22"/>
        </w:rPr>
      </w:pPr>
      <w:r w:rsidRPr="009C3B89">
        <w:rPr>
          <w:sz w:val="22"/>
          <w:szCs w:val="22"/>
        </w:rPr>
        <w:t xml:space="preserve">Facilitate interactions regarding </w:t>
      </w:r>
      <w:r w:rsidR="00180AB2" w:rsidRPr="009C3B89">
        <w:rPr>
          <w:sz w:val="22"/>
          <w:szCs w:val="22"/>
        </w:rPr>
        <w:t>the JMIH</w:t>
      </w:r>
      <w:r w:rsidRPr="009C3B89">
        <w:rPr>
          <w:sz w:val="22"/>
          <w:szCs w:val="22"/>
        </w:rPr>
        <w:t>.</w:t>
      </w:r>
    </w:p>
    <w:p w14:paraId="78A5419A" w14:textId="77777777" w:rsidR="00433251" w:rsidRPr="009C3B89" w:rsidRDefault="00433251" w:rsidP="00D877EE">
      <w:pPr>
        <w:pStyle w:val="BodyText"/>
        <w:numPr>
          <w:ilvl w:val="1"/>
          <w:numId w:val="54"/>
        </w:numPr>
        <w:ind w:left="1440"/>
        <w:rPr>
          <w:sz w:val="22"/>
          <w:szCs w:val="22"/>
        </w:rPr>
      </w:pPr>
      <w:r w:rsidRPr="009C3B89">
        <w:rPr>
          <w:sz w:val="22"/>
          <w:szCs w:val="22"/>
        </w:rPr>
        <w:t>Promote appropriate joint committees and other cooperative activities.</w:t>
      </w:r>
    </w:p>
    <w:p w14:paraId="76D2A861" w14:textId="77777777" w:rsidR="00433251" w:rsidRPr="009C3B89" w:rsidRDefault="00433251">
      <w:pPr>
        <w:pStyle w:val="BodyText"/>
        <w:ind w:left="0"/>
        <w:rPr>
          <w:sz w:val="22"/>
          <w:szCs w:val="22"/>
        </w:rPr>
      </w:pPr>
    </w:p>
    <w:p w14:paraId="0A927FC3" w14:textId="77777777" w:rsidR="00433251" w:rsidRPr="009C3B89" w:rsidRDefault="00433251" w:rsidP="00C34790">
      <w:pPr>
        <w:pStyle w:val="BodyText"/>
        <w:ind w:left="0"/>
        <w:rPr>
          <w:sz w:val="22"/>
          <w:szCs w:val="22"/>
        </w:rPr>
      </w:pPr>
      <w:r w:rsidRPr="009C3B89">
        <w:rPr>
          <w:sz w:val="22"/>
          <w:szCs w:val="22"/>
          <w:u w:val="single" w:color="000000"/>
        </w:rPr>
        <w:t>Calendar</w:t>
      </w:r>
    </w:p>
    <w:p w14:paraId="313C0C52" w14:textId="6A6F4B43" w:rsidR="00433251" w:rsidRPr="009C3B89" w:rsidRDefault="004A3EAB">
      <w:pPr>
        <w:pStyle w:val="BodyText"/>
        <w:rPr>
          <w:rFonts w:eastAsia="Times"/>
          <w:sz w:val="22"/>
          <w:szCs w:val="22"/>
        </w:rPr>
      </w:pPr>
      <w:r>
        <w:rPr>
          <w:sz w:val="22"/>
          <w:szCs w:val="22"/>
        </w:rPr>
        <w:t>April: f</w:t>
      </w:r>
      <w:r w:rsidR="00433251" w:rsidRPr="009C3B89">
        <w:rPr>
          <w:sz w:val="22"/>
          <w:szCs w:val="22"/>
        </w:rPr>
        <w:t xml:space="preserve">ile </w:t>
      </w:r>
      <w:r>
        <w:rPr>
          <w:sz w:val="22"/>
          <w:szCs w:val="22"/>
        </w:rPr>
        <w:t xml:space="preserve">annual </w:t>
      </w:r>
      <w:r w:rsidR="00433251" w:rsidRPr="009C3B89">
        <w:rPr>
          <w:sz w:val="22"/>
          <w:szCs w:val="22"/>
        </w:rPr>
        <w:t xml:space="preserve">report </w:t>
      </w:r>
      <w:r>
        <w:rPr>
          <w:sz w:val="22"/>
          <w:szCs w:val="22"/>
        </w:rPr>
        <w:t>with</w:t>
      </w:r>
      <w:r w:rsidR="00433251" w:rsidRPr="009C3B89">
        <w:rPr>
          <w:sz w:val="22"/>
          <w:szCs w:val="22"/>
        </w:rPr>
        <w:t xml:space="preserve"> the SECR for inclusion </w:t>
      </w:r>
      <w:r>
        <w:rPr>
          <w:sz w:val="22"/>
          <w:szCs w:val="22"/>
        </w:rPr>
        <w:t>in</w:t>
      </w:r>
      <w:r w:rsidR="00433251" w:rsidRPr="009C3B89">
        <w:rPr>
          <w:sz w:val="22"/>
          <w:szCs w:val="22"/>
        </w:rPr>
        <w:t xml:space="preserve"> the BOFG </w:t>
      </w:r>
      <w:r>
        <w:rPr>
          <w:sz w:val="22"/>
          <w:szCs w:val="22"/>
        </w:rPr>
        <w:t>book</w:t>
      </w:r>
      <w:r w:rsidR="00433251" w:rsidRPr="009C3B89">
        <w:rPr>
          <w:sz w:val="22"/>
          <w:szCs w:val="22"/>
        </w:rPr>
        <w:t>.</w:t>
      </w:r>
      <w:r>
        <w:rPr>
          <w:sz w:val="22"/>
          <w:szCs w:val="22"/>
        </w:rPr>
        <w:t xml:space="preserve"> </w:t>
      </w:r>
    </w:p>
    <w:p w14:paraId="67B16D45" w14:textId="77777777" w:rsidR="00433251" w:rsidRPr="009C3B89" w:rsidRDefault="00433251">
      <w:pPr>
        <w:rPr>
          <w:rFonts w:eastAsia="Times"/>
          <w:sz w:val="22"/>
          <w:szCs w:val="22"/>
        </w:rPr>
      </w:pPr>
    </w:p>
    <w:p w14:paraId="1CB9D4D9" w14:textId="77777777" w:rsidR="00433251" w:rsidRPr="009C3B89" w:rsidRDefault="00433251" w:rsidP="00C34790">
      <w:pPr>
        <w:pStyle w:val="BodyText"/>
        <w:ind w:left="0"/>
        <w:rPr>
          <w:sz w:val="22"/>
          <w:szCs w:val="22"/>
        </w:rPr>
      </w:pPr>
      <w:r w:rsidRPr="009C3B89">
        <w:rPr>
          <w:sz w:val="22"/>
          <w:szCs w:val="22"/>
          <w:u w:val="single" w:color="000000"/>
        </w:rPr>
        <w:t>Ancillary Document(s)</w:t>
      </w:r>
    </w:p>
    <w:p w14:paraId="20274813" w14:textId="77777777" w:rsidR="00433251" w:rsidRPr="009C3B89" w:rsidRDefault="00433251">
      <w:pPr>
        <w:pStyle w:val="BodyText"/>
        <w:rPr>
          <w:sz w:val="22"/>
          <w:szCs w:val="22"/>
        </w:rPr>
      </w:pPr>
      <w:r w:rsidRPr="009C3B89">
        <w:rPr>
          <w:sz w:val="22"/>
          <w:szCs w:val="22"/>
        </w:rPr>
        <w:t>None.</w:t>
      </w:r>
    </w:p>
    <w:p w14:paraId="1E04C012" w14:textId="77777777" w:rsidR="00AD4370" w:rsidRPr="009C3B89" w:rsidRDefault="00AD4370" w:rsidP="00600313">
      <w:pPr>
        <w:pStyle w:val="BodyText"/>
        <w:ind w:left="0"/>
        <w:rPr>
          <w:rFonts w:eastAsia="Times"/>
          <w:sz w:val="22"/>
          <w:szCs w:val="22"/>
        </w:rPr>
      </w:pPr>
    </w:p>
    <w:p w14:paraId="0CF950FB" w14:textId="77777777" w:rsidR="00433251" w:rsidRPr="009C3B89" w:rsidRDefault="00433251" w:rsidP="00C34790">
      <w:pPr>
        <w:pStyle w:val="Heading2"/>
        <w:tabs>
          <w:tab w:val="clear" w:pos="0"/>
        </w:tabs>
        <w:spacing w:line="360" w:lineRule="auto"/>
        <w:ind w:left="0"/>
        <w:rPr>
          <w:rFonts w:eastAsia="Times"/>
          <w:b/>
          <w:bCs/>
          <w:sz w:val="22"/>
          <w:szCs w:val="22"/>
        </w:rPr>
      </w:pPr>
      <w:r w:rsidRPr="009C3B89">
        <w:rPr>
          <w:b/>
          <w:sz w:val="22"/>
          <w:szCs w:val="22"/>
        </w:rPr>
        <w:t>IHCC—Ichthyological and Herpetological Collections Committee</w:t>
      </w:r>
    </w:p>
    <w:p w14:paraId="6561D673" w14:textId="4DA6B226" w:rsidR="00433251" w:rsidRPr="009C3B89" w:rsidRDefault="00433251" w:rsidP="00C34790">
      <w:pPr>
        <w:pStyle w:val="BodyText"/>
        <w:ind w:left="0"/>
        <w:rPr>
          <w:sz w:val="22"/>
          <w:szCs w:val="22"/>
          <w:u w:val="single"/>
        </w:rPr>
      </w:pPr>
      <w:r w:rsidRPr="009C3B89">
        <w:rPr>
          <w:sz w:val="22"/>
          <w:szCs w:val="22"/>
          <w:u w:val="single"/>
        </w:rPr>
        <w:t>Description and History</w:t>
      </w:r>
    </w:p>
    <w:p w14:paraId="23C5F85E" w14:textId="3F20FEED" w:rsidR="00925E52" w:rsidRPr="009C3B89" w:rsidRDefault="00925E52" w:rsidP="009760CB">
      <w:pPr>
        <w:autoSpaceDE w:val="0"/>
        <w:autoSpaceDN w:val="0"/>
        <w:adjustRightInd w:val="0"/>
        <w:ind w:left="450"/>
        <w:rPr>
          <w:color w:val="000000"/>
          <w:sz w:val="22"/>
          <w:szCs w:val="22"/>
        </w:rPr>
      </w:pPr>
      <w:r w:rsidRPr="009C3B89">
        <w:rPr>
          <w:color w:val="000000"/>
          <w:sz w:val="22"/>
          <w:szCs w:val="22"/>
        </w:rPr>
        <w:t xml:space="preserve">The history of the IHCC is long and complex. In 1980 at least three different committees performed part of the present mission of the IHCC. (See the following pages of </w:t>
      </w:r>
      <w:proofErr w:type="spellStart"/>
      <w:r w:rsidRPr="009C3B89">
        <w:rPr>
          <w:i/>
          <w:iCs/>
          <w:color w:val="000000"/>
          <w:sz w:val="22"/>
          <w:szCs w:val="22"/>
        </w:rPr>
        <w:t>Copeia</w:t>
      </w:r>
      <w:proofErr w:type="spellEnd"/>
      <w:r w:rsidRPr="009C3B89">
        <w:rPr>
          <w:i/>
          <w:iCs/>
          <w:color w:val="000000"/>
          <w:sz w:val="22"/>
          <w:szCs w:val="22"/>
        </w:rPr>
        <w:t xml:space="preserve"> </w:t>
      </w:r>
      <w:r w:rsidRPr="009C3B89">
        <w:rPr>
          <w:color w:val="000000"/>
          <w:sz w:val="22"/>
          <w:szCs w:val="22"/>
        </w:rPr>
        <w:t xml:space="preserve">[issue 4 of each year] for an introduction to the early years of </w:t>
      </w:r>
      <w:r w:rsidR="004A6F4D">
        <w:rPr>
          <w:color w:val="000000"/>
          <w:sz w:val="22"/>
          <w:szCs w:val="22"/>
        </w:rPr>
        <w:t>IHCC</w:t>
      </w:r>
      <w:r w:rsidRPr="009C3B89">
        <w:rPr>
          <w:color w:val="000000"/>
          <w:sz w:val="22"/>
          <w:szCs w:val="22"/>
        </w:rPr>
        <w:t xml:space="preserve">: 1980:968; 1981:933; 1982:999.) The ASIH has long had a professional interest in systematic collections with many prominent members in the </w:t>
      </w:r>
      <w:r w:rsidR="00B77563" w:rsidRPr="009C3B89">
        <w:rPr>
          <w:color w:val="000000"/>
          <w:sz w:val="22"/>
          <w:szCs w:val="22"/>
        </w:rPr>
        <w:t>Society</w:t>
      </w:r>
      <w:r w:rsidRPr="009C3B89">
        <w:rPr>
          <w:color w:val="000000"/>
          <w:sz w:val="22"/>
          <w:szCs w:val="22"/>
        </w:rPr>
        <w:t xml:space="preserve"> having been trained as systematists in herpetology, ichthyology, or both fields. The IHCC has evolved and been reorganized several times </w:t>
      </w:r>
      <w:proofErr w:type="gramStart"/>
      <w:r w:rsidRPr="009C3B89">
        <w:rPr>
          <w:color w:val="000000"/>
          <w:sz w:val="22"/>
          <w:szCs w:val="22"/>
        </w:rPr>
        <w:t>in an effort to</w:t>
      </w:r>
      <w:proofErr w:type="gramEnd"/>
      <w:r w:rsidRPr="009C3B89">
        <w:rPr>
          <w:color w:val="000000"/>
          <w:sz w:val="22"/>
          <w:szCs w:val="22"/>
        </w:rPr>
        <w:t xml:space="preserve"> provide input from IHCC members on nearly all aspects of curation activities, responsibilities, and management. The first evidence of a </w:t>
      </w:r>
      <w:r w:rsidR="005447B1" w:rsidRPr="009C3B89">
        <w:rPr>
          <w:color w:val="000000"/>
          <w:sz w:val="22"/>
          <w:szCs w:val="22"/>
        </w:rPr>
        <w:t>“</w:t>
      </w:r>
      <w:r w:rsidRPr="009C3B89">
        <w:rPr>
          <w:color w:val="000000"/>
          <w:sz w:val="22"/>
          <w:szCs w:val="22"/>
        </w:rPr>
        <w:t>collections</w:t>
      </w:r>
      <w:r w:rsidR="005447B1" w:rsidRPr="009C3B89">
        <w:rPr>
          <w:color w:val="000000"/>
          <w:sz w:val="22"/>
          <w:szCs w:val="22"/>
        </w:rPr>
        <w:t>”</w:t>
      </w:r>
      <w:r w:rsidRPr="009C3B89">
        <w:rPr>
          <w:color w:val="000000"/>
          <w:sz w:val="22"/>
          <w:szCs w:val="22"/>
        </w:rPr>
        <w:t xml:space="preserve"> committee for ASIH was under the directive of then </w:t>
      </w:r>
      <w:r w:rsidR="00C23650" w:rsidRPr="009C3B89">
        <w:rPr>
          <w:color w:val="000000"/>
          <w:sz w:val="22"/>
          <w:szCs w:val="22"/>
        </w:rPr>
        <w:t>PRES</w:t>
      </w:r>
      <w:r w:rsidRPr="009C3B89">
        <w:rPr>
          <w:color w:val="000000"/>
          <w:sz w:val="22"/>
          <w:szCs w:val="22"/>
        </w:rPr>
        <w:t xml:space="preserve"> Robert F. Inger who </w:t>
      </w:r>
      <w:r w:rsidRPr="009C3B89">
        <w:rPr>
          <w:color w:val="000000"/>
          <w:sz w:val="22"/>
          <w:szCs w:val="22"/>
        </w:rPr>
        <w:lastRenderedPageBreak/>
        <w:t xml:space="preserve">appointed David B. Wake to chair a </w:t>
      </w:r>
      <w:r w:rsidR="005447B1" w:rsidRPr="009C3B89">
        <w:rPr>
          <w:color w:val="000000"/>
          <w:sz w:val="22"/>
          <w:szCs w:val="22"/>
        </w:rPr>
        <w:t>“</w:t>
      </w:r>
      <w:r w:rsidRPr="009C3B89">
        <w:rPr>
          <w:color w:val="000000"/>
          <w:sz w:val="22"/>
          <w:szCs w:val="22"/>
        </w:rPr>
        <w:t>Herpetological Resources Committee</w:t>
      </w:r>
      <w:r w:rsidR="005447B1" w:rsidRPr="009C3B89">
        <w:rPr>
          <w:color w:val="000000"/>
          <w:sz w:val="22"/>
          <w:szCs w:val="22"/>
        </w:rPr>
        <w:t>”</w:t>
      </w:r>
      <w:r w:rsidRPr="009C3B89">
        <w:rPr>
          <w:color w:val="000000"/>
          <w:sz w:val="22"/>
          <w:szCs w:val="22"/>
        </w:rPr>
        <w:t xml:space="preserve"> an</w:t>
      </w:r>
      <w:r w:rsidR="00C23650" w:rsidRPr="009C3B89">
        <w:rPr>
          <w:color w:val="000000"/>
          <w:sz w:val="22"/>
          <w:szCs w:val="22"/>
        </w:rPr>
        <w:t xml:space="preserve">d Ernest A. </w:t>
      </w:r>
      <w:proofErr w:type="spellStart"/>
      <w:r w:rsidR="00C23650" w:rsidRPr="009C3B89">
        <w:rPr>
          <w:color w:val="000000"/>
          <w:sz w:val="22"/>
          <w:szCs w:val="22"/>
        </w:rPr>
        <w:t>Lachner</w:t>
      </w:r>
      <w:proofErr w:type="spellEnd"/>
      <w:r w:rsidR="00C23650" w:rsidRPr="009C3B89">
        <w:rPr>
          <w:color w:val="000000"/>
          <w:sz w:val="22"/>
          <w:szCs w:val="22"/>
        </w:rPr>
        <w:t xml:space="preserve"> to chair a “</w:t>
      </w:r>
      <w:r w:rsidRPr="009C3B89">
        <w:rPr>
          <w:color w:val="000000"/>
          <w:sz w:val="22"/>
          <w:szCs w:val="22"/>
        </w:rPr>
        <w:t>Committee to Develop a National Pl</w:t>
      </w:r>
      <w:r w:rsidR="00C23650" w:rsidRPr="009C3B89">
        <w:rPr>
          <w:color w:val="000000"/>
          <w:sz w:val="22"/>
          <w:szCs w:val="22"/>
        </w:rPr>
        <w:t>an for Ichthyology”</w:t>
      </w:r>
      <w:r w:rsidRPr="009C3B89">
        <w:rPr>
          <w:color w:val="000000"/>
          <w:sz w:val="22"/>
          <w:szCs w:val="22"/>
        </w:rPr>
        <w:t xml:space="preserve"> during the years 1973–1974. The </w:t>
      </w:r>
      <w:r w:rsidR="005447B1" w:rsidRPr="009C3B89">
        <w:rPr>
          <w:color w:val="000000"/>
          <w:sz w:val="22"/>
          <w:szCs w:val="22"/>
        </w:rPr>
        <w:t>“</w:t>
      </w:r>
      <w:r w:rsidRPr="009C3B89">
        <w:rPr>
          <w:color w:val="000000"/>
          <w:sz w:val="22"/>
          <w:szCs w:val="22"/>
        </w:rPr>
        <w:t>National Plan for Ichthyology</w:t>
      </w:r>
      <w:r w:rsidR="005447B1" w:rsidRPr="009C3B89">
        <w:rPr>
          <w:color w:val="000000"/>
          <w:sz w:val="22"/>
          <w:szCs w:val="22"/>
        </w:rPr>
        <w:t>”</w:t>
      </w:r>
      <w:r w:rsidRPr="009C3B89">
        <w:rPr>
          <w:color w:val="000000"/>
          <w:sz w:val="22"/>
          <w:szCs w:val="22"/>
        </w:rPr>
        <w:t xml:space="preserve"> received a grant in support of its development from the National Science Foundation. </w:t>
      </w:r>
      <w:proofErr w:type="gramStart"/>
      <w:r w:rsidRPr="009C3B89">
        <w:rPr>
          <w:color w:val="000000"/>
          <w:sz w:val="22"/>
          <w:szCs w:val="22"/>
        </w:rPr>
        <w:t>Both of these</w:t>
      </w:r>
      <w:proofErr w:type="gramEnd"/>
      <w:r w:rsidRPr="009C3B89">
        <w:rPr>
          <w:color w:val="000000"/>
          <w:sz w:val="22"/>
          <w:szCs w:val="22"/>
        </w:rPr>
        <w:t xml:space="preserve"> committees were listed as Ad-Hoc committees in 1974–1975. The report from</w:t>
      </w:r>
      <w:r w:rsidR="00C23650" w:rsidRPr="009C3B89">
        <w:rPr>
          <w:color w:val="000000"/>
          <w:sz w:val="22"/>
          <w:szCs w:val="22"/>
        </w:rPr>
        <w:t xml:space="preserve"> Wake’</w:t>
      </w:r>
      <w:r w:rsidRPr="009C3B89">
        <w:rPr>
          <w:color w:val="000000"/>
          <w:sz w:val="22"/>
          <w:szCs w:val="22"/>
        </w:rPr>
        <w:t xml:space="preserve">s committee (published in </w:t>
      </w:r>
      <w:proofErr w:type="spellStart"/>
      <w:r w:rsidRPr="009C3B89">
        <w:rPr>
          <w:i/>
          <w:iCs/>
          <w:color w:val="000000"/>
          <w:sz w:val="22"/>
          <w:szCs w:val="22"/>
        </w:rPr>
        <w:t>Copeia</w:t>
      </w:r>
      <w:proofErr w:type="spellEnd"/>
      <w:r w:rsidRPr="009C3B89">
        <w:rPr>
          <w:color w:val="000000"/>
          <w:sz w:val="22"/>
          <w:szCs w:val="22"/>
        </w:rPr>
        <w:t xml:space="preserve"> 1975:391–404) recommended forming a joint committee wi</w:t>
      </w:r>
      <w:r w:rsidR="00C23650" w:rsidRPr="009C3B89">
        <w:rPr>
          <w:color w:val="000000"/>
          <w:sz w:val="22"/>
          <w:szCs w:val="22"/>
        </w:rPr>
        <w:t xml:space="preserve">th the HL and the SSAR. </w:t>
      </w:r>
      <w:proofErr w:type="spellStart"/>
      <w:r w:rsidR="00C23650" w:rsidRPr="009C3B89">
        <w:rPr>
          <w:color w:val="000000"/>
          <w:sz w:val="22"/>
          <w:szCs w:val="22"/>
        </w:rPr>
        <w:t>Lachner’</w:t>
      </w:r>
      <w:r w:rsidRPr="009C3B89">
        <w:rPr>
          <w:color w:val="000000"/>
          <w:sz w:val="22"/>
          <w:szCs w:val="22"/>
        </w:rPr>
        <w:t>s</w:t>
      </w:r>
      <w:proofErr w:type="spellEnd"/>
      <w:r w:rsidRPr="009C3B89">
        <w:rPr>
          <w:color w:val="000000"/>
          <w:sz w:val="22"/>
          <w:szCs w:val="22"/>
        </w:rPr>
        <w:t xml:space="preserve"> committee published its report in three sections in </w:t>
      </w:r>
      <w:proofErr w:type="spellStart"/>
      <w:r w:rsidRPr="009C3B89">
        <w:rPr>
          <w:i/>
          <w:iCs/>
          <w:color w:val="000000"/>
          <w:sz w:val="22"/>
          <w:szCs w:val="22"/>
        </w:rPr>
        <w:t>Copeia</w:t>
      </w:r>
      <w:proofErr w:type="spellEnd"/>
      <w:r w:rsidRPr="009C3B89">
        <w:rPr>
          <w:i/>
          <w:iCs/>
          <w:color w:val="000000"/>
          <w:sz w:val="22"/>
          <w:szCs w:val="22"/>
        </w:rPr>
        <w:t xml:space="preserve"> </w:t>
      </w:r>
      <w:r w:rsidRPr="009C3B89">
        <w:rPr>
          <w:color w:val="000000"/>
          <w:sz w:val="22"/>
          <w:szCs w:val="22"/>
        </w:rPr>
        <w:t xml:space="preserve">in 1976 (pp. 618–643). During 1976–1977 the two committees became known as the </w:t>
      </w:r>
      <w:r w:rsidR="005447B1" w:rsidRPr="009C3B89">
        <w:rPr>
          <w:color w:val="000000"/>
          <w:sz w:val="22"/>
          <w:szCs w:val="22"/>
        </w:rPr>
        <w:t>“</w:t>
      </w:r>
      <w:r w:rsidRPr="009C3B89">
        <w:rPr>
          <w:color w:val="000000"/>
          <w:sz w:val="22"/>
          <w:szCs w:val="22"/>
        </w:rPr>
        <w:t>Joint Committee on Resources in Herpetology</w:t>
      </w:r>
      <w:r w:rsidR="005447B1" w:rsidRPr="009C3B89">
        <w:rPr>
          <w:color w:val="000000"/>
          <w:sz w:val="22"/>
          <w:szCs w:val="22"/>
        </w:rPr>
        <w:t>”</w:t>
      </w:r>
      <w:r w:rsidRPr="009C3B89">
        <w:rPr>
          <w:color w:val="000000"/>
          <w:sz w:val="22"/>
          <w:szCs w:val="22"/>
        </w:rPr>
        <w:t xml:space="preserve"> and the </w:t>
      </w:r>
      <w:r w:rsidR="00352AFF" w:rsidRPr="009C3B89">
        <w:rPr>
          <w:color w:val="000000"/>
          <w:sz w:val="22"/>
          <w:szCs w:val="22"/>
        </w:rPr>
        <w:t>“</w:t>
      </w:r>
      <w:r w:rsidRPr="009C3B89">
        <w:rPr>
          <w:color w:val="000000"/>
          <w:sz w:val="22"/>
          <w:szCs w:val="22"/>
        </w:rPr>
        <w:t>Ichthyological Collections Committee.</w:t>
      </w:r>
      <w:r w:rsidR="005447B1" w:rsidRPr="009C3B89">
        <w:rPr>
          <w:color w:val="000000"/>
          <w:sz w:val="22"/>
          <w:szCs w:val="22"/>
        </w:rPr>
        <w:t>”</w:t>
      </w:r>
      <w:r w:rsidRPr="009C3B89">
        <w:rPr>
          <w:color w:val="000000"/>
          <w:sz w:val="22"/>
          <w:szCs w:val="22"/>
        </w:rPr>
        <w:t xml:space="preserve"> In 1977–1978 a subcommittee on </w:t>
      </w:r>
      <w:r w:rsidR="00352AFF" w:rsidRPr="009C3B89">
        <w:rPr>
          <w:color w:val="000000"/>
          <w:sz w:val="22"/>
          <w:szCs w:val="22"/>
        </w:rPr>
        <w:t>“</w:t>
      </w:r>
      <w:r w:rsidRPr="009C3B89">
        <w:rPr>
          <w:color w:val="000000"/>
          <w:sz w:val="22"/>
          <w:szCs w:val="22"/>
        </w:rPr>
        <w:t>Curatorial Supplies and Practices</w:t>
      </w:r>
      <w:r w:rsidR="00352AFF" w:rsidRPr="009C3B89">
        <w:rPr>
          <w:color w:val="000000"/>
          <w:sz w:val="22"/>
          <w:szCs w:val="22"/>
        </w:rPr>
        <w:t>”</w:t>
      </w:r>
      <w:r w:rsidRPr="009C3B89">
        <w:rPr>
          <w:color w:val="000000"/>
          <w:sz w:val="22"/>
          <w:szCs w:val="22"/>
        </w:rPr>
        <w:t xml:space="preserve"> was established and the first report from that subcommittee appeared as </w:t>
      </w:r>
      <w:r w:rsidR="00352AFF" w:rsidRPr="009C3B89">
        <w:rPr>
          <w:color w:val="000000"/>
          <w:sz w:val="22"/>
          <w:szCs w:val="22"/>
        </w:rPr>
        <w:t>“</w:t>
      </w:r>
      <w:r w:rsidRPr="009C3B89">
        <w:rPr>
          <w:color w:val="000000"/>
          <w:sz w:val="22"/>
          <w:szCs w:val="22"/>
        </w:rPr>
        <w:t>Current Supplies and Practices</w:t>
      </w:r>
      <w:r w:rsidR="00352AFF" w:rsidRPr="009C3B89">
        <w:rPr>
          <w:color w:val="000000"/>
          <w:sz w:val="22"/>
          <w:szCs w:val="22"/>
        </w:rPr>
        <w:t>”</w:t>
      </w:r>
      <w:r w:rsidRPr="009C3B89">
        <w:rPr>
          <w:color w:val="000000"/>
          <w:sz w:val="22"/>
          <w:szCs w:val="22"/>
        </w:rPr>
        <w:t xml:space="preserve"> in 1979. The first </w:t>
      </w:r>
      <w:r w:rsidR="005447B1" w:rsidRPr="009C3B89">
        <w:rPr>
          <w:color w:val="000000"/>
          <w:sz w:val="22"/>
          <w:szCs w:val="22"/>
        </w:rPr>
        <w:t>“</w:t>
      </w:r>
      <w:r w:rsidRPr="009C3B89">
        <w:rPr>
          <w:color w:val="000000"/>
          <w:sz w:val="22"/>
          <w:szCs w:val="22"/>
        </w:rPr>
        <w:t>Curation Newsletter</w:t>
      </w:r>
      <w:r w:rsidR="005447B1" w:rsidRPr="009C3B89">
        <w:rPr>
          <w:color w:val="000000"/>
          <w:sz w:val="22"/>
          <w:szCs w:val="22"/>
        </w:rPr>
        <w:t>”</w:t>
      </w:r>
      <w:r w:rsidRPr="009C3B89">
        <w:rPr>
          <w:color w:val="000000"/>
          <w:sz w:val="22"/>
          <w:szCs w:val="22"/>
        </w:rPr>
        <w:t xml:space="preserve"> appeared in June 1980. In 1980–1981 </w:t>
      </w:r>
      <w:r w:rsidR="00C23650" w:rsidRPr="009C3B89">
        <w:rPr>
          <w:color w:val="000000"/>
          <w:sz w:val="22"/>
          <w:szCs w:val="22"/>
        </w:rPr>
        <w:t>PRES</w:t>
      </w:r>
      <w:r w:rsidRPr="009C3B89">
        <w:rPr>
          <w:color w:val="000000"/>
          <w:sz w:val="22"/>
          <w:szCs w:val="22"/>
        </w:rPr>
        <w:t xml:space="preserve"> Collette elevated the Curatorial Supplies and Practices subcommittee to full-committee rank. In 1982–1983, ichthyologists and herpetologists merged to form the </w:t>
      </w:r>
      <w:r w:rsidR="005447B1" w:rsidRPr="009C3B89">
        <w:rPr>
          <w:color w:val="000000"/>
          <w:sz w:val="22"/>
          <w:szCs w:val="22"/>
        </w:rPr>
        <w:t>“</w:t>
      </w:r>
      <w:r w:rsidRPr="009C3B89">
        <w:rPr>
          <w:color w:val="000000"/>
          <w:sz w:val="22"/>
          <w:szCs w:val="22"/>
        </w:rPr>
        <w:t>Joint Ichthyological and Herpetological Collections and Resources Committee</w:t>
      </w:r>
      <w:r w:rsidR="005447B1" w:rsidRPr="009C3B89">
        <w:rPr>
          <w:color w:val="000000"/>
          <w:sz w:val="22"/>
          <w:szCs w:val="22"/>
        </w:rPr>
        <w:t>”</w:t>
      </w:r>
      <w:r w:rsidRPr="009C3B89">
        <w:rPr>
          <w:color w:val="000000"/>
          <w:sz w:val="22"/>
          <w:szCs w:val="22"/>
        </w:rPr>
        <w:t xml:space="preserve"> with two subgroups. There was apparently a period of separation (at least in title) between ichthyological and herpetological collection committee members until finally all </w:t>
      </w:r>
      <w:r w:rsidR="005447B1" w:rsidRPr="009C3B89">
        <w:rPr>
          <w:color w:val="000000"/>
          <w:sz w:val="22"/>
          <w:szCs w:val="22"/>
        </w:rPr>
        <w:t>“</w:t>
      </w:r>
      <w:r w:rsidRPr="009C3B89">
        <w:rPr>
          <w:color w:val="000000"/>
          <w:sz w:val="22"/>
          <w:szCs w:val="22"/>
        </w:rPr>
        <w:t>collections</w:t>
      </w:r>
      <w:r w:rsidR="005447B1" w:rsidRPr="009C3B89">
        <w:rPr>
          <w:color w:val="000000"/>
          <w:sz w:val="22"/>
          <w:szCs w:val="22"/>
        </w:rPr>
        <w:t>”</w:t>
      </w:r>
      <w:r w:rsidRPr="009C3B89">
        <w:rPr>
          <w:color w:val="000000"/>
          <w:sz w:val="22"/>
          <w:szCs w:val="22"/>
        </w:rPr>
        <w:t xml:space="preserve"> committees were merged at the suggestion of </w:t>
      </w:r>
      <w:r w:rsidR="00C23650" w:rsidRPr="009C3B89">
        <w:rPr>
          <w:color w:val="000000"/>
          <w:sz w:val="22"/>
          <w:szCs w:val="22"/>
        </w:rPr>
        <w:t>PRES</w:t>
      </w:r>
      <w:r w:rsidRPr="009C3B89">
        <w:rPr>
          <w:color w:val="000000"/>
          <w:sz w:val="22"/>
          <w:szCs w:val="22"/>
        </w:rPr>
        <w:t xml:space="preserve"> </w:t>
      </w:r>
      <w:proofErr w:type="spellStart"/>
      <w:r w:rsidRPr="009C3B89">
        <w:rPr>
          <w:color w:val="000000"/>
          <w:sz w:val="22"/>
          <w:szCs w:val="22"/>
        </w:rPr>
        <w:t>Trueb</w:t>
      </w:r>
      <w:proofErr w:type="spellEnd"/>
      <w:r w:rsidRPr="009C3B89">
        <w:rPr>
          <w:color w:val="000000"/>
          <w:sz w:val="22"/>
          <w:szCs w:val="22"/>
        </w:rPr>
        <w:t xml:space="preserve"> in 1992–1993. The new committee was known as the </w:t>
      </w:r>
      <w:r w:rsidR="005447B1" w:rsidRPr="009C3B89">
        <w:rPr>
          <w:color w:val="000000"/>
          <w:sz w:val="22"/>
          <w:szCs w:val="22"/>
        </w:rPr>
        <w:t>“</w:t>
      </w:r>
      <w:r w:rsidRPr="009C3B89">
        <w:rPr>
          <w:color w:val="000000"/>
          <w:sz w:val="22"/>
          <w:szCs w:val="22"/>
        </w:rPr>
        <w:t>Ichthyological and Herpetological Collections and Resources and Curatorial Supplies Committee.</w:t>
      </w:r>
      <w:r w:rsidR="005447B1" w:rsidRPr="009C3B89">
        <w:rPr>
          <w:color w:val="000000"/>
          <w:sz w:val="22"/>
          <w:szCs w:val="22"/>
        </w:rPr>
        <w:t>”</w:t>
      </w:r>
      <w:r w:rsidRPr="009C3B89">
        <w:rPr>
          <w:color w:val="000000"/>
          <w:sz w:val="22"/>
          <w:szCs w:val="22"/>
        </w:rPr>
        <w:t xml:space="preserve"> This was shortened in 1995–1996 to the current title as listed above.</w:t>
      </w:r>
    </w:p>
    <w:p w14:paraId="7CD5FDA5" w14:textId="77777777" w:rsidR="00925E52" w:rsidRPr="009C3B89" w:rsidRDefault="00925E52" w:rsidP="00A9639F">
      <w:pPr>
        <w:autoSpaceDE w:val="0"/>
        <w:autoSpaceDN w:val="0"/>
        <w:adjustRightInd w:val="0"/>
        <w:rPr>
          <w:color w:val="000000"/>
          <w:sz w:val="22"/>
          <w:szCs w:val="22"/>
        </w:rPr>
      </w:pPr>
    </w:p>
    <w:p w14:paraId="3B0A4871" w14:textId="0F0D45D5" w:rsidR="00433251" w:rsidRPr="009C3B89" w:rsidRDefault="00433251" w:rsidP="00C34790">
      <w:pPr>
        <w:pStyle w:val="BodyText"/>
        <w:ind w:left="0"/>
        <w:rPr>
          <w:sz w:val="22"/>
          <w:szCs w:val="22"/>
          <w:u w:val="single"/>
        </w:rPr>
      </w:pPr>
      <w:r w:rsidRPr="009C3B89">
        <w:rPr>
          <w:sz w:val="22"/>
          <w:szCs w:val="22"/>
          <w:u w:val="single"/>
        </w:rPr>
        <w:t>Constitutional Mandate</w:t>
      </w:r>
    </w:p>
    <w:p w14:paraId="4BB38654" w14:textId="0DC0CC1E" w:rsidR="00925E52" w:rsidRPr="009C3B89" w:rsidRDefault="00934475" w:rsidP="00934475">
      <w:pPr>
        <w:pStyle w:val="BodyText"/>
        <w:rPr>
          <w:rFonts w:eastAsia="Times"/>
          <w:sz w:val="22"/>
          <w:szCs w:val="22"/>
        </w:rPr>
      </w:pPr>
      <w:r w:rsidRPr="009C3B89">
        <w:rPr>
          <w:sz w:val="22"/>
          <w:szCs w:val="22"/>
        </w:rPr>
        <w:t>Continuing committees are listed in the Policies and Procedures Manual</w:t>
      </w:r>
      <w:r w:rsidR="00E70D81">
        <w:rPr>
          <w:sz w:val="22"/>
          <w:szCs w:val="22"/>
        </w:rPr>
        <w:t>.</w:t>
      </w:r>
      <w:r w:rsidR="00925E52" w:rsidRPr="009C3B89">
        <w:rPr>
          <w:color w:val="000000"/>
          <w:sz w:val="22"/>
          <w:szCs w:val="22"/>
        </w:rPr>
        <w:t xml:space="preserve"> By 1976–1977</w:t>
      </w:r>
      <w:r w:rsidR="00E70D81">
        <w:rPr>
          <w:color w:val="000000"/>
          <w:sz w:val="22"/>
          <w:szCs w:val="22"/>
        </w:rPr>
        <w:t>,</w:t>
      </w:r>
      <w:r w:rsidR="00925E52" w:rsidRPr="009C3B89">
        <w:rPr>
          <w:color w:val="000000"/>
          <w:sz w:val="22"/>
          <w:szCs w:val="22"/>
        </w:rPr>
        <w:t xml:space="preserve"> it appears that the </w:t>
      </w:r>
      <w:r w:rsidR="00352AFF" w:rsidRPr="009C3B89">
        <w:rPr>
          <w:color w:val="000000"/>
          <w:sz w:val="22"/>
          <w:szCs w:val="22"/>
        </w:rPr>
        <w:t>“</w:t>
      </w:r>
      <w:r w:rsidR="00925E52" w:rsidRPr="009C3B89">
        <w:rPr>
          <w:color w:val="000000"/>
          <w:sz w:val="22"/>
          <w:szCs w:val="22"/>
        </w:rPr>
        <w:t>Collections</w:t>
      </w:r>
      <w:r w:rsidR="00352AFF" w:rsidRPr="009C3B89">
        <w:rPr>
          <w:color w:val="000000"/>
          <w:sz w:val="22"/>
          <w:szCs w:val="22"/>
        </w:rPr>
        <w:t>”</w:t>
      </w:r>
      <w:r w:rsidR="00925E52" w:rsidRPr="009C3B89">
        <w:rPr>
          <w:color w:val="000000"/>
          <w:sz w:val="22"/>
          <w:szCs w:val="22"/>
        </w:rPr>
        <w:t xml:space="preserve"> committees (whatever their titles) were considered continuing committees and have, in effect, been treated that way ever since.</w:t>
      </w:r>
      <w:r w:rsidR="00E70D81">
        <w:rPr>
          <w:color w:val="000000"/>
          <w:sz w:val="22"/>
          <w:szCs w:val="22"/>
        </w:rPr>
        <w:t xml:space="preserve"> </w:t>
      </w:r>
    </w:p>
    <w:p w14:paraId="0BA8E3F8" w14:textId="77777777" w:rsidR="00433251" w:rsidRPr="009C3B89" w:rsidRDefault="00433251" w:rsidP="00A9639F">
      <w:pPr>
        <w:pStyle w:val="BodyText"/>
        <w:ind w:left="0"/>
        <w:rPr>
          <w:sz w:val="22"/>
          <w:szCs w:val="22"/>
        </w:rPr>
      </w:pPr>
    </w:p>
    <w:p w14:paraId="693E50AC" w14:textId="77777777" w:rsidR="00433251" w:rsidRPr="009C3B89" w:rsidRDefault="00433251" w:rsidP="00C34790">
      <w:pPr>
        <w:pStyle w:val="BodyText"/>
        <w:ind w:left="0"/>
        <w:rPr>
          <w:sz w:val="22"/>
          <w:szCs w:val="22"/>
        </w:rPr>
      </w:pPr>
      <w:r w:rsidRPr="009C3B89">
        <w:rPr>
          <w:sz w:val="22"/>
          <w:szCs w:val="22"/>
          <w:u w:val="single" w:color="000000"/>
        </w:rPr>
        <w:t>Committee Appointment and Tenure</w:t>
      </w:r>
    </w:p>
    <w:p w14:paraId="2C78CAA4" w14:textId="711A465F" w:rsidR="00925E52" w:rsidRPr="009C3B89" w:rsidRDefault="00925E52" w:rsidP="00934475">
      <w:pPr>
        <w:autoSpaceDE w:val="0"/>
        <w:autoSpaceDN w:val="0"/>
        <w:adjustRightInd w:val="0"/>
        <w:ind w:left="450"/>
        <w:rPr>
          <w:color w:val="000000"/>
          <w:sz w:val="22"/>
          <w:szCs w:val="22"/>
        </w:rPr>
      </w:pPr>
      <w:r w:rsidRPr="009C3B89">
        <w:rPr>
          <w:color w:val="000000"/>
          <w:sz w:val="22"/>
          <w:szCs w:val="22"/>
        </w:rPr>
        <w:t xml:space="preserve">The IHCC is one of the largest committees in the </w:t>
      </w:r>
      <w:r w:rsidR="00B77563" w:rsidRPr="009C3B89">
        <w:rPr>
          <w:color w:val="000000"/>
          <w:sz w:val="22"/>
          <w:szCs w:val="22"/>
        </w:rPr>
        <w:t>Society</w:t>
      </w:r>
      <w:r w:rsidRPr="009C3B89">
        <w:rPr>
          <w:color w:val="000000"/>
          <w:sz w:val="22"/>
          <w:szCs w:val="22"/>
        </w:rPr>
        <w:t xml:space="preserve"> and has grown, especially since the merger of the two separate committees (i.e., Curatorial Supplie</w:t>
      </w:r>
      <w:r w:rsidR="009C2E51">
        <w:rPr>
          <w:color w:val="000000"/>
          <w:sz w:val="22"/>
          <w:szCs w:val="22"/>
        </w:rPr>
        <w:t>s and Practices and the former C</w:t>
      </w:r>
      <w:r w:rsidRPr="009C3B89">
        <w:rPr>
          <w:color w:val="000000"/>
          <w:sz w:val="22"/>
          <w:szCs w:val="22"/>
        </w:rPr>
        <w:t xml:space="preserve">ollections </w:t>
      </w:r>
      <w:r w:rsidR="009C2E51">
        <w:rPr>
          <w:color w:val="000000"/>
          <w:sz w:val="22"/>
          <w:szCs w:val="22"/>
        </w:rPr>
        <w:t>C</w:t>
      </w:r>
      <w:r w:rsidRPr="009C3B89">
        <w:rPr>
          <w:color w:val="000000"/>
          <w:sz w:val="22"/>
          <w:szCs w:val="22"/>
        </w:rPr>
        <w:t xml:space="preserve">ommittee) into one in 1992–1993. It is represented by a Chair, Co-Chair, Student Co-Chair, and members. There is no written statement available describing the total number of IHCC members to be appointed each year, although there have been attempts to balance the IHCC between herpetologists and ichthyologists. All positions on the IHCC are filled by the PRES upon recommendations from the chair and members of the IHCC, typically based upon participation at </w:t>
      </w:r>
      <w:r w:rsidR="009C2E51">
        <w:rPr>
          <w:color w:val="000000"/>
          <w:sz w:val="22"/>
          <w:szCs w:val="22"/>
        </w:rPr>
        <w:t>JMIH</w:t>
      </w:r>
      <w:r w:rsidRPr="009C3B89">
        <w:rPr>
          <w:color w:val="000000"/>
          <w:sz w:val="22"/>
          <w:szCs w:val="22"/>
        </w:rPr>
        <w:t xml:space="preserve">. Periods of appointment have not been established, and some members have been on the various </w:t>
      </w:r>
      <w:proofErr w:type="gramStart"/>
      <w:r w:rsidRPr="009C3B89">
        <w:rPr>
          <w:color w:val="000000"/>
          <w:sz w:val="22"/>
          <w:szCs w:val="22"/>
        </w:rPr>
        <w:t>collections</w:t>
      </w:r>
      <w:proofErr w:type="gramEnd"/>
      <w:r w:rsidRPr="009C3B89">
        <w:rPr>
          <w:color w:val="000000"/>
          <w:sz w:val="22"/>
          <w:szCs w:val="22"/>
        </w:rPr>
        <w:t xml:space="preserve"> committees, almost since their inception. The membershi</w:t>
      </w:r>
      <w:r w:rsidR="009C2E51">
        <w:rPr>
          <w:color w:val="000000"/>
          <w:sz w:val="22"/>
          <w:szCs w:val="22"/>
        </w:rPr>
        <w:t>p list is provided by the IHCC C</w:t>
      </w:r>
      <w:r w:rsidRPr="009C3B89">
        <w:rPr>
          <w:color w:val="000000"/>
          <w:sz w:val="22"/>
          <w:szCs w:val="22"/>
        </w:rPr>
        <w:t>hair to the PRES annually v</w:t>
      </w:r>
      <w:r w:rsidR="009C2E51">
        <w:rPr>
          <w:color w:val="000000"/>
          <w:sz w:val="22"/>
          <w:szCs w:val="22"/>
        </w:rPr>
        <w:t>ia the annual report. The IHCC Chair, Co-Chair and Student Co-C</w:t>
      </w:r>
      <w:r w:rsidRPr="009C3B89">
        <w:rPr>
          <w:color w:val="000000"/>
          <w:sz w:val="22"/>
          <w:szCs w:val="22"/>
        </w:rPr>
        <w:t>hair are appointed by the PRES and serve for one year. They may be reappointed or removed at the discretion of the PRES. The Chair typically rotates between herpetologists a</w:t>
      </w:r>
      <w:r w:rsidR="007767F2">
        <w:rPr>
          <w:color w:val="000000"/>
          <w:sz w:val="22"/>
          <w:szCs w:val="22"/>
        </w:rPr>
        <w:t>nd ichthyologists, with the Co-Chair rotating into the role of Chair. The Student Co-C</w:t>
      </w:r>
      <w:r w:rsidRPr="009C3B89">
        <w:rPr>
          <w:color w:val="000000"/>
          <w:sz w:val="22"/>
          <w:szCs w:val="22"/>
        </w:rPr>
        <w:t>hair is appointed by the PRE</w:t>
      </w:r>
      <w:r w:rsidR="007767F2">
        <w:rPr>
          <w:color w:val="000000"/>
          <w:sz w:val="22"/>
          <w:szCs w:val="22"/>
        </w:rPr>
        <w:t>S at the recommendation of the C</w:t>
      </w:r>
      <w:r w:rsidRPr="009C3B89">
        <w:rPr>
          <w:color w:val="000000"/>
          <w:sz w:val="22"/>
          <w:szCs w:val="22"/>
        </w:rPr>
        <w:t>hair.</w:t>
      </w:r>
    </w:p>
    <w:p w14:paraId="08D53B32" w14:textId="77777777" w:rsidR="00433251" w:rsidRPr="009C3B89" w:rsidRDefault="00433251">
      <w:pPr>
        <w:rPr>
          <w:rFonts w:eastAsia="Times"/>
          <w:sz w:val="22"/>
          <w:szCs w:val="22"/>
        </w:rPr>
      </w:pPr>
    </w:p>
    <w:p w14:paraId="774CA7E8" w14:textId="77777777" w:rsidR="00433251" w:rsidRPr="009C3B89" w:rsidRDefault="00433251" w:rsidP="00A9639F">
      <w:pPr>
        <w:pStyle w:val="BodyText"/>
        <w:ind w:left="0"/>
        <w:rPr>
          <w:sz w:val="22"/>
          <w:szCs w:val="22"/>
        </w:rPr>
      </w:pPr>
      <w:r w:rsidRPr="009C3B89">
        <w:rPr>
          <w:sz w:val="22"/>
          <w:szCs w:val="22"/>
          <w:u w:val="single" w:color="000000"/>
        </w:rPr>
        <w:t>Charge to the IHCC</w:t>
      </w:r>
    </w:p>
    <w:p w14:paraId="06F938D6" w14:textId="77777777" w:rsidR="00925E52" w:rsidRPr="009C3B89" w:rsidRDefault="00925E52" w:rsidP="009760CB">
      <w:pPr>
        <w:autoSpaceDE w:val="0"/>
        <w:autoSpaceDN w:val="0"/>
        <w:adjustRightInd w:val="0"/>
        <w:ind w:left="450"/>
        <w:rPr>
          <w:color w:val="000000"/>
          <w:sz w:val="22"/>
          <w:szCs w:val="22"/>
        </w:rPr>
      </w:pPr>
      <w:r w:rsidRPr="009C3B89">
        <w:rPr>
          <w:color w:val="000000"/>
          <w:sz w:val="22"/>
          <w:szCs w:val="22"/>
        </w:rPr>
        <w:t xml:space="preserve">The IHCC is often broken up into subcommittees, each with its own chair and purview. Each subcommittee chair is responsible for summarizing the annual activities of their subcommittee, which are then incorporated into a larger report of the entire IHCC by the IHCC Chair. The subcommittees vary, but typically involve: (1) Best Practices; (2) Communication; (3) Emerging Professionals; and (4) Special Projects. </w:t>
      </w:r>
    </w:p>
    <w:p w14:paraId="7DDEE27C" w14:textId="47DE8A02" w:rsidR="00925E52" w:rsidRPr="00E509CF" w:rsidRDefault="00E509CF" w:rsidP="00D877EE">
      <w:pPr>
        <w:pStyle w:val="ListParagraph"/>
        <w:numPr>
          <w:ilvl w:val="1"/>
          <w:numId w:val="55"/>
        </w:numPr>
        <w:autoSpaceDE w:val="0"/>
        <w:autoSpaceDN w:val="0"/>
        <w:adjustRightInd w:val="0"/>
        <w:ind w:left="1080"/>
        <w:rPr>
          <w:color w:val="000000"/>
          <w:sz w:val="22"/>
          <w:szCs w:val="22"/>
        </w:rPr>
      </w:pPr>
      <w:r>
        <w:rPr>
          <w:color w:val="000000"/>
          <w:sz w:val="22"/>
          <w:szCs w:val="22"/>
        </w:rPr>
        <w:t>Best Practices Subcommittee: b</w:t>
      </w:r>
      <w:r w:rsidR="00925E52" w:rsidRPr="00E509CF">
        <w:rPr>
          <w:color w:val="000000"/>
          <w:sz w:val="22"/>
          <w:szCs w:val="22"/>
        </w:rPr>
        <w:t>est practices have been variously defined as techniques or</w:t>
      </w:r>
      <w:r w:rsidR="00C23650" w:rsidRPr="00E509CF">
        <w:rPr>
          <w:color w:val="000000"/>
          <w:sz w:val="22"/>
          <w:szCs w:val="22"/>
        </w:rPr>
        <w:t xml:space="preserve"> </w:t>
      </w:r>
      <w:r w:rsidR="00925E52" w:rsidRPr="00E509CF">
        <w:rPr>
          <w:color w:val="000000"/>
          <w:sz w:val="22"/>
          <w:szCs w:val="22"/>
        </w:rPr>
        <w:t>methodologies that, through experience and research, have proven to reliably lead to a desired</w:t>
      </w:r>
      <w:r w:rsidR="00C23650" w:rsidRPr="00E509CF">
        <w:rPr>
          <w:color w:val="000000"/>
          <w:sz w:val="22"/>
          <w:szCs w:val="22"/>
        </w:rPr>
        <w:t xml:space="preserve"> </w:t>
      </w:r>
      <w:r w:rsidR="00925E52" w:rsidRPr="00E509CF">
        <w:rPr>
          <w:color w:val="000000"/>
          <w:sz w:val="22"/>
          <w:szCs w:val="22"/>
        </w:rPr>
        <w:t>result; procedures that are generally agreed upon but not legislated; or commendable actions</w:t>
      </w:r>
      <w:r w:rsidR="00C23650" w:rsidRPr="00E509CF">
        <w:rPr>
          <w:color w:val="000000"/>
          <w:sz w:val="22"/>
          <w:szCs w:val="22"/>
        </w:rPr>
        <w:t xml:space="preserve"> </w:t>
      </w:r>
      <w:r w:rsidR="00925E52" w:rsidRPr="00E509CF">
        <w:rPr>
          <w:color w:val="000000"/>
          <w:sz w:val="22"/>
          <w:szCs w:val="22"/>
        </w:rPr>
        <w:t>and philosophies that successfully solve problems, can be replicated, and demonstrate an</w:t>
      </w:r>
      <w:r w:rsidR="00C23650" w:rsidRPr="00E509CF">
        <w:rPr>
          <w:color w:val="000000"/>
          <w:sz w:val="22"/>
          <w:szCs w:val="22"/>
        </w:rPr>
        <w:t xml:space="preserve"> </w:t>
      </w:r>
      <w:r w:rsidR="00925E52" w:rsidRPr="00E509CF">
        <w:rPr>
          <w:color w:val="000000"/>
          <w:sz w:val="22"/>
          <w:szCs w:val="22"/>
        </w:rPr>
        <w:t>awareness of professional standards. This subcommittee will assemble</w:t>
      </w:r>
      <w:r w:rsidR="00C23650" w:rsidRPr="00E509CF">
        <w:rPr>
          <w:color w:val="000000"/>
          <w:sz w:val="22"/>
          <w:szCs w:val="22"/>
        </w:rPr>
        <w:t xml:space="preserve"> and disseminate best </w:t>
      </w:r>
      <w:r w:rsidR="00C23650" w:rsidRPr="00E509CF">
        <w:rPr>
          <w:color w:val="000000"/>
          <w:sz w:val="22"/>
          <w:szCs w:val="22"/>
        </w:rPr>
        <w:lastRenderedPageBreak/>
        <w:t xml:space="preserve">practice </w:t>
      </w:r>
      <w:r w:rsidR="00925E52" w:rsidRPr="00E509CF">
        <w:rPr>
          <w:color w:val="000000"/>
          <w:sz w:val="22"/>
          <w:szCs w:val="22"/>
        </w:rPr>
        <w:t>associated with natural history collection care and to provide infrastructure that allows the development and evolution of best practices in response to innovations within the field. It is anticipated that this subcommittee will work closely with the Best Practices Committee of the Society for the Preservation of Natural History Collections</w:t>
      </w:r>
      <w:r>
        <w:rPr>
          <w:color w:val="000000"/>
          <w:sz w:val="22"/>
          <w:szCs w:val="22"/>
        </w:rPr>
        <w:t xml:space="preserve"> (SPNHC)</w:t>
      </w:r>
      <w:r w:rsidR="00925E52" w:rsidRPr="00E509CF">
        <w:rPr>
          <w:color w:val="000000"/>
          <w:sz w:val="22"/>
          <w:szCs w:val="22"/>
        </w:rPr>
        <w:t>, including sharing information through their portals.</w:t>
      </w:r>
    </w:p>
    <w:p w14:paraId="26A363AF" w14:textId="7D892A92" w:rsidR="00925E52" w:rsidRPr="00E509CF" w:rsidRDefault="00925E52" w:rsidP="00D877EE">
      <w:pPr>
        <w:pStyle w:val="ListParagraph"/>
        <w:numPr>
          <w:ilvl w:val="1"/>
          <w:numId w:val="55"/>
        </w:numPr>
        <w:autoSpaceDE w:val="0"/>
        <w:autoSpaceDN w:val="0"/>
        <w:adjustRightInd w:val="0"/>
        <w:ind w:left="1080"/>
        <w:rPr>
          <w:color w:val="000000"/>
          <w:sz w:val="22"/>
          <w:szCs w:val="22"/>
        </w:rPr>
      </w:pPr>
      <w:proofErr w:type="gramStart"/>
      <w:r w:rsidRPr="00E509CF">
        <w:rPr>
          <w:color w:val="000000"/>
          <w:sz w:val="22"/>
          <w:szCs w:val="22"/>
        </w:rPr>
        <w:t>Communicatio</w:t>
      </w:r>
      <w:r w:rsidR="00E509CF">
        <w:rPr>
          <w:color w:val="000000"/>
          <w:sz w:val="22"/>
          <w:szCs w:val="22"/>
        </w:rPr>
        <w:t>ns Subcommittee:</w:t>
      </w:r>
      <w:proofErr w:type="gramEnd"/>
      <w:r w:rsidRPr="00E509CF">
        <w:rPr>
          <w:color w:val="000000"/>
          <w:sz w:val="22"/>
          <w:szCs w:val="22"/>
        </w:rPr>
        <w:t xml:space="preserve"> maintain</w:t>
      </w:r>
      <w:r w:rsidR="00E509CF">
        <w:rPr>
          <w:color w:val="000000"/>
          <w:sz w:val="22"/>
          <w:szCs w:val="22"/>
        </w:rPr>
        <w:t>s</w:t>
      </w:r>
      <w:r w:rsidRPr="00E509CF">
        <w:rPr>
          <w:color w:val="000000"/>
          <w:sz w:val="22"/>
          <w:szCs w:val="22"/>
        </w:rPr>
        <w:t xml:space="preserve"> the existing IHCC </w:t>
      </w:r>
      <w:r w:rsidR="005447B1" w:rsidRPr="00E509CF">
        <w:rPr>
          <w:color w:val="000000"/>
          <w:sz w:val="22"/>
          <w:szCs w:val="22"/>
        </w:rPr>
        <w:t>“</w:t>
      </w:r>
      <w:r w:rsidRPr="00E509CF">
        <w:rPr>
          <w:color w:val="000000"/>
          <w:sz w:val="22"/>
          <w:szCs w:val="22"/>
        </w:rPr>
        <w:t>Curation Newsletters</w:t>
      </w:r>
      <w:r w:rsidR="005447B1" w:rsidRPr="00E509CF">
        <w:rPr>
          <w:color w:val="000000"/>
          <w:sz w:val="22"/>
          <w:szCs w:val="22"/>
        </w:rPr>
        <w:t>”</w:t>
      </w:r>
      <w:r w:rsidRPr="00E509CF">
        <w:rPr>
          <w:color w:val="000000"/>
          <w:sz w:val="22"/>
          <w:szCs w:val="22"/>
        </w:rPr>
        <w:t xml:space="preserve"> and disseminate them through the ASIH web page (and other outlets). There are currently 12 newsletters available on the web (</w:t>
      </w:r>
      <w:hyperlink r:id="rId13" w:history="1">
        <w:r w:rsidRPr="00E509CF">
          <w:rPr>
            <w:rStyle w:val="Hyperlink"/>
            <w:sz w:val="22"/>
            <w:szCs w:val="22"/>
          </w:rPr>
          <w:t>http://www.asih.org</w:t>
        </w:r>
      </w:hyperlink>
      <w:r w:rsidRPr="00E509CF">
        <w:rPr>
          <w:color w:val="0000FF"/>
          <w:sz w:val="22"/>
          <w:szCs w:val="22"/>
        </w:rPr>
        <w:t xml:space="preserve">). </w:t>
      </w:r>
      <w:r w:rsidRPr="00E509CF">
        <w:rPr>
          <w:color w:val="000000"/>
          <w:sz w:val="22"/>
          <w:szCs w:val="22"/>
        </w:rPr>
        <w:t>It also maintains the social media presence of the IHCC, and the web page. Additionally, it works with other ASIH editorial boards on standard practices for citing collections and specimens, as well as encouraging the proper use of collections in scientific research publications. The committee also works closely with other ASIH committees with similar charges.</w:t>
      </w:r>
    </w:p>
    <w:p w14:paraId="185AF7DD" w14:textId="0C2B5DAF" w:rsidR="00925E52" w:rsidRPr="00E509CF" w:rsidRDefault="00925E52" w:rsidP="00D877EE">
      <w:pPr>
        <w:pStyle w:val="ListParagraph"/>
        <w:numPr>
          <w:ilvl w:val="1"/>
          <w:numId w:val="55"/>
        </w:numPr>
        <w:autoSpaceDE w:val="0"/>
        <w:autoSpaceDN w:val="0"/>
        <w:adjustRightInd w:val="0"/>
        <w:ind w:left="1080"/>
        <w:rPr>
          <w:color w:val="000000"/>
          <w:sz w:val="22"/>
          <w:szCs w:val="22"/>
        </w:rPr>
      </w:pPr>
      <w:r w:rsidRPr="00E509CF">
        <w:rPr>
          <w:color w:val="000000"/>
          <w:sz w:val="22"/>
          <w:szCs w:val="22"/>
        </w:rPr>
        <w:t>Emerging Professionals Subcommittee</w:t>
      </w:r>
      <w:r w:rsidR="00E509CF">
        <w:rPr>
          <w:color w:val="000000"/>
          <w:sz w:val="22"/>
          <w:szCs w:val="22"/>
        </w:rPr>
        <w:t>:</w:t>
      </w:r>
      <w:r w:rsidRPr="00E509CF">
        <w:rPr>
          <w:color w:val="000000"/>
          <w:sz w:val="22"/>
          <w:szCs w:val="22"/>
        </w:rPr>
        <w:t xml:space="preserve"> shall be chaired by the IHCC Student Co-chair and serve as means of addressing the needs of collection professionals at the beginning of their careers. Activities of this subcommittee may involve workshops on</w:t>
      </w:r>
      <w:r w:rsidR="00EC74EE">
        <w:rPr>
          <w:color w:val="000000"/>
          <w:sz w:val="22"/>
          <w:szCs w:val="22"/>
        </w:rPr>
        <w:t xml:space="preserve"> grant writing, job searches, CV </w:t>
      </w:r>
      <w:r w:rsidRPr="00E509CF">
        <w:rPr>
          <w:color w:val="000000"/>
          <w:sz w:val="22"/>
          <w:szCs w:val="22"/>
        </w:rPr>
        <w:t>building</w:t>
      </w:r>
      <w:r w:rsidR="00E509CF">
        <w:rPr>
          <w:color w:val="000000"/>
          <w:sz w:val="22"/>
          <w:szCs w:val="22"/>
        </w:rPr>
        <w:t>,</w:t>
      </w:r>
      <w:r w:rsidRPr="00E509CF">
        <w:rPr>
          <w:color w:val="000000"/>
          <w:sz w:val="22"/>
          <w:szCs w:val="22"/>
        </w:rPr>
        <w:t xml:space="preserve"> or any other aspect of the collection management profession that may be of interest to those within the emerging professional demographic.</w:t>
      </w:r>
    </w:p>
    <w:p w14:paraId="11F9B05A" w14:textId="77777777" w:rsidR="00E509CF" w:rsidRDefault="00E509CF" w:rsidP="00D877EE">
      <w:pPr>
        <w:pStyle w:val="ListParagraph"/>
        <w:numPr>
          <w:ilvl w:val="1"/>
          <w:numId w:val="55"/>
        </w:numPr>
        <w:autoSpaceDE w:val="0"/>
        <w:autoSpaceDN w:val="0"/>
        <w:adjustRightInd w:val="0"/>
        <w:ind w:left="1080"/>
        <w:rPr>
          <w:color w:val="000000"/>
          <w:sz w:val="22"/>
          <w:szCs w:val="22"/>
        </w:rPr>
      </w:pPr>
      <w:r>
        <w:rPr>
          <w:color w:val="000000"/>
          <w:sz w:val="22"/>
          <w:szCs w:val="22"/>
        </w:rPr>
        <w:t>Special Projects Subcommittee: s</w:t>
      </w:r>
      <w:r w:rsidR="00925E52" w:rsidRPr="00E509CF">
        <w:rPr>
          <w:color w:val="000000"/>
          <w:sz w:val="22"/>
          <w:szCs w:val="22"/>
        </w:rPr>
        <w:t xml:space="preserve">pecial projects may include topics </w:t>
      </w:r>
      <w:r w:rsidR="007767F2" w:rsidRPr="00E509CF">
        <w:rPr>
          <w:color w:val="000000"/>
          <w:sz w:val="22"/>
          <w:szCs w:val="22"/>
        </w:rPr>
        <w:t>that</w:t>
      </w:r>
      <w:r w:rsidR="00925E52" w:rsidRPr="00E509CF">
        <w:rPr>
          <w:color w:val="000000"/>
          <w:sz w:val="22"/>
          <w:szCs w:val="22"/>
        </w:rPr>
        <w:t xml:space="preserve"> change over time, such as the exploration committee</w:t>
      </w:r>
      <w:r w:rsidR="007767F2" w:rsidRPr="00E509CF">
        <w:rPr>
          <w:color w:val="000000"/>
          <w:sz w:val="22"/>
          <w:szCs w:val="22"/>
        </w:rPr>
        <w:t>,</w:t>
      </w:r>
      <w:r w:rsidR="00925E52" w:rsidRPr="00E509CF">
        <w:rPr>
          <w:color w:val="000000"/>
          <w:sz w:val="22"/>
          <w:szCs w:val="22"/>
        </w:rPr>
        <w:t xml:space="preserve"> which drafted the </w:t>
      </w:r>
      <w:r w:rsidR="00925E52" w:rsidRPr="00E509CF">
        <w:rPr>
          <w:i/>
          <w:color w:val="000000"/>
          <w:sz w:val="22"/>
          <w:szCs w:val="22"/>
        </w:rPr>
        <w:t>Spiritus</w:t>
      </w:r>
      <w:r w:rsidR="00925E52" w:rsidRPr="00E509CF">
        <w:rPr>
          <w:color w:val="000000"/>
          <w:sz w:val="22"/>
          <w:szCs w:val="22"/>
        </w:rPr>
        <w:t xml:space="preserve"> Award, or a committee gathering information on collection accreditation.</w:t>
      </w:r>
    </w:p>
    <w:p w14:paraId="170CEB3A" w14:textId="39AE4E0B" w:rsidR="00925E52" w:rsidRPr="00E509CF" w:rsidRDefault="007767F2" w:rsidP="00D877EE">
      <w:pPr>
        <w:pStyle w:val="ListParagraph"/>
        <w:numPr>
          <w:ilvl w:val="1"/>
          <w:numId w:val="55"/>
        </w:numPr>
        <w:autoSpaceDE w:val="0"/>
        <w:autoSpaceDN w:val="0"/>
        <w:adjustRightInd w:val="0"/>
        <w:ind w:left="1080"/>
        <w:rPr>
          <w:color w:val="000000"/>
          <w:sz w:val="22"/>
          <w:szCs w:val="22"/>
        </w:rPr>
      </w:pPr>
      <w:r w:rsidRPr="00E509CF">
        <w:rPr>
          <w:color w:val="000000"/>
          <w:sz w:val="22"/>
          <w:szCs w:val="22"/>
        </w:rPr>
        <w:t>C</w:t>
      </w:r>
      <w:r w:rsidR="00925E52" w:rsidRPr="00E509CF">
        <w:rPr>
          <w:color w:val="000000"/>
          <w:sz w:val="22"/>
          <w:szCs w:val="22"/>
        </w:rPr>
        <w:t>hair of IHCC</w:t>
      </w:r>
      <w:r w:rsidR="00E509CF">
        <w:rPr>
          <w:color w:val="000000"/>
          <w:sz w:val="22"/>
          <w:szCs w:val="22"/>
        </w:rPr>
        <w:t>:</w:t>
      </w:r>
      <w:r w:rsidR="00925E52" w:rsidRPr="00E509CF">
        <w:rPr>
          <w:color w:val="000000"/>
          <w:sz w:val="22"/>
          <w:szCs w:val="22"/>
        </w:rPr>
        <w:t xml:space="preserve"> </w:t>
      </w:r>
      <w:r w:rsidR="00E509CF">
        <w:rPr>
          <w:color w:val="000000"/>
          <w:sz w:val="22"/>
          <w:szCs w:val="22"/>
        </w:rPr>
        <w:t>primarily charged with</w:t>
      </w:r>
      <w:r w:rsidR="00925E52" w:rsidRPr="00E509CF">
        <w:rPr>
          <w:color w:val="000000"/>
          <w:sz w:val="22"/>
          <w:szCs w:val="22"/>
        </w:rPr>
        <w:t xml:space="preserve"> preparing the annual report of</w:t>
      </w:r>
      <w:r w:rsidR="00C23650" w:rsidRPr="00E509CF">
        <w:rPr>
          <w:color w:val="000000"/>
          <w:sz w:val="22"/>
          <w:szCs w:val="22"/>
        </w:rPr>
        <w:t xml:space="preserve"> the committee’s </w:t>
      </w:r>
      <w:r w:rsidR="00925E52" w:rsidRPr="00E509CF">
        <w:rPr>
          <w:color w:val="000000"/>
          <w:sz w:val="22"/>
          <w:szCs w:val="22"/>
        </w:rPr>
        <w:t>activities for the BOFG after having received annual reports fro</w:t>
      </w:r>
      <w:r w:rsidR="00E509CF">
        <w:rPr>
          <w:color w:val="000000"/>
          <w:sz w:val="22"/>
          <w:szCs w:val="22"/>
        </w:rPr>
        <w:t>m each subcommittee chair. The C</w:t>
      </w:r>
      <w:r w:rsidR="00925E52" w:rsidRPr="00E509CF">
        <w:rPr>
          <w:color w:val="000000"/>
          <w:sz w:val="22"/>
          <w:szCs w:val="22"/>
        </w:rPr>
        <w:t xml:space="preserve">hair also prepares an agenda and presides over the open meeting at the </w:t>
      </w:r>
      <w:r w:rsidR="00E509CF">
        <w:rPr>
          <w:color w:val="000000"/>
          <w:sz w:val="22"/>
          <w:szCs w:val="22"/>
        </w:rPr>
        <w:t>JMIH</w:t>
      </w:r>
      <w:r w:rsidR="00925E52" w:rsidRPr="00E509CF">
        <w:rPr>
          <w:color w:val="000000"/>
          <w:sz w:val="22"/>
          <w:szCs w:val="22"/>
        </w:rPr>
        <w:t>. Matters of reorganization of the IHCC or specific charges</w:t>
      </w:r>
      <w:r w:rsidR="00E509CF">
        <w:rPr>
          <w:color w:val="000000"/>
          <w:sz w:val="22"/>
          <w:szCs w:val="22"/>
        </w:rPr>
        <w:t xml:space="preserve"> to the IHCC may come from the C</w:t>
      </w:r>
      <w:r w:rsidR="00925E52" w:rsidRPr="00E509CF">
        <w:rPr>
          <w:color w:val="000000"/>
          <w:sz w:val="22"/>
          <w:szCs w:val="22"/>
        </w:rPr>
        <w:t>hair, occasionally they come from the PRES. Most often, IHCC charges are self-generated by members or subcommittee chairs wanting to accomplish specific goals for the year. In recent years the IHCC or one of the subcommittees have been involved in the organization and hosting of workshops on topics related to the purview of the IHCC and it is expected that this will continue, at the IHCC discretion, as opportunity and interest may provide.</w:t>
      </w:r>
    </w:p>
    <w:p w14:paraId="65A8D47A" w14:textId="77777777" w:rsidR="00925E52" w:rsidRPr="009C3B89" w:rsidRDefault="00925E52" w:rsidP="00A9639F">
      <w:pPr>
        <w:autoSpaceDE w:val="0"/>
        <w:autoSpaceDN w:val="0"/>
        <w:adjustRightInd w:val="0"/>
        <w:rPr>
          <w:color w:val="000000"/>
          <w:sz w:val="22"/>
          <w:szCs w:val="22"/>
        </w:rPr>
      </w:pPr>
    </w:p>
    <w:p w14:paraId="0147D34F" w14:textId="77777777" w:rsidR="00433251" w:rsidRPr="009C3B89" w:rsidRDefault="00433251" w:rsidP="00A9639F">
      <w:pPr>
        <w:pStyle w:val="BodyText"/>
        <w:ind w:left="0"/>
        <w:rPr>
          <w:sz w:val="22"/>
          <w:szCs w:val="22"/>
        </w:rPr>
      </w:pPr>
      <w:r w:rsidRPr="009C3B89">
        <w:rPr>
          <w:sz w:val="22"/>
          <w:szCs w:val="22"/>
          <w:u w:val="single" w:color="000000"/>
        </w:rPr>
        <w:t>Calendar</w:t>
      </w:r>
    </w:p>
    <w:p w14:paraId="27B7B5FE" w14:textId="78D1A3AE" w:rsidR="00BD5096" w:rsidRPr="009C3B89" w:rsidRDefault="00777447" w:rsidP="00BD5096">
      <w:pPr>
        <w:autoSpaceDE w:val="0"/>
        <w:autoSpaceDN w:val="0"/>
        <w:adjustRightInd w:val="0"/>
        <w:ind w:left="810" w:hanging="360"/>
        <w:rPr>
          <w:color w:val="000000"/>
          <w:sz w:val="22"/>
          <w:szCs w:val="22"/>
        </w:rPr>
      </w:pPr>
      <w:r>
        <w:rPr>
          <w:color w:val="000000"/>
          <w:sz w:val="22"/>
          <w:szCs w:val="22"/>
        </w:rPr>
        <w:t>March: f</w:t>
      </w:r>
      <w:r w:rsidR="00BD5096" w:rsidRPr="009C3B89">
        <w:rPr>
          <w:color w:val="000000"/>
          <w:sz w:val="22"/>
          <w:szCs w:val="22"/>
        </w:rPr>
        <w:t>ile report to the SECR for inclusion with the BOFG packet.</w:t>
      </w:r>
    </w:p>
    <w:p w14:paraId="347577E8" w14:textId="5A8CB4D1" w:rsidR="00BD5096" w:rsidRPr="009C3B89" w:rsidRDefault="00777447" w:rsidP="00C01D74">
      <w:pPr>
        <w:autoSpaceDE w:val="0"/>
        <w:autoSpaceDN w:val="0"/>
        <w:adjustRightInd w:val="0"/>
        <w:ind w:left="810" w:hanging="360"/>
        <w:rPr>
          <w:color w:val="000000"/>
          <w:sz w:val="22"/>
          <w:szCs w:val="22"/>
        </w:rPr>
      </w:pPr>
      <w:r>
        <w:rPr>
          <w:color w:val="000000"/>
          <w:sz w:val="22"/>
          <w:szCs w:val="22"/>
        </w:rPr>
        <w:t>July: t</w:t>
      </w:r>
      <w:r w:rsidR="00BD5096" w:rsidRPr="009C3B89">
        <w:rPr>
          <w:color w:val="000000"/>
          <w:sz w:val="22"/>
          <w:szCs w:val="22"/>
        </w:rPr>
        <w:t xml:space="preserve">he IHCC has an open meeting at every JMIH. An agenda is </w:t>
      </w:r>
      <w:r w:rsidR="007767F2">
        <w:rPr>
          <w:color w:val="000000"/>
          <w:sz w:val="22"/>
          <w:szCs w:val="22"/>
        </w:rPr>
        <w:t>assembled by the IHCC C</w:t>
      </w:r>
      <w:r w:rsidR="00BD5096" w:rsidRPr="009C3B89">
        <w:rPr>
          <w:color w:val="000000"/>
          <w:sz w:val="22"/>
          <w:szCs w:val="22"/>
        </w:rPr>
        <w:t>hair with assistance from subcommittee chairs. Any topic relating to collections may be discussed. The PRES often attends this meeting and may provide general charges to the IHCC.</w:t>
      </w:r>
    </w:p>
    <w:p w14:paraId="2BF7093A" w14:textId="77777777" w:rsidR="00BD5096" w:rsidRPr="009C3B89" w:rsidRDefault="00BD5096" w:rsidP="00C34790">
      <w:pPr>
        <w:pStyle w:val="BodyText"/>
        <w:ind w:left="0"/>
        <w:rPr>
          <w:sz w:val="22"/>
          <w:szCs w:val="22"/>
        </w:rPr>
      </w:pPr>
    </w:p>
    <w:p w14:paraId="1CA7F9EF" w14:textId="77777777" w:rsidR="00433251" w:rsidRPr="009C3B89" w:rsidRDefault="00433251" w:rsidP="00A9639F">
      <w:pPr>
        <w:pStyle w:val="BodyText"/>
        <w:ind w:left="0"/>
        <w:rPr>
          <w:sz w:val="22"/>
          <w:szCs w:val="22"/>
        </w:rPr>
      </w:pPr>
      <w:r w:rsidRPr="009C3B89">
        <w:rPr>
          <w:sz w:val="22"/>
          <w:szCs w:val="22"/>
          <w:u w:val="single" w:color="000000"/>
        </w:rPr>
        <w:t>Ancillary Document(s)</w:t>
      </w:r>
    </w:p>
    <w:p w14:paraId="1AEFC10C" w14:textId="77777777" w:rsidR="00925E52" w:rsidRPr="009C3B89" w:rsidRDefault="00925E52" w:rsidP="00C16843">
      <w:pPr>
        <w:autoSpaceDE w:val="0"/>
        <w:autoSpaceDN w:val="0"/>
        <w:adjustRightInd w:val="0"/>
        <w:ind w:left="810" w:hanging="360"/>
        <w:rPr>
          <w:color w:val="000000"/>
          <w:sz w:val="22"/>
          <w:szCs w:val="22"/>
        </w:rPr>
      </w:pPr>
      <w:r w:rsidRPr="009C3B89">
        <w:rPr>
          <w:color w:val="000000"/>
          <w:sz w:val="22"/>
          <w:szCs w:val="22"/>
        </w:rPr>
        <w:t>Documents and important publications produced by IHCC and related committees:</w:t>
      </w:r>
    </w:p>
    <w:p w14:paraId="7ACDB196" w14:textId="6C3D2E92" w:rsidR="00925E52" w:rsidRPr="009C3B89" w:rsidRDefault="00925E52" w:rsidP="00C16843">
      <w:pPr>
        <w:autoSpaceDE w:val="0"/>
        <w:autoSpaceDN w:val="0"/>
        <w:adjustRightInd w:val="0"/>
        <w:ind w:left="810" w:hanging="360"/>
        <w:rPr>
          <w:color w:val="000000"/>
          <w:sz w:val="22"/>
          <w:szCs w:val="22"/>
        </w:rPr>
      </w:pPr>
      <w:r w:rsidRPr="009C3B89">
        <w:rPr>
          <w:color w:val="000000"/>
          <w:sz w:val="22"/>
          <w:szCs w:val="22"/>
        </w:rPr>
        <w:t xml:space="preserve">Collette, B. </w:t>
      </w:r>
      <w:proofErr w:type="gramStart"/>
      <w:r w:rsidRPr="009C3B89">
        <w:rPr>
          <w:color w:val="000000"/>
          <w:sz w:val="22"/>
          <w:szCs w:val="22"/>
        </w:rPr>
        <w:t>B.</w:t>
      </w:r>
      <w:proofErr w:type="gramEnd"/>
      <w:r w:rsidRPr="009C3B89">
        <w:rPr>
          <w:color w:val="000000"/>
          <w:sz w:val="22"/>
          <w:szCs w:val="22"/>
        </w:rPr>
        <w:t xml:space="preserve"> and E. A. </w:t>
      </w:r>
      <w:proofErr w:type="spellStart"/>
      <w:r w:rsidRPr="009C3B89">
        <w:rPr>
          <w:color w:val="000000"/>
          <w:sz w:val="22"/>
          <w:szCs w:val="22"/>
        </w:rPr>
        <w:t>Lachner</w:t>
      </w:r>
      <w:proofErr w:type="spellEnd"/>
      <w:r w:rsidRPr="009C3B89">
        <w:rPr>
          <w:color w:val="000000"/>
          <w:sz w:val="22"/>
          <w:szCs w:val="22"/>
        </w:rPr>
        <w:t xml:space="preserve">. 1976. Fish collections in the United States and Canada. </w:t>
      </w:r>
      <w:proofErr w:type="spellStart"/>
      <w:r w:rsidRPr="009C3B89">
        <w:rPr>
          <w:i/>
          <w:iCs/>
          <w:color w:val="000000"/>
          <w:sz w:val="22"/>
          <w:szCs w:val="22"/>
        </w:rPr>
        <w:t>Copeia</w:t>
      </w:r>
      <w:proofErr w:type="spellEnd"/>
      <w:r w:rsidRPr="009C3B89">
        <w:rPr>
          <w:i/>
          <w:iCs/>
          <w:color w:val="000000"/>
          <w:sz w:val="22"/>
          <w:szCs w:val="22"/>
        </w:rPr>
        <w:t xml:space="preserve"> </w:t>
      </w:r>
      <w:r w:rsidRPr="009C3B89">
        <w:rPr>
          <w:color w:val="000000"/>
          <w:sz w:val="22"/>
          <w:szCs w:val="22"/>
        </w:rPr>
        <w:t>1976:625–642.</w:t>
      </w:r>
    </w:p>
    <w:p w14:paraId="4022CB97" w14:textId="57984E73" w:rsidR="00925E52" w:rsidRPr="009C3B89" w:rsidRDefault="00925E52" w:rsidP="00C16843">
      <w:pPr>
        <w:autoSpaceDE w:val="0"/>
        <w:autoSpaceDN w:val="0"/>
        <w:adjustRightInd w:val="0"/>
        <w:ind w:left="810" w:hanging="360"/>
        <w:rPr>
          <w:color w:val="000000"/>
          <w:sz w:val="22"/>
          <w:szCs w:val="22"/>
        </w:rPr>
      </w:pPr>
      <w:r w:rsidRPr="009C3B89">
        <w:rPr>
          <w:color w:val="000000"/>
          <w:sz w:val="22"/>
          <w:szCs w:val="22"/>
        </w:rPr>
        <w:t xml:space="preserve">Fink, W. L., K. E. </w:t>
      </w:r>
      <w:proofErr w:type="spellStart"/>
      <w:r w:rsidRPr="009C3B89">
        <w:rPr>
          <w:color w:val="000000"/>
          <w:sz w:val="22"/>
          <w:szCs w:val="22"/>
        </w:rPr>
        <w:t>Hartel</w:t>
      </w:r>
      <w:proofErr w:type="spellEnd"/>
      <w:r w:rsidRPr="009C3B89">
        <w:rPr>
          <w:color w:val="000000"/>
          <w:sz w:val="22"/>
          <w:szCs w:val="22"/>
        </w:rPr>
        <w:t xml:space="preserve">, W. G. Saul, E. M. Koon, and E. O. Wiley. 1979. A report on current supplies and practices used in curation of ichthyological collections. Report of the Ad hoc Subcommittee on Curatorial Supplies and Practices of the ASIH Ichthyological Collections Committee. Mimeo., 63 pp. (available </w:t>
      </w:r>
      <w:r w:rsidR="00245FF9">
        <w:rPr>
          <w:color w:val="000000"/>
          <w:sz w:val="22"/>
          <w:szCs w:val="22"/>
        </w:rPr>
        <w:t>on</w:t>
      </w:r>
      <w:r w:rsidRPr="009C3B89">
        <w:rPr>
          <w:color w:val="000000"/>
          <w:sz w:val="22"/>
          <w:szCs w:val="22"/>
        </w:rPr>
        <w:t xml:space="preserve"> </w:t>
      </w:r>
      <w:r w:rsidR="007559DA" w:rsidRPr="009C3B89">
        <w:rPr>
          <w:color w:val="000000"/>
          <w:sz w:val="22"/>
          <w:szCs w:val="22"/>
        </w:rPr>
        <w:t xml:space="preserve">the </w:t>
      </w:r>
      <w:r w:rsidR="00245FF9">
        <w:rPr>
          <w:color w:val="000000"/>
          <w:sz w:val="22"/>
          <w:szCs w:val="22"/>
        </w:rPr>
        <w:t>ASIH website)</w:t>
      </w:r>
    </w:p>
    <w:p w14:paraId="11E942B0" w14:textId="02309991" w:rsidR="00925E52" w:rsidRPr="009C3B89" w:rsidRDefault="00925E52" w:rsidP="00C16843">
      <w:pPr>
        <w:autoSpaceDE w:val="0"/>
        <w:autoSpaceDN w:val="0"/>
        <w:adjustRightInd w:val="0"/>
        <w:ind w:left="810" w:hanging="360"/>
        <w:rPr>
          <w:color w:val="000000"/>
          <w:sz w:val="22"/>
          <w:szCs w:val="22"/>
        </w:rPr>
      </w:pPr>
      <w:r w:rsidRPr="009C3B89">
        <w:rPr>
          <w:color w:val="000000"/>
          <w:sz w:val="22"/>
          <w:szCs w:val="22"/>
        </w:rPr>
        <w:t xml:space="preserve">Jenkins, R. E. 1976. A list of undescribed freshwater fish species of the continental United States and Canada with additions to the 1970 checklist. </w:t>
      </w:r>
      <w:proofErr w:type="spellStart"/>
      <w:r w:rsidRPr="009C3B89">
        <w:rPr>
          <w:i/>
          <w:iCs/>
          <w:color w:val="000000"/>
          <w:sz w:val="22"/>
          <w:szCs w:val="22"/>
        </w:rPr>
        <w:t>Copeia</w:t>
      </w:r>
      <w:proofErr w:type="spellEnd"/>
      <w:r w:rsidRPr="009C3B89">
        <w:rPr>
          <w:i/>
          <w:iCs/>
          <w:color w:val="000000"/>
          <w:sz w:val="22"/>
          <w:szCs w:val="22"/>
        </w:rPr>
        <w:t xml:space="preserve"> </w:t>
      </w:r>
      <w:r w:rsidRPr="009C3B89">
        <w:rPr>
          <w:color w:val="000000"/>
          <w:sz w:val="22"/>
          <w:szCs w:val="22"/>
        </w:rPr>
        <w:t>1976:642–643.</w:t>
      </w:r>
    </w:p>
    <w:p w14:paraId="3CB023D1" w14:textId="1D801357" w:rsidR="00925E52" w:rsidRPr="009C3B89" w:rsidRDefault="00925E52" w:rsidP="00C16843">
      <w:pPr>
        <w:autoSpaceDE w:val="0"/>
        <w:autoSpaceDN w:val="0"/>
        <w:adjustRightInd w:val="0"/>
        <w:ind w:left="810" w:hanging="360"/>
        <w:rPr>
          <w:color w:val="000000"/>
          <w:sz w:val="22"/>
          <w:szCs w:val="22"/>
        </w:rPr>
      </w:pPr>
      <w:proofErr w:type="spellStart"/>
      <w:r w:rsidRPr="009C3B89">
        <w:rPr>
          <w:color w:val="000000"/>
          <w:sz w:val="22"/>
          <w:szCs w:val="22"/>
        </w:rPr>
        <w:t>Lachner</w:t>
      </w:r>
      <w:proofErr w:type="spellEnd"/>
      <w:r w:rsidRPr="009C3B89">
        <w:rPr>
          <w:color w:val="000000"/>
          <w:sz w:val="22"/>
          <w:szCs w:val="22"/>
        </w:rPr>
        <w:t xml:space="preserve">, E. A., J. W. </w:t>
      </w:r>
      <w:proofErr w:type="spellStart"/>
      <w:r w:rsidRPr="009C3B89">
        <w:rPr>
          <w:color w:val="000000"/>
          <w:sz w:val="22"/>
          <w:szCs w:val="22"/>
        </w:rPr>
        <w:t>Atz</w:t>
      </w:r>
      <w:proofErr w:type="spellEnd"/>
      <w:r w:rsidRPr="009C3B89">
        <w:rPr>
          <w:color w:val="000000"/>
          <w:sz w:val="22"/>
          <w:szCs w:val="22"/>
        </w:rPr>
        <w:t xml:space="preserve">, G. W. Barlow, B. B. Collette, R. J. </w:t>
      </w:r>
      <w:proofErr w:type="spellStart"/>
      <w:r w:rsidRPr="009C3B89">
        <w:rPr>
          <w:color w:val="000000"/>
          <w:sz w:val="22"/>
          <w:szCs w:val="22"/>
        </w:rPr>
        <w:t>Lavenberg</w:t>
      </w:r>
      <w:proofErr w:type="spellEnd"/>
      <w:r w:rsidRPr="009C3B89">
        <w:rPr>
          <w:color w:val="000000"/>
          <w:sz w:val="22"/>
          <w:szCs w:val="22"/>
        </w:rPr>
        <w:t xml:space="preserve">, C. R. Robins, and R. J. Schultz. 1976. A national plan for ichthyology. </w:t>
      </w:r>
      <w:proofErr w:type="spellStart"/>
      <w:r w:rsidRPr="009C3B89">
        <w:rPr>
          <w:i/>
          <w:iCs/>
          <w:color w:val="000000"/>
          <w:sz w:val="22"/>
          <w:szCs w:val="22"/>
        </w:rPr>
        <w:t>Copeia</w:t>
      </w:r>
      <w:proofErr w:type="spellEnd"/>
      <w:r w:rsidRPr="009C3B89">
        <w:rPr>
          <w:i/>
          <w:iCs/>
          <w:color w:val="000000"/>
          <w:sz w:val="22"/>
          <w:szCs w:val="22"/>
        </w:rPr>
        <w:t xml:space="preserve"> </w:t>
      </w:r>
      <w:r w:rsidRPr="009C3B89">
        <w:rPr>
          <w:color w:val="000000"/>
          <w:sz w:val="22"/>
          <w:szCs w:val="22"/>
        </w:rPr>
        <w:t>1976:618–625.</w:t>
      </w:r>
    </w:p>
    <w:p w14:paraId="4C5AE683" w14:textId="5572A4E8" w:rsidR="00925E52" w:rsidRPr="009C3B89" w:rsidRDefault="00925E52" w:rsidP="00C16843">
      <w:pPr>
        <w:autoSpaceDE w:val="0"/>
        <w:autoSpaceDN w:val="0"/>
        <w:adjustRightInd w:val="0"/>
        <w:ind w:left="810" w:hanging="360"/>
        <w:rPr>
          <w:color w:val="000000"/>
          <w:sz w:val="22"/>
          <w:szCs w:val="22"/>
        </w:rPr>
      </w:pPr>
      <w:r w:rsidRPr="009C3B89">
        <w:rPr>
          <w:color w:val="000000"/>
          <w:sz w:val="22"/>
          <w:szCs w:val="22"/>
        </w:rPr>
        <w:t xml:space="preserve">Leviton, A. E., R. H. Gibbs, E. Heal, and C. E. Dawson. 1985. Standards in herpetology and ichthyology: Part I. Standard symbolic codes for institutional resource collections in herpetology and ichthyology. </w:t>
      </w:r>
      <w:proofErr w:type="spellStart"/>
      <w:r w:rsidRPr="009C3B89">
        <w:rPr>
          <w:i/>
          <w:iCs/>
          <w:color w:val="000000"/>
          <w:sz w:val="22"/>
          <w:szCs w:val="22"/>
        </w:rPr>
        <w:t>Copeia</w:t>
      </w:r>
      <w:proofErr w:type="spellEnd"/>
      <w:r w:rsidRPr="009C3B89">
        <w:rPr>
          <w:i/>
          <w:iCs/>
          <w:color w:val="000000"/>
          <w:sz w:val="22"/>
          <w:szCs w:val="22"/>
        </w:rPr>
        <w:t xml:space="preserve"> </w:t>
      </w:r>
      <w:r w:rsidRPr="009C3B89">
        <w:rPr>
          <w:color w:val="000000"/>
          <w:sz w:val="22"/>
          <w:szCs w:val="22"/>
        </w:rPr>
        <w:t>1985:802–832.</w:t>
      </w:r>
    </w:p>
    <w:p w14:paraId="564A0468" w14:textId="17CA9A3B" w:rsidR="00925E52" w:rsidRPr="009C3B89" w:rsidRDefault="00925E52" w:rsidP="00C16843">
      <w:pPr>
        <w:autoSpaceDE w:val="0"/>
        <w:autoSpaceDN w:val="0"/>
        <w:adjustRightInd w:val="0"/>
        <w:ind w:left="810" w:hanging="360"/>
        <w:rPr>
          <w:color w:val="000000"/>
          <w:sz w:val="22"/>
          <w:szCs w:val="22"/>
        </w:rPr>
      </w:pPr>
      <w:r w:rsidRPr="009C3B89">
        <w:rPr>
          <w:color w:val="000000"/>
          <w:sz w:val="22"/>
          <w:szCs w:val="22"/>
        </w:rPr>
        <w:lastRenderedPageBreak/>
        <w:t>Leviton, A. E.</w:t>
      </w:r>
      <w:r w:rsidR="00B113CB">
        <w:rPr>
          <w:color w:val="000000"/>
          <w:sz w:val="22"/>
          <w:szCs w:val="22"/>
        </w:rPr>
        <w:t>,</w:t>
      </w:r>
      <w:r w:rsidRPr="009C3B89">
        <w:rPr>
          <w:color w:val="000000"/>
          <w:sz w:val="22"/>
          <w:szCs w:val="22"/>
        </w:rPr>
        <w:t xml:space="preserve"> and R. H. Gibbs. 1988. Standards in herpetology and ichthyology. Standard symbolic codes for institution resource collections in herpetology and ichthyology. Supplement No. 1: additions and corrections</w:t>
      </w:r>
      <w:r w:rsidR="00B113CB">
        <w:rPr>
          <w:color w:val="000000"/>
          <w:sz w:val="22"/>
          <w:szCs w:val="22"/>
        </w:rPr>
        <w:t>.</w:t>
      </w:r>
      <w:r w:rsidRPr="009C3B89">
        <w:rPr>
          <w:color w:val="000000"/>
          <w:sz w:val="22"/>
          <w:szCs w:val="22"/>
        </w:rPr>
        <w:t xml:space="preserve"> </w:t>
      </w:r>
      <w:proofErr w:type="spellStart"/>
      <w:r w:rsidRPr="009C3B89">
        <w:rPr>
          <w:i/>
          <w:iCs/>
          <w:color w:val="000000"/>
          <w:sz w:val="22"/>
          <w:szCs w:val="22"/>
        </w:rPr>
        <w:t>Copeia</w:t>
      </w:r>
      <w:proofErr w:type="spellEnd"/>
      <w:r w:rsidRPr="009C3B89">
        <w:rPr>
          <w:i/>
          <w:iCs/>
          <w:color w:val="000000"/>
          <w:sz w:val="22"/>
          <w:szCs w:val="22"/>
        </w:rPr>
        <w:t xml:space="preserve"> </w:t>
      </w:r>
      <w:r w:rsidRPr="009C3B89">
        <w:rPr>
          <w:color w:val="000000"/>
          <w:sz w:val="22"/>
          <w:szCs w:val="22"/>
        </w:rPr>
        <w:t>1988:280–282.</w:t>
      </w:r>
    </w:p>
    <w:p w14:paraId="7097FB4C" w14:textId="528B9808" w:rsidR="00925E52" w:rsidRPr="009C3B89" w:rsidRDefault="00925E52" w:rsidP="00C16843">
      <w:pPr>
        <w:autoSpaceDE w:val="0"/>
        <w:autoSpaceDN w:val="0"/>
        <w:adjustRightInd w:val="0"/>
        <w:ind w:left="810" w:hanging="360"/>
        <w:rPr>
          <w:color w:val="000000"/>
          <w:sz w:val="22"/>
          <w:szCs w:val="22"/>
        </w:rPr>
      </w:pPr>
      <w:proofErr w:type="spellStart"/>
      <w:r w:rsidRPr="009C3B89">
        <w:rPr>
          <w:color w:val="000000"/>
          <w:sz w:val="22"/>
          <w:szCs w:val="22"/>
        </w:rPr>
        <w:t>Poss</w:t>
      </w:r>
      <w:proofErr w:type="spellEnd"/>
      <w:r w:rsidRPr="009C3B89">
        <w:rPr>
          <w:color w:val="000000"/>
          <w:sz w:val="22"/>
          <w:szCs w:val="22"/>
        </w:rPr>
        <w:t>, S. G.</w:t>
      </w:r>
      <w:r w:rsidR="00B113CB">
        <w:rPr>
          <w:color w:val="000000"/>
          <w:sz w:val="22"/>
          <w:szCs w:val="22"/>
        </w:rPr>
        <w:t>,</w:t>
      </w:r>
      <w:r w:rsidRPr="009C3B89">
        <w:rPr>
          <w:color w:val="000000"/>
          <w:sz w:val="22"/>
          <w:szCs w:val="22"/>
        </w:rPr>
        <w:t xml:space="preserve"> and B. B. Collette. 1995. Second survey of fish collections in the United States and Canada. </w:t>
      </w:r>
      <w:proofErr w:type="spellStart"/>
      <w:r w:rsidRPr="009C3B89">
        <w:rPr>
          <w:i/>
          <w:iCs/>
          <w:color w:val="000000"/>
          <w:sz w:val="22"/>
          <w:szCs w:val="22"/>
        </w:rPr>
        <w:t>Copeia</w:t>
      </w:r>
      <w:proofErr w:type="spellEnd"/>
      <w:r w:rsidRPr="009C3B89">
        <w:rPr>
          <w:i/>
          <w:iCs/>
          <w:color w:val="000000"/>
          <w:sz w:val="22"/>
          <w:szCs w:val="22"/>
        </w:rPr>
        <w:t xml:space="preserve"> </w:t>
      </w:r>
      <w:r w:rsidRPr="009C3B89">
        <w:rPr>
          <w:color w:val="000000"/>
          <w:sz w:val="22"/>
          <w:szCs w:val="22"/>
        </w:rPr>
        <w:t>1995:48–70.</w:t>
      </w:r>
    </w:p>
    <w:p w14:paraId="11907392" w14:textId="2DA246AD" w:rsidR="00925E52" w:rsidRPr="009C3B89" w:rsidRDefault="00925E52" w:rsidP="00C16843">
      <w:pPr>
        <w:autoSpaceDE w:val="0"/>
        <w:autoSpaceDN w:val="0"/>
        <w:adjustRightInd w:val="0"/>
        <w:ind w:left="810" w:hanging="360"/>
        <w:rPr>
          <w:color w:val="000000"/>
          <w:sz w:val="22"/>
          <w:szCs w:val="22"/>
        </w:rPr>
      </w:pPr>
      <w:r w:rsidRPr="009C3B89">
        <w:rPr>
          <w:color w:val="000000"/>
          <w:sz w:val="22"/>
          <w:szCs w:val="22"/>
        </w:rPr>
        <w:t xml:space="preserve">Wake, D. B., R. C. </w:t>
      </w:r>
      <w:proofErr w:type="spellStart"/>
      <w:r w:rsidRPr="009C3B89">
        <w:rPr>
          <w:color w:val="000000"/>
          <w:sz w:val="22"/>
          <w:szCs w:val="22"/>
        </w:rPr>
        <w:t>Zweifel</w:t>
      </w:r>
      <w:proofErr w:type="spellEnd"/>
      <w:r w:rsidRPr="009C3B89">
        <w:rPr>
          <w:color w:val="000000"/>
          <w:sz w:val="22"/>
          <w:szCs w:val="22"/>
        </w:rPr>
        <w:t xml:space="preserve">, H. C. </w:t>
      </w:r>
      <w:proofErr w:type="spellStart"/>
      <w:r w:rsidRPr="009C3B89">
        <w:rPr>
          <w:color w:val="000000"/>
          <w:sz w:val="22"/>
          <w:szCs w:val="22"/>
        </w:rPr>
        <w:t>Dessauer</w:t>
      </w:r>
      <w:proofErr w:type="spellEnd"/>
      <w:r w:rsidRPr="009C3B89">
        <w:rPr>
          <w:color w:val="000000"/>
          <w:sz w:val="22"/>
          <w:szCs w:val="22"/>
        </w:rPr>
        <w:t xml:space="preserve">, G. W. </w:t>
      </w:r>
      <w:proofErr w:type="spellStart"/>
      <w:r w:rsidRPr="009C3B89">
        <w:rPr>
          <w:color w:val="000000"/>
          <w:sz w:val="22"/>
          <w:szCs w:val="22"/>
        </w:rPr>
        <w:t>Nace</w:t>
      </w:r>
      <w:proofErr w:type="spellEnd"/>
      <w:r w:rsidRPr="009C3B89">
        <w:rPr>
          <w:color w:val="000000"/>
          <w:sz w:val="22"/>
          <w:szCs w:val="22"/>
        </w:rPr>
        <w:t xml:space="preserve">, E. R. </w:t>
      </w:r>
      <w:proofErr w:type="spellStart"/>
      <w:r w:rsidRPr="009C3B89">
        <w:rPr>
          <w:color w:val="000000"/>
          <w:sz w:val="22"/>
          <w:szCs w:val="22"/>
        </w:rPr>
        <w:t>Pianka</w:t>
      </w:r>
      <w:proofErr w:type="spellEnd"/>
      <w:r w:rsidRPr="009C3B89">
        <w:rPr>
          <w:color w:val="000000"/>
          <w:sz w:val="22"/>
          <w:szCs w:val="22"/>
        </w:rPr>
        <w:t xml:space="preserve">, G. B. Rabb, R. </w:t>
      </w:r>
      <w:proofErr w:type="spellStart"/>
      <w:r w:rsidRPr="009C3B89">
        <w:rPr>
          <w:color w:val="000000"/>
          <w:sz w:val="22"/>
          <w:szCs w:val="22"/>
        </w:rPr>
        <w:t>Ruibal</w:t>
      </w:r>
      <w:proofErr w:type="spellEnd"/>
      <w:r w:rsidRPr="009C3B89">
        <w:rPr>
          <w:color w:val="000000"/>
          <w:sz w:val="22"/>
          <w:szCs w:val="22"/>
        </w:rPr>
        <w:t xml:space="preserve">, J. W. Wright, and G. R. Zug. 1975. Report on the committee on resources in herpetology. </w:t>
      </w:r>
      <w:proofErr w:type="spellStart"/>
      <w:r w:rsidRPr="009C3B89">
        <w:rPr>
          <w:i/>
          <w:iCs/>
          <w:color w:val="000000"/>
          <w:sz w:val="22"/>
          <w:szCs w:val="22"/>
        </w:rPr>
        <w:t>Copeia</w:t>
      </w:r>
      <w:proofErr w:type="spellEnd"/>
      <w:r w:rsidRPr="009C3B89">
        <w:rPr>
          <w:i/>
          <w:iCs/>
          <w:color w:val="000000"/>
          <w:sz w:val="22"/>
          <w:szCs w:val="22"/>
        </w:rPr>
        <w:t xml:space="preserve"> </w:t>
      </w:r>
      <w:r w:rsidRPr="009C3B89">
        <w:rPr>
          <w:color w:val="000000"/>
          <w:sz w:val="22"/>
          <w:szCs w:val="22"/>
        </w:rPr>
        <w:t>1975:391–404.</w:t>
      </w:r>
    </w:p>
    <w:p w14:paraId="761BC056" w14:textId="77777777" w:rsidR="00E71C87" w:rsidRPr="009C3B89" w:rsidRDefault="00E71C87" w:rsidP="00600313">
      <w:pPr>
        <w:rPr>
          <w:sz w:val="22"/>
          <w:szCs w:val="22"/>
        </w:rPr>
      </w:pPr>
    </w:p>
    <w:p w14:paraId="70F43D3A" w14:textId="77777777" w:rsidR="00433251" w:rsidRPr="009C3B89" w:rsidRDefault="00433251" w:rsidP="00C34790">
      <w:pPr>
        <w:pStyle w:val="Heading2"/>
        <w:tabs>
          <w:tab w:val="clear" w:pos="0"/>
        </w:tabs>
        <w:spacing w:line="360" w:lineRule="auto"/>
        <w:ind w:left="0"/>
        <w:rPr>
          <w:rFonts w:eastAsia="Times"/>
          <w:b/>
          <w:bCs/>
          <w:sz w:val="22"/>
          <w:szCs w:val="22"/>
        </w:rPr>
      </w:pPr>
      <w:r w:rsidRPr="009C3B89">
        <w:rPr>
          <w:b/>
          <w:sz w:val="22"/>
          <w:szCs w:val="22"/>
        </w:rPr>
        <w:t>NFJC—Joint ASIH–AFS Committee on Names of Fishes</w:t>
      </w:r>
    </w:p>
    <w:p w14:paraId="2C0058B7" w14:textId="0B3CB0AF" w:rsidR="00433251" w:rsidRPr="009C3B89" w:rsidRDefault="00433251" w:rsidP="00C34790">
      <w:pPr>
        <w:pStyle w:val="BodyText"/>
        <w:ind w:left="0"/>
        <w:rPr>
          <w:sz w:val="22"/>
          <w:szCs w:val="22"/>
          <w:u w:val="single"/>
        </w:rPr>
      </w:pPr>
      <w:r w:rsidRPr="009C3B89">
        <w:rPr>
          <w:sz w:val="22"/>
          <w:szCs w:val="22"/>
          <w:u w:val="single"/>
        </w:rPr>
        <w:t>Description and History</w:t>
      </w:r>
    </w:p>
    <w:p w14:paraId="2458339B" w14:textId="2DB98FD0" w:rsidR="00433251" w:rsidRPr="009C3B89" w:rsidRDefault="00433251">
      <w:pPr>
        <w:pStyle w:val="BodyText"/>
        <w:rPr>
          <w:rFonts w:eastAsia="Times"/>
          <w:sz w:val="22"/>
          <w:szCs w:val="22"/>
        </w:rPr>
      </w:pPr>
      <w:r w:rsidRPr="009C3B89">
        <w:rPr>
          <w:sz w:val="22"/>
          <w:szCs w:val="22"/>
        </w:rPr>
        <w:t xml:space="preserve">The Committee on Common and Scientific Names of Fishes prepares a list for publication of the names of fishes in Canada and the United States. (Mexico has been added for future editions.) The basic goal is to promote uniformity in use of common names by selecting, in general, the most widely accepted names and present the list in a currently accepted classification of fishes </w:t>
      </w:r>
      <w:r w:rsidR="006A5A73">
        <w:rPr>
          <w:sz w:val="22"/>
          <w:szCs w:val="22"/>
        </w:rPr>
        <w:t>including</w:t>
      </w:r>
      <w:r w:rsidRPr="009C3B89">
        <w:rPr>
          <w:sz w:val="22"/>
          <w:szCs w:val="22"/>
        </w:rPr>
        <w:t xml:space="preserve"> the scientific species name, family, order, and class. This is a joint committee of the AFS and ASIH. Through the cooperative efforts of members of both societies and other agencies we have achieved a relatively stable system of common names that are widely recognized. In addition, the committee answers many questions from the public on fish names.</w:t>
      </w:r>
    </w:p>
    <w:p w14:paraId="04F8DEE5" w14:textId="77777777" w:rsidR="00433251" w:rsidRPr="009C3B89" w:rsidRDefault="00433251" w:rsidP="006A5A73">
      <w:pPr>
        <w:pStyle w:val="BodyText"/>
        <w:ind w:firstLine="350"/>
        <w:rPr>
          <w:sz w:val="22"/>
          <w:szCs w:val="22"/>
        </w:rPr>
      </w:pPr>
      <w:r w:rsidRPr="009C3B89">
        <w:rPr>
          <w:sz w:val="22"/>
          <w:szCs w:val="22"/>
        </w:rPr>
        <w:t xml:space="preserve">The Committee on Common and Scientific Names of Fishes was established </w:t>
      </w:r>
      <w:proofErr w:type="gramStart"/>
      <w:r w:rsidRPr="009C3B89">
        <w:rPr>
          <w:sz w:val="22"/>
          <w:szCs w:val="22"/>
        </w:rPr>
        <w:t>as a result of</w:t>
      </w:r>
      <w:proofErr w:type="gramEnd"/>
      <w:r w:rsidRPr="009C3B89">
        <w:rPr>
          <w:sz w:val="22"/>
          <w:szCs w:val="22"/>
        </w:rPr>
        <w:t xml:space="preserve"> a resolution passed by the AFS in 1933. In 1938, following reorganization, the committee, under the chairmanship of Carl L. Hubbs, commenced work on a list that was published in 1948 under the chairmanship of W. H. Chute (with 570 fish names). A joint committee was formed sometime between the production of the first and second editions with the addition of the ASIH. To date, there have been five editions produced of the original names list with one edition of world fishes important to North America as follows:</w:t>
      </w:r>
    </w:p>
    <w:p w14:paraId="5A8BB634" w14:textId="77777777" w:rsidR="00433251" w:rsidRPr="009C3B89" w:rsidRDefault="00433251">
      <w:pPr>
        <w:pStyle w:val="BodyText"/>
        <w:ind w:left="820"/>
        <w:rPr>
          <w:sz w:val="22"/>
          <w:szCs w:val="22"/>
        </w:rPr>
      </w:pPr>
      <w:r w:rsidRPr="009C3B89">
        <w:rPr>
          <w:sz w:val="22"/>
          <w:szCs w:val="22"/>
        </w:rPr>
        <w:t xml:space="preserve">Chute, W. H. (Chairman), R. M. Bailey, W. A. Clemens, J. R. </w:t>
      </w:r>
      <w:proofErr w:type="spellStart"/>
      <w:r w:rsidRPr="009C3B89">
        <w:rPr>
          <w:sz w:val="22"/>
          <w:szCs w:val="22"/>
        </w:rPr>
        <w:t>Dymond</w:t>
      </w:r>
      <w:proofErr w:type="spellEnd"/>
      <w:r w:rsidRPr="009C3B89">
        <w:rPr>
          <w:sz w:val="22"/>
          <w:szCs w:val="22"/>
        </w:rPr>
        <w:t>, S. F. Hildebrand,</w:t>
      </w:r>
    </w:p>
    <w:p w14:paraId="3CD9DFE1" w14:textId="457E2627" w:rsidR="00433251" w:rsidRPr="009C3B89" w:rsidRDefault="00433251">
      <w:pPr>
        <w:pStyle w:val="BodyText"/>
        <w:ind w:left="1180"/>
        <w:rPr>
          <w:sz w:val="22"/>
          <w:szCs w:val="22"/>
        </w:rPr>
      </w:pPr>
      <w:r w:rsidRPr="009C3B89">
        <w:rPr>
          <w:sz w:val="22"/>
          <w:szCs w:val="22"/>
        </w:rPr>
        <w:t xml:space="preserve">G. S. Myers, and L. P. Schultz. 1948. A list of common and scientific names of the </w:t>
      </w:r>
      <w:proofErr w:type="gramStart"/>
      <w:r w:rsidRPr="009C3B89">
        <w:rPr>
          <w:sz w:val="22"/>
          <w:szCs w:val="22"/>
        </w:rPr>
        <w:t>better known</w:t>
      </w:r>
      <w:proofErr w:type="gramEnd"/>
      <w:r w:rsidRPr="009C3B89">
        <w:rPr>
          <w:sz w:val="22"/>
          <w:szCs w:val="22"/>
        </w:rPr>
        <w:t xml:space="preserve"> fishes of the United States and Canada. Spec. Public. No. 1, Amer. Fish. Soc., Ann Arbor, Michigan, 45 pp. (and Trans. Amer. Fish. Soc. 75:355–398).</w:t>
      </w:r>
    </w:p>
    <w:p w14:paraId="0D6E7F4D" w14:textId="77777777" w:rsidR="00433251" w:rsidRPr="009C3B89" w:rsidRDefault="00433251">
      <w:pPr>
        <w:pStyle w:val="BodyText"/>
        <w:ind w:left="820"/>
        <w:rPr>
          <w:sz w:val="22"/>
          <w:szCs w:val="22"/>
        </w:rPr>
      </w:pPr>
      <w:r w:rsidRPr="009C3B89">
        <w:rPr>
          <w:sz w:val="22"/>
          <w:szCs w:val="22"/>
        </w:rPr>
        <w:t xml:space="preserve">Bailey, R. M. (Chairman), E. A. </w:t>
      </w:r>
      <w:proofErr w:type="spellStart"/>
      <w:r w:rsidRPr="009C3B89">
        <w:rPr>
          <w:sz w:val="22"/>
          <w:szCs w:val="22"/>
        </w:rPr>
        <w:t>Lachner</w:t>
      </w:r>
      <w:proofErr w:type="spellEnd"/>
      <w:r w:rsidRPr="009C3B89">
        <w:rPr>
          <w:sz w:val="22"/>
          <w:szCs w:val="22"/>
        </w:rPr>
        <w:t xml:space="preserve">, C. C. Lindsey, C. R. Robins, P. M. </w:t>
      </w:r>
      <w:proofErr w:type="spellStart"/>
      <w:r w:rsidRPr="009C3B89">
        <w:rPr>
          <w:sz w:val="22"/>
          <w:szCs w:val="22"/>
        </w:rPr>
        <w:t>Roedel</w:t>
      </w:r>
      <w:proofErr w:type="spellEnd"/>
      <w:r w:rsidRPr="009C3B89">
        <w:rPr>
          <w:sz w:val="22"/>
          <w:szCs w:val="22"/>
        </w:rPr>
        <w:t>, W.</w:t>
      </w:r>
    </w:p>
    <w:p w14:paraId="6316682A" w14:textId="77777777" w:rsidR="00433251" w:rsidRPr="009C3B89" w:rsidRDefault="00433251">
      <w:pPr>
        <w:pStyle w:val="BodyText"/>
        <w:ind w:left="1180"/>
        <w:rPr>
          <w:sz w:val="22"/>
          <w:szCs w:val="22"/>
        </w:rPr>
      </w:pPr>
      <w:r w:rsidRPr="009C3B89">
        <w:rPr>
          <w:sz w:val="22"/>
          <w:szCs w:val="22"/>
        </w:rPr>
        <w:t>B. Scott, and L. P. Woods. 1960. A list of common and scientific names of fishes from the United States and Canada. 2nd ed., Spec. Public. No. 2, Amer. Fish. Soc., Ann Arbor, 102 pp.</w:t>
      </w:r>
    </w:p>
    <w:p w14:paraId="6DA70020" w14:textId="77777777" w:rsidR="00433251" w:rsidRPr="009C3B89" w:rsidRDefault="00433251">
      <w:pPr>
        <w:pStyle w:val="BodyText"/>
        <w:ind w:left="1180" w:hanging="360"/>
        <w:rPr>
          <w:sz w:val="22"/>
          <w:szCs w:val="22"/>
        </w:rPr>
      </w:pPr>
      <w:r w:rsidRPr="009C3B89">
        <w:rPr>
          <w:sz w:val="22"/>
          <w:szCs w:val="22"/>
        </w:rPr>
        <w:t xml:space="preserve">Bailey, R. M. (Chairman), J. E. Fitch, E. S. Herald, E. A. </w:t>
      </w:r>
      <w:proofErr w:type="spellStart"/>
      <w:r w:rsidRPr="009C3B89">
        <w:rPr>
          <w:sz w:val="22"/>
          <w:szCs w:val="22"/>
        </w:rPr>
        <w:t>Lachner</w:t>
      </w:r>
      <w:proofErr w:type="spellEnd"/>
      <w:r w:rsidRPr="009C3B89">
        <w:rPr>
          <w:sz w:val="22"/>
          <w:szCs w:val="22"/>
        </w:rPr>
        <w:t>, C. C. Lindsey, C. R. Robins, and W. B. Scott. 1970. A list of common and scientific names of fishes from the United States and Canada. 3rd ed., Spec. Public. No. 6, Amer. Fish. Soc., Washington, D. C., 149 pp.</w:t>
      </w:r>
    </w:p>
    <w:p w14:paraId="3ABCC8E8" w14:textId="77777777" w:rsidR="00433251" w:rsidRPr="009C3B89" w:rsidRDefault="00433251">
      <w:pPr>
        <w:pStyle w:val="BodyText"/>
        <w:ind w:left="1180" w:hanging="360"/>
        <w:jc w:val="both"/>
        <w:rPr>
          <w:sz w:val="22"/>
          <w:szCs w:val="22"/>
        </w:rPr>
      </w:pPr>
      <w:r w:rsidRPr="009C3B89">
        <w:rPr>
          <w:sz w:val="22"/>
          <w:szCs w:val="22"/>
        </w:rPr>
        <w:t xml:space="preserve">Robins, C. R. (Chairman), R. M. Bailey, C. E. Bond, J. R. Brooker, E. A. </w:t>
      </w:r>
      <w:proofErr w:type="spellStart"/>
      <w:r w:rsidRPr="009C3B89">
        <w:rPr>
          <w:sz w:val="22"/>
          <w:szCs w:val="22"/>
        </w:rPr>
        <w:t>Lachner</w:t>
      </w:r>
      <w:proofErr w:type="spellEnd"/>
      <w:r w:rsidRPr="009C3B89">
        <w:rPr>
          <w:sz w:val="22"/>
          <w:szCs w:val="22"/>
        </w:rPr>
        <w:t>, R. N. Lea, and W. B. Scott. 1980. A list of common and scientific names of fishes from the United States and Canada. 4th ed., Spec. Public. No. 12, Amer. Fish. Soc., Bethesda, Maryland, 174 pp.</w:t>
      </w:r>
    </w:p>
    <w:p w14:paraId="77743ABA" w14:textId="77777777" w:rsidR="00433251" w:rsidRPr="009C3B89" w:rsidRDefault="00433251">
      <w:pPr>
        <w:pStyle w:val="BodyText"/>
        <w:ind w:left="1180" w:hanging="360"/>
        <w:rPr>
          <w:sz w:val="22"/>
          <w:szCs w:val="22"/>
        </w:rPr>
      </w:pPr>
      <w:r w:rsidRPr="009C3B89">
        <w:rPr>
          <w:sz w:val="22"/>
          <w:szCs w:val="22"/>
        </w:rPr>
        <w:t xml:space="preserve">Robins, C. R. (Chairman), R. M. Bailey, C. E. Bond, J. R. Brooker, E. A. </w:t>
      </w:r>
      <w:proofErr w:type="spellStart"/>
      <w:r w:rsidRPr="009C3B89">
        <w:rPr>
          <w:sz w:val="22"/>
          <w:szCs w:val="22"/>
        </w:rPr>
        <w:t>Lachner</w:t>
      </w:r>
      <w:proofErr w:type="spellEnd"/>
      <w:r w:rsidRPr="009C3B89">
        <w:rPr>
          <w:sz w:val="22"/>
          <w:szCs w:val="22"/>
        </w:rPr>
        <w:t>, R. N. Lea, and W. B. Scott. 1991. Common and scientific names of fishes from the United States and Canada. 5th ed., Spec. Public. 20, Amer. Fish. Soc., Bethesda, Maryland, 183 pp.</w:t>
      </w:r>
    </w:p>
    <w:p w14:paraId="40FDF897" w14:textId="77777777" w:rsidR="00433251" w:rsidRPr="009C3B89" w:rsidRDefault="00433251">
      <w:pPr>
        <w:pStyle w:val="BodyText"/>
        <w:ind w:left="1180" w:hanging="360"/>
        <w:rPr>
          <w:sz w:val="22"/>
          <w:szCs w:val="22"/>
        </w:rPr>
      </w:pPr>
      <w:r w:rsidRPr="009C3B89">
        <w:rPr>
          <w:sz w:val="22"/>
          <w:szCs w:val="22"/>
        </w:rPr>
        <w:t xml:space="preserve">Robins, C. R. (Chairman), R. M. Bailey, C. E. Bond, J. R. Brooker, E. A. </w:t>
      </w:r>
      <w:proofErr w:type="spellStart"/>
      <w:r w:rsidRPr="009C3B89">
        <w:rPr>
          <w:sz w:val="22"/>
          <w:szCs w:val="22"/>
        </w:rPr>
        <w:t>Lachner</w:t>
      </w:r>
      <w:proofErr w:type="spellEnd"/>
      <w:r w:rsidRPr="009C3B89">
        <w:rPr>
          <w:sz w:val="22"/>
          <w:szCs w:val="22"/>
        </w:rPr>
        <w:t>, R. N. Lea, and W. B. Scott. 1991. World fishes important to North Americans, exclusive of species from the continental waters of the United States and Canada. Spec. Public. 21, Amer. Fish. Soc., Bethesda, Maryland, 243 pp.</w:t>
      </w:r>
    </w:p>
    <w:p w14:paraId="6A369EFB" w14:textId="77777777" w:rsidR="00433251" w:rsidRPr="009C3B89" w:rsidRDefault="00433251" w:rsidP="00C34790">
      <w:pPr>
        <w:pStyle w:val="BodyText"/>
        <w:ind w:left="450" w:firstLine="360"/>
        <w:rPr>
          <w:sz w:val="22"/>
          <w:szCs w:val="22"/>
          <w:u w:val="single" w:color="000000"/>
        </w:rPr>
      </w:pPr>
      <w:r w:rsidRPr="009C3B89">
        <w:rPr>
          <w:sz w:val="22"/>
          <w:szCs w:val="22"/>
        </w:rPr>
        <w:t>The NFJC includes (since 1994) the former (and long-standing) Nomenclature Committee. Both committees were extant in 1980.</w:t>
      </w:r>
    </w:p>
    <w:p w14:paraId="6C0066E5" w14:textId="77777777" w:rsidR="00F677B8" w:rsidRPr="009C3B89" w:rsidRDefault="00F677B8">
      <w:pPr>
        <w:pStyle w:val="BodyText"/>
        <w:ind w:left="100"/>
        <w:rPr>
          <w:b/>
          <w:sz w:val="22"/>
          <w:szCs w:val="22"/>
        </w:rPr>
      </w:pPr>
    </w:p>
    <w:p w14:paraId="16E4FAB4" w14:textId="3252D4CF" w:rsidR="00433251" w:rsidRPr="009C3B89" w:rsidRDefault="00433251" w:rsidP="00C34790">
      <w:pPr>
        <w:pStyle w:val="BodyText"/>
        <w:ind w:left="0"/>
        <w:rPr>
          <w:sz w:val="22"/>
          <w:szCs w:val="22"/>
          <w:u w:val="single"/>
        </w:rPr>
      </w:pPr>
      <w:r w:rsidRPr="009C3B89">
        <w:rPr>
          <w:sz w:val="22"/>
          <w:szCs w:val="22"/>
          <w:u w:val="single"/>
        </w:rPr>
        <w:t>Constitutional Mandate</w:t>
      </w:r>
    </w:p>
    <w:p w14:paraId="33F6B105" w14:textId="77777777" w:rsidR="00C01D74" w:rsidRPr="009C3B89" w:rsidRDefault="00C01D74" w:rsidP="00C01D74">
      <w:pPr>
        <w:pStyle w:val="BodyText"/>
        <w:rPr>
          <w:rFonts w:eastAsia="Times"/>
          <w:sz w:val="22"/>
          <w:szCs w:val="22"/>
        </w:rPr>
      </w:pPr>
      <w:r w:rsidRPr="009C3B89">
        <w:rPr>
          <w:sz w:val="22"/>
          <w:szCs w:val="22"/>
        </w:rPr>
        <w:t>Continuing committees are listed in the Policies and Procedures Manual.</w:t>
      </w:r>
    </w:p>
    <w:p w14:paraId="6A31A888" w14:textId="77777777" w:rsidR="00433251" w:rsidRPr="009C3B89" w:rsidRDefault="00433251">
      <w:pPr>
        <w:rPr>
          <w:rFonts w:eastAsia="Times"/>
          <w:sz w:val="22"/>
          <w:szCs w:val="22"/>
        </w:rPr>
      </w:pPr>
    </w:p>
    <w:p w14:paraId="0E1B5874" w14:textId="530C6571" w:rsidR="00433251" w:rsidRPr="009C3B89" w:rsidRDefault="00433251" w:rsidP="00C34790">
      <w:pPr>
        <w:pStyle w:val="BodyText"/>
        <w:ind w:left="0"/>
        <w:rPr>
          <w:sz w:val="22"/>
          <w:szCs w:val="22"/>
        </w:rPr>
      </w:pPr>
      <w:r w:rsidRPr="009C3B89">
        <w:rPr>
          <w:sz w:val="22"/>
          <w:szCs w:val="22"/>
          <w:u w:val="single" w:color="000000"/>
        </w:rPr>
        <w:t>Committee Appointment and Tenure</w:t>
      </w:r>
    </w:p>
    <w:p w14:paraId="4A1D14F6" w14:textId="77777777" w:rsidR="00433251" w:rsidRPr="009C3B89" w:rsidRDefault="00433251">
      <w:pPr>
        <w:pStyle w:val="BodyText"/>
        <w:rPr>
          <w:rFonts w:eastAsia="Times"/>
          <w:sz w:val="22"/>
          <w:szCs w:val="22"/>
        </w:rPr>
      </w:pPr>
      <w:r w:rsidRPr="009C3B89">
        <w:rPr>
          <w:sz w:val="22"/>
          <w:szCs w:val="22"/>
        </w:rPr>
        <w:t>The NFJC consists of seven ichthyologists. The chair is appointed (and confirmed annually) by the presidents of the AFS and ASIH. The other members are confirmed annually by the presidents in consultation with the chair. In addition, there is an active advisory subcommittee.</w:t>
      </w:r>
    </w:p>
    <w:p w14:paraId="58B9EB65" w14:textId="77777777" w:rsidR="00433251" w:rsidRPr="009C3B89" w:rsidRDefault="00433251">
      <w:pPr>
        <w:rPr>
          <w:rFonts w:eastAsia="Times"/>
          <w:sz w:val="22"/>
          <w:szCs w:val="22"/>
        </w:rPr>
      </w:pPr>
    </w:p>
    <w:p w14:paraId="6F886D36" w14:textId="77777777" w:rsidR="00433251" w:rsidRPr="009C3B89" w:rsidRDefault="00433251" w:rsidP="00C34790">
      <w:pPr>
        <w:pStyle w:val="BodyText"/>
        <w:ind w:left="0"/>
        <w:rPr>
          <w:sz w:val="22"/>
          <w:szCs w:val="22"/>
        </w:rPr>
      </w:pPr>
      <w:r w:rsidRPr="009C3B89">
        <w:rPr>
          <w:sz w:val="22"/>
          <w:szCs w:val="22"/>
          <w:u w:val="single" w:color="000000"/>
        </w:rPr>
        <w:t>Charge to the NFJC</w:t>
      </w:r>
    </w:p>
    <w:p w14:paraId="2ED97101" w14:textId="4FE24707" w:rsidR="00433251" w:rsidRPr="009C3B89" w:rsidRDefault="00433251" w:rsidP="00777447">
      <w:pPr>
        <w:pStyle w:val="BodyText"/>
        <w:rPr>
          <w:sz w:val="22"/>
          <w:szCs w:val="22"/>
        </w:rPr>
      </w:pPr>
      <w:r w:rsidRPr="009C3B89">
        <w:rPr>
          <w:sz w:val="22"/>
          <w:szCs w:val="22"/>
        </w:rPr>
        <w:t xml:space="preserve">NFJC members are members of both AFS and ASIH. All matters dealing with publication </w:t>
      </w:r>
      <w:r w:rsidR="006A5A73">
        <w:rPr>
          <w:sz w:val="22"/>
          <w:szCs w:val="22"/>
        </w:rPr>
        <w:t xml:space="preserve">(print or web) </w:t>
      </w:r>
      <w:r w:rsidRPr="009C3B89">
        <w:rPr>
          <w:sz w:val="22"/>
          <w:szCs w:val="22"/>
        </w:rPr>
        <w:t xml:space="preserve">are dealt with by the AFS (editorial staff concerned with the names list are Beth </w:t>
      </w:r>
      <w:proofErr w:type="spellStart"/>
      <w:r w:rsidRPr="009C3B89">
        <w:rPr>
          <w:sz w:val="22"/>
          <w:szCs w:val="22"/>
        </w:rPr>
        <w:t>Staehle</w:t>
      </w:r>
      <w:proofErr w:type="spellEnd"/>
      <w:r w:rsidRPr="009C3B89">
        <w:rPr>
          <w:sz w:val="22"/>
          <w:szCs w:val="22"/>
        </w:rPr>
        <w:t>, Books Manager, and Bob Kendall, Director of Publications).</w:t>
      </w:r>
      <w:r w:rsidR="00777447">
        <w:rPr>
          <w:sz w:val="22"/>
          <w:szCs w:val="22"/>
        </w:rPr>
        <w:t xml:space="preserve"> </w:t>
      </w:r>
      <w:r w:rsidRPr="009C3B89">
        <w:rPr>
          <w:sz w:val="22"/>
          <w:szCs w:val="22"/>
        </w:rPr>
        <w:t>The committee charge, as stated in the AFS Bylaws, Section 8(k) (p. 44 of the 1994–1995 Membership Directory and Handbook) is as follows:</w:t>
      </w:r>
    </w:p>
    <w:p w14:paraId="66D0F4D9" w14:textId="7887CA12" w:rsidR="00433251" w:rsidRPr="009C3B89" w:rsidRDefault="00433251">
      <w:pPr>
        <w:pStyle w:val="BodyText"/>
        <w:ind w:left="820"/>
        <w:rPr>
          <w:rFonts w:eastAsia="Times"/>
          <w:sz w:val="22"/>
          <w:szCs w:val="22"/>
        </w:rPr>
      </w:pPr>
      <w:r w:rsidRPr="009C3B89">
        <w:rPr>
          <w:sz w:val="22"/>
          <w:szCs w:val="22"/>
        </w:rPr>
        <w:t xml:space="preserve">NAMES OF FISHES COMMITTEE </w:t>
      </w:r>
      <w:proofErr w:type="gramStart"/>
      <w:r w:rsidRPr="009C3B89">
        <w:rPr>
          <w:sz w:val="22"/>
          <w:szCs w:val="22"/>
        </w:rPr>
        <w:t>deals</w:t>
      </w:r>
      <w:proofErr w:type="gramEnd"/>
      <w:r w:rsidRPr="009C3B89">
        <w:rPr>
          <w:sz w:val="22"/>
          <w:szCs w:val="22"/>
        </w:rPr>
        <w:t xml:space="preserve"> with matters concerning common and scientific names of fishes, and prepares checklists of names to achieve uniformity and avoid confusion in nomenclature. The Committee coordinates its activities with those of other ichthyological organizations worldwide. This is a joint committee with the </w:t>
      </w:r>
      <w:r w:rsidR="00C23650" w:rsidRPr="009C3B89">
        <w:rPr>
          <w:sz w:val="22"/>
          <w:szCs w:val="22"/>
        </w:rPr>
        <w:t>ASIH</w:t>
      </w:r>
      <w:r w:rsidRPr="009C3B89">
        <w:rPr>
          <w:sz w:val="22"/>
          <w:szCs w:val="22"/>
        </w:rPr>
        <w:t>. The Chair is custodian of the master checklist. Personnel: seven outstanding specialists in systematic ichthyology and fisheries biology, one of who shall be appointed Chair.</w:t>
      </w:r>
    </w:p>
    <w:p w14:paraId="794E1F97" w14:textId="77777777" w:rsidR="00433251" w:rsidRPr="009C3B89" w:rsidRDefault="00433251">
      <w:pPr>
        <w:rPr>
          <w:rFonts w:eastAsia="Times"/>
          <w:sz w:val="22"/>
          <w:szCs w:val="22"/>
        </w:rPr>
      </w:pPr>
    </w:p>
    <w:p w14:paraId="451EE03D" w14:textId="77777777" w:rsidR="00433251" w:rsidRPr="009C3B89" w:rsidRDefault="00433251" w:rsidP="00C34790">
      <w:pPr>
        <w:pStyle w:val="BodyText"/>
        <w:ind w:left="0"/>
        <w:rPr>
          <w:sz w:val="22"/>
          <w:szCs w:val="22"/>
        </w:rPr>
      </w:pPr>
      <w:r w:rsidRPr="009C3B89">
        <w:rPr>
          <w:sz w:val="22"/>
          <w:szCs w:val="22"/>
          <w:u w:val="single" w:color="000000"/>
        </w:rPr>
        <w:t>Calendar</w:t>
      </w:r>
    </w:p>
    <w:p w14:paraId="4C8D4BB7" w14:textId="77777777" w:rsidR="00AD4370" w:rsidRPr="009C3B89" w:rsidRDefault="00433251">
      <w:pPr>
        <w:pStyle w:val="BodyText"/>
        <w:rPr>
          <w:sz w:val="22"/>
          <w:szCs w:val="22"/>
        </w:rPr>
      </w:pPr>
      <w:r w:rsidRPr="009C3B89">
        <w:rPr>
          <w:sz w:val="22"/>
          <w:szCs w:val="22"/>
        </w:rPr>
        <w:t xml:space="preserve">February: AFS Executive Committee midyear report submitted by chair upon request. </w:t>
      </w:r>
    </w:p>
    <w:p w14:paraId="639E973A" w14:textId="77777777" w:rsidR="00433251" w:rsidRPr="009C3B89" w:rsidRDefault="00433251">
      <w:pPr>
        <w:pStyle w:val="BodyText"/>
        <w:rPr>
          <w:sz w:val="22"/>
          <w:szCs w:val="22"/>
        </w:rPr>
      </w:pPr>
      <w:r w:rsidRPr="009C3B89">
        <w:rPr>
          <w:sz w:val="22"/>
          <w:szCs w:val="22"/>
        </w:rPr>
        <w:t>March: Report to the SECR for inclusion with the BOFG packet.</w:t>
      </w:r>
    </w:p>
    <w:p w14:paraId="561C6D8D" w14:textId="77777777" w:rsidR="00433251" w:rsidRPr="009C3B89" w:rsidRDefault="00433251">
      <w:pPr>
        <w:pStyle w:val="BodyText"/>
        <w:rPr>
          <w:sz w:val="22"/>
          <w:szCs w:val="22"/>
        </w:rPr>
      </w:pPr>
      <w:r w:rsidRPr="009C3B89">
        <w:rPr>
          <w:sz w:val="22"/>
          <w:szCs w:val="22"/>
        </w:rPr>
        <w:t>May: ASIH PRES contacts prospective committee chair to determine willingness to serve.</w:t>
      </w:r>
    </w:p>
    <w:p w14:paraId="1BA3A021" w14:textId="77777777" w:rsidR="00433251" w:rsidRPr="009C3B89" w:rsidRDefault="00433251">
      <w:pPr>
        <w:pStyle w:val="BodyText"/>
        <w:ind w:left="820"/>
        <w:rPr>
          <w:sz w:val="22"/>
          <w:szCs w:val="22"/>
        </w:rPr>
      </w:pPr>
      <w:r w:rsidRPr="009C3B89">
        <w:rPr>
          <w:sz w:val="22"/>
          <w:szCs w:val="22"/>
        </w:rPr>
        <w:t>ASIH chair may ask for comments on any problems/ concerns regarding committee activities.</w:t>
      </w:r>
    </w:p>
    <w:p w14:paraId="6F42C6A9" w14:textId="77777777" w:rsidR="00AD4370" w:rsidRPr="009C3B89" w:rsidRDefault="00433251">
      <w:pPr>
        <w:pStyle w:val="BodyText"/>
        <w:rPr>
          <w:sz w:val="22"/>
          <w:szCs w:val="22"/>
        </w:rPr>
      </w:pPr>
      <w:r w:rsidRPr="009C3B89">
        <w:rPr>
          <w:sz w:val="22"/>
          <w:szCs w:val="22"/>
        </w:rPr>
        <w:t xml:space="preserve">June: AFS Executive Committee annual report submitted by chair upon request. </w:t>
      </w:r>
    </w:p>
    <w:p w14:paraId="6FCC35D5" w14:textId="490FB1EF" w:rsidR="00433251" w:rsidRPr="009C3B89" w:rsidRDefault="00433251">
      <w:pPr>
        <w:pStyle w:val="BodyText"/>
        <w:rPr>
          <w:sz w:val="22"/>
          <w:szCs w:val="22"/>
        </w:rPr>
      </w:pPr>
      <w:r w:rsidRPr="009C3B89">
        <w:rPr>
          <w:sz w:val="22"/>
          <w:szCs w:val="22"/>
        </w:rPr>
        <w:t xml:space="preserve">June (variable): Committee and subcommittee meet at </w:t>
      </w:r>
      <w:r w:rsidR="00A909DC" w:rsidRPr="009C3B89">
        <w:rPr>
          <w:sz w:val="22"/>
          <w:szCs w:val="22"/>
        </w:rPr>
        <w:t>JMIH</w:t>
      </w:r>
      <w:r w:rsidRPr="009C3B89">
        <w:rPr>
          <w:sz w:val="22"/>
          <w:szCs w:val="22"/>
        </w:rPr>
        <w:t>.</w:t>
      </w:r>
    </w:p>
    <w:p w14:paraId="083A10B6" w14:textId="77777777" w:rsidR="00433251" w:rsidRPr="009C3B89" w:rsidRDefault="00433251" w:rsidP="00700EB7">
      <w:pPr>
        <w:pStyle w:val="BodyText"/>
        <w:ind w:left="810" w:hanging="360"/>
        <w:rPr>
          <w:rFonts w:eastAsia="Times"/>
          <w:sz w:val="22"/>
          <w:szCs w:val="22"/>
        </w:rPr>
      </w:pPr>
      <w:r w:rsidRPr="009C3B89">
        <w:rPr>
          <w:sz w:val="22"/>
          <w:szCs w:val="22"/>
        </w:rPr>
        <w:t>September: AFS President contacts prospective committee chair to determine willingness to serve. AFS Chair may ask for comments on any problems/ concerns regarding committee</w:t>
      </w:r>
      <w:r w:rsidR="00AD4370" w:rsidRPr="009C3B89">
        <w:rPr>
          <w:sz w:val="22"/>
          <w:szCs w:val="22"/>
        </w:rPr>
        <w:t xml:space="preserve"> </w:t>
      </w:r>
      <w:r w:rsidRPr="009C3B89">
        <w:rPr>
          <w:sz w:val="22"/>
          <w:szCs w:val="22"/>
        </w:rPr>
        <w:t>activities.</w:t>
      </w:r>
    </w:p>
    <w:p w14:paraId="369FD1FC" w14:textId="77777777" w:rsidR="00433251" w:rsidRPr="009C3B89" w:rsidRDefault="00433251">
      <w:pPr>
        <w:rPr>
          <w:rFonts w:eastAsia="Times"/>
          <w:sz w:val="22"/>
          <w:szCs w:val="22"/>
        </w:rPr>
      </w:pPr>
    </w:p>
    <w:p w14:paraId="2C478F68" w14:textId="77777777" w:rsidR="00433251" w:rsidRPr="009C3B89" w:rsidRDefault="00433251" w:rsidP="00C34790">
      <w:pPr>
        <w:pStyle w:val="BodyText"/>
        <w:ind w:left="0"/>
        <w:rPr>
          <w:sz w:val="22"/>
          <w:szCs w:val="22"/>
        </w:rPr>
      </w:pPr>
      <w:r w:rsidRPr="009C3B89">
        <w:rPr>
          <w:sz w:val="22"/>
          <w:szCs w:val="22"/>
          <w:u w:val="single" w:color="000000"/>
        </w:rPr>
        <w:t>Ancillary Document(s)</w:t>
      </w:r>
    </w:p>
    <w:p w14:paraId="505560F9" w14:textId="07314BAA" w:rsidR="00433251" w:rsidRDefault="00433251">
      <w:pPr>
        <w:pStyle w:val="BodyText"/>
        <w:rPr>
          <w:sz w:val="22"/>
          <w:szCs w:val="22"/>
        </w:rPr>
      </w:pPr>
      <w:r w:rsidRPr="009C3B89">
        <w:rPr>
          <w:sz w:val="22"/>
          <w:szCs w:val="22"/>
        </w:rPr>
        <w:t>None.</w:t>
      </w:r>
      <w:r w:rsidR="00777447">
        <w:rPr>
          <w:sz w:val="22"/>
          <w:szCs w:val="22"/>
        </w:rPr>
        <w:t xml:space="preserve"> </w:t>
      </w:r>
    </w:p>
    <w:p w14:paraId="1A21366A" w14:textId="77777777" w:rsidR="00777447" w:rsidRPr="009C3B89" w:rsidRDefault="00777447" w:rsidP="00777447">
      <w:pPr>
        <w:pStyle w:val="BodyText"/>
        <w:ind w:left="0"/>
        <w:rPr>
          <w:rFonts w:eastAsia="Times"/>
          <w:sz w:val="22"/>
          <w:szCs w:val="22"/>
        </w:rPr>
      </w:pPr>
    </w:p>
    <w:p w14:paraId="5288E2DB" w14:textId="77777777" w:rsidR="00777447" w:rsidRPr="009C3B89" w:rsidRDefault="00777447" w:rsidP="00777447">
      <w:pPr>
        <w:pStyle w:val="Heading2"/>
        <w:tabs>
          <w:tab w:val="clear" w:pos="0"/>
        </w:tabs>
        <w:spacing w:line="360" w:lineRule="auto"/>
        <w:ind w:left="0"/>
        <w:rPr>
          <w:rFonts w:eastAsia="Times"/>
          <w:b/>
          <w:bCs/>
          <w:sz w:val="22"/>
          <w:szCs w:val="22"/>
        </w:rPr>
      </w:pPr>
      <w:r w:rsidRPr="009C3B89">
        <w:rPr>
          <w:b/>
          <w:sz w:val="22"/>
          <w:szCs w:val="22"/>
        </w:rPr>
        <w:t>NSCR—Representative to Natural Science Collections Alliance (NSCA)</w:t>
      </w:r>
    </w:p>
    <w:p w14:paraId="6873C2D9" w14:textId="77777777" w:rsidR="00777447" w:rsidRPr="009C3B89" w:rsidRDefault="00777447" w:rsidP="00777447">
      <w:pPr>
        <w:pStyle w:val="BodyText"/>
        <w:ind w:left="0"/>
        <w:rPr>
          <w:sz w:val="22"/>
          <w:szCs w:val="22"/>
          <w:u w:val="single"/>
        </w:rPr>
      </w:pPr>
      <w:r w:rsidRPr="009C3B89">
        <w:rPr>
          <w:sz w:val="22"/>
          <w:szCs w:val="22"/>
          <w:u w:val="single"/>
        </w:rPr>
        <w:t>Description and History</w:t>
      </w:r>
    </w:p>
    <w:p w14:paraId="3C06F020" w14:textId="77777777" w:rsidR="00777447" w:rsidRPr="009C3B89" w:rsidRDefault="00777447" w:rsidP="00777447">
      <w:pPr>
        <w:pStyle w:val="BodyText"/>
        <w:rPr>
          <w:sz w:val="22"/>
          <w:szCs w:val="22"/>
        </w:rPr>
      </w:pPr>
      <w:r w:rsidRPr="009C3B89">
        <w:rPr>
          <w:sz w:val="22"/>
          <w:szCs w:val="22"/>
        </w:rPr>
        <w:t>The Natural Science Collections Alliance (NSCA), formerly known as the Association of Systematics Collections (ASC), was founded to support and enhance natural history collections, their human resources, and the institutions that house them, for the benefit of science and society.</w:t>
      </w:r>
    </w:p>
    <w:p w14:paraId="7136C7AD" w14:textId="77777777" w:rsidR="00777447" w:rsidRPr="009C3B89" w:rsidRDefault="00777447" w:rsidP="00777447">
      <w:pPr>
        <w:pStyle w:val="BodyText"/>
        <w:ind w:firstLine="350"/>
        <w:rPr>
          <w:rFonts w:eastAsia="Times"/>
          <w:sz w:val="22"/>
          <w:szCs w:val="22"/>
        </w:rPr>
      </w:pPr>
      <w:r w:rsidRPr="009C3B89">
        <w:rPr>
          <w:sz w:val="22"/>
          <w:szCs w:val="22"/>
        </w:rPr>
        <w:t>ASIH maintains a representative to the NSCA and pays annual dues to the organization. The position of NSCR was established to promote communication between ASIH and NSCA and to encourage participation in ASIH by people involved in the development and maintenance of systematics collections. This position was extant in 1980.</w:t>
      </w:r>
    </w:p>
    <w:p w14:paraId="5D971FB2" w14:textId="77777777" w:rsidR="00777447" w:rsidRPr="009C3B89" w:rsidRDefault="00777447" w:rsidP="00777447">
      <w:pPr>
        <w:rPr>
          <w:rFonts w:eastAsia="Times"/>
          <w:sz w:val="22"/>
          <w:szCs w:val="22"/>
        </w:rPr>
      </w:pPr>
    </w:p>
    <w:p w14:paraId="09A7E694" w14:textId="77777777" w:rsidR="00777447" w:rsidRPr="009C3B89" w:rsidRDefault="00777447" w:rsidP="00777447">
      <w:pPr>
        <w:pStyle w:val="BodyText"/>
        <w:ind w:left="0"/>
        <w:rPr>
          <w:sz w:val="22"/>
          <w:szCs w:val="22"/>
          <w:u w:val="single"/>
        </w:rPr>
      </w:pPr>
      <w:r w:rsidRPr="009C3B89">
        <w:rPr>
          <w:sz w:val="22"/>
          <w:szCs w:val="22"/>
          <w:u w:val="single"/>
        </w:rPr>
        <w:t>Constitutional Mandate</w:t>
      </w:r>
    </w:p>
    <w:p w14:paraId="0945795C" w14:textId="77777777" w:rsidR="00777447" w:rsidRPr="009C3B89" w:rsidRDefault="00777447" w:rsidP="00777447">
      <w:pPr>
        <w:pStyle w:val="BodyText"/>
        <w:rPr>
          <w:rFonts w:eastAsia="Times"/>
          <w:sz w:val="22"/>
          <w:szCs w:val="22"/>
        </w:rPr>
      </w:pPr>
      <w:r w:rsidRPr="009C3B89">
        <w:rPr>
          <w:sz w:val="22"/>
          <w:szCs w:val="22"/>
        </w:rPr>
        <w:t>Continuing committees are listed in the Policies and Procedures Manual.</w:t>
      </w:r>
    </w:p>
    <w:p w14:paraId="494D7DBC" w14:textId="77777777" w:rsidR="00777447" w:rsidRPr="009C3B89" w:rsidRDefault="00777447" w:rsidP="00777447">
      <w:pPr>
        <w:rPr>
          <w:rFonts w:eastAsia="Times"/>
          <w:sz w:val="22"/>
          <w:szCs w:val="22"/>
        </w:rPr>
      </w:pPr>
    </w:p>
    <w:p w14:paraId="3CDD81CB" w14:textId="77777777" w:rsidR="00777447" w:rsidRPr="009C3B89" w:rsidRDefault="00777447" w:rsidP="00E71C87">
      <w:pPr>
        <w:pStyle w:val="BodyText"/>
        <w:widowControl w:val="0"/>
        <w:suppressAutoHyphens w:val="0"/>
        <w:ind w:left="0"/>
        <w:rPr>
          <w:sz w:val="22"/>
          <w:szCs w:val="22"/>
        </w:rPr>
      </w:pPr>
      <w:r w:rsidRPr="009C3B89">
        <w:rPr>
          <w:sz w:val="22"/>
          <w:szCs w:val="22"/>
          <w:u w:val="single" w:color="000000"/>
        </w:rPr>
        <w:t>Committee Appointment and Tenure</w:t>
      </w:r>
    </w:p>
    <w:p w14:paraId="18C92330" w14:textId="77777777" w:rsidR="00777447" w:rsidRPr="009C3B89" w:rsidRDefault="00777447" w:rsidP="00E71C87">
      <w:pPr>
        <w:pStyle w:val="BodyText"/>
        <w:widowControl w:val="0"/>
        <w:suppressAutoHyphens w:val="0"/>
        <w:rPr>
          <w:rFonts w:eastAsia="Times"/>
          <w:sz w:val="22"/>
          <w:szCs w:val="22"/>
        </w:rPr>
      </w:pPr>
      <w:r w:rsidRPr="009C3B89">
        <w:rPr>
          <w:sz w:val="22"/>
          <w:szCs w:val="22"/>
        </w:rPr>
        <w:t>The NSCR is appointed by the PRES and serves for a term of one calendar year. The NSCR may be reappointed.</w:t>
      </w:r>
    </w:p>
    <w:p w14:paraId="7757A520" w14:textId="77777777" w:rsidR="00777447" w:rsidRPr="009C3B89" w:rsidRDefault="00777447" w:rsidP="00777447">
      <w:pPr>
        <w:rPr>
          <w:rFonts w:eastAsia="Times"/>
          <w:sz w:val="22"/>
          <w:szCs w:val="22"/>
        </w:rPr>
      </w:pPr>
    </w:p>
    <w:p w14:paraId="7866C1C5" w14:textId="77777777" w:rsidR="00777447" w:rsidRPr="009C3B89" w:rsidRDefault="00777447" w:rsidP="00777447">
      <w:pPr>
        <w:pStyle w:val="BodyText"/>
        <w:ind w:left="0"/>
        <w:rPr>
          <w:sz w:val="22"/>
          <w:szCs w:val="22"/>
        </w:rPr>
      </w:pPr>
      <w:r w:rsidRPr="009C3B89">
        <w:rPr>
          <w:sz w:val="22"/>
          <w:szCs w:val="22"/>
          <w:u w:val="single" w:color="000000"/>
        </w:rPr>
        <w:t>Charge to the NSCR</w:t>
      </w:r>
    </w:p>
    <w:p w14:paraId="19249A3B" w14:textId="77777777" w:rsidR="00777447" w:rsidRPr="009C3B89" w:rsidRDefault="00777447" w:rsidP="00777447">
      <w:pPr>
        <w:pStyle w:val="BodyText"/>
        <w:rPr>
          <w:rFonts w:eastAsia="Times"/>
          <w:sz w:val="22"/>
          <w:szCs w:val="22"/>
        </w:rPr>
      </w:pPr>
      <w:r w:rsidRPr="009C3B89">
        <w:rPr>
          <w:sz w:val="22"/>
          <w:szCs w:val="22"/>
        </w:rPr>
        <w:t>The NSCR is to monitor NSCA activities and report annually, or more often if appropriate, items of interest to BOFG and the general membership. It is desirable that the NSCR attend NSCA meetings. The NSCR should arrange to receive all NSCA mailings to the general NSCA membership.</w:t>
      </w:r>
    </w:p>
    <w:p w14:paraId="2C3D800F" w14:textId="77777777" w:rsidR="00777447" w:rsidRPr="009C3B89" w:rsidRDefault="00777447" w:rsidP="00777447">
      <w:pPr>
        <w:rPr>
          <w:rFonts w:eastAsia="Times"/>
          <w:sz w:val="22"/>
          <w:szCs w:val="22"/>
        </w:rPr>
      </w:pPr>
    </w:p>
    <w:p w14:paraId="4E6682E2" w14:textId="77777777" w:rsidR="00777447" w:rsidRPr="009C3B89" w:rsidRDefault="00777447" w:rsidP="00777447">
      <w:pPr>
        <w:rPr>
          <w:sz w:val="22"/>
          <w:szCs w:val="22"/>
          <w:u w:val="single"/>
        </w:rPr>
      </w:pPr>
      <w:r w:rsidRPr="009C3B89">
        <w:rPr>
          <w:sz w:val="22"/>
          <w:szCs w:val="22"/>
          <w:u w:val="single"/>
        </w:rPr>
        <w:t>Calendar</w:t>
      </w:r>
    </w:p>
    <w:p w14:paraId="4DB80439" w14:textId="77777777" w:rsidR="00777447" w:rsidRPr="009C3B89" w:rsidRDefault="00777447" w:rsidP="00777447">
      <w:pPr>
        <w:pStyle w:val="BodyText"/>
        <w:rPr>
          <w:sz w:val="22"/>
          <w:szCs w:val="22"/>
        </w:rPr>
      </w:pPr>
      <w:r w:rsidRPr="009C3B89">
        <w:rPr>
          <w:sz w:val="22"/>
          <w:szCs w:val="22"/>
        </w:rPr>
        <w:t>Once yearly, attend NSCA meetings if possible.</w:t>
      </w:r>
    </w:p>
    <w:p w14:paraId="2786DCAB" w14:textId="77777777" w:rsidR="00777447" w:rsidRPr="009C3B89" w:rsidRDefault="00777447" w:rsidP="00777447">
      <w:pPr>
        <w:pStyle w:val="BodyText"/>
        <w:ind w:left="820" w:hanging="360"/>
        <w:rPr>
          <w:rFonts w:eastAsia="Times"/>
          <w:sz w:val="22"/>
          <w:szCs w:val="22"/>
        </w:rPr>
      </w:pPr>
      <w:r w:rsidRPr="009C3B89">
        <w:rPr>
          <w:sz w:val="22"/>
          <w:szCs w:val="22"/>
        </w:rPr>
        <w:t>March: file report on NSCA activities of interest to ASIH membership with SECR for inclusion with report to BOFG.</w:t>
      </w:r>
    </w:p>
    <w:p w14:paraId="7BCC5D6A" w14:textId="77777777" w:rsidR="00777447" w:rsidRPr="009C3B89" w:rsidRDefault="00777447" w:rsidP="00777447">
      <w:pPr>
        <w:rPr>
          <w:rFonts w:eastAsia="Times"/>
          <w:sz w:val="22"/>
          <w:szCs w:val="22"/>
        </w:rPr>
      </w:pPr>
    </w:p>
    <w:p w14:paraId="6A28AEC8" w14:textId="77777777" w:rsidR="00777447" w:rsidRPr="009C3B89" w:rsidRDefault="00777447" w:rsidP="00777447">
      <w:pPr>
        <w:pStyle w:val="BodyText"/>
        <w:ind w:left="0"/>
        <w:rPr>
          <w:sz w:val="22"/>
          <w:szCs w:val="22"/>
        </w:rPr>
      </w:pPr>
      <w:r w:rsidRPr="009C3B89">
        <w:rPr>
          <w:sz w:val="22"/>
          <w:szCs w:val="22"/>
          <w:u w:val="single" w:color="000000"/>
        </w:rPr>
        <w:t>Ancillary Document(s)</w:t>
      </w:r>
    </w:p>
    <w:p w14:paraId="35C6117D" w14:textId="77777777" w:rsidR="00777447" w:rsidRPr="009C3B89" w:rsidRDefault="00777447" w:rsidP="00777447">
      <w:pPr>
        <w:pStyle w:val="BodyText"/>
        <w:rPr>
          <w:rFonts w:eastAsia="Times"/>
          <w:sz w:val="22"/>
          <w:szCs w:val="22"/>
        </w:rPr>
      </w:pPr>
      <w:r w:rsidRPr="009C3B89">
        <w:rPr>
          <w:sz w:val="22"/>
          <w:szCs w:val="22"/>
        </w:rPr>
        <w:t>None.</w:t>
      </w:r>
    </w:p>
    <w:p w14:paraId="76760247" w14:textId="77777777" w:rsidR="00433251" w:rsidRPr="009C3B89" w:rsidRDefault="00433251">
      <w:pPr>
        <w:rPr>
          <w:rFonts w:eastAsia="Times"/>
          <w:sz w:val="22"/>
          <w:szCs w:val="22"/>
        </w:rPr>
      </w:pPr>
    </w:p>
    <w:p w14:paraId="11627C53" w14:textId="77777777" w:rsidR="00433251" w:rsidRPr="009C3B89" w:rsidRDefault="00433251" w:rsidP="00C34790">
      <w:pPr>
        <w:pStyle w:val="Heading2"/>
        <w:numPr>
          <w:ilvl w:val="0"/>
          <w:numId w:val="0"/>
        </w:numPr>
        <w:spacing w:after="120"/>
        <w:rPr>
          <w:rFonts w:eastAsia="Times"/>
          <w:b/>
          <w:bCs/>
          <w:sz w:val="22"/>
          <w:szCs w:val="22"/>
        </w:rPr>
      </w:pPr>
      <w:r w:rsidRPr="009C3B89">
        <w:rPr>
          <w:b/>
          <w:sz w:val="22"/>
          <w:szCs w:val="22"/>
        </w:rPr>
        <w:t>PNHC—Representative to the Society for the Preservation of Natural History Collections (SPNHC)</w:t>
      </w:r>
    </w:p>
    <w:p w14:paraId="0D63B028" w14:textId="2EBADB9F" w:rsidR="00433251" w:rsidRPr="009C3B89" w:rsidRDefault="00433251" w:rsidP="00C34790">
      <w:pPr>
        <w:pStyle w:val="BodyText"/>
        <w:ind w:left="0"/>
        <w:rPr>
          <w:sz w:val="22"/>
          <w:szCs w:val="22"/>
          <w:u w:val="single"/>
        </w:rPr>
      </w:pPr>
      <w:r w:rsidRPr="009C3B89">
        <w:rPr>
          <w:sz w:val="22"/>
          <w:szCs w:val="22"/>
          <w:u w:val="single"/>
        </w:rPr>
        <w:t>Description and History</w:t>
      </w:r>
    </w:p>
    <w:p w14:paraId="4469A694" w14:textId="77777777" w:rsidR="00433251" w:rsidRPr="009C3B89" w:rsidRDefault="00433251">
      <w:pPr>
        <w:pStyle w:val="BodyText"/>
        <w:ind w:left="100" w:firstLine="360"/>
        <w:rPr>
          <w:rFonts w:eastAsia="Times"/>
          <w:sz w:val="22"/>
          <w:szCs w:val="22"/>
        </w:rPr>
      </w:pPr>
      <w:r w:rsidRPr="009C3B89">
        <w:rPr>
          <w:sz w:val="22"/>
          <w:szCs w:val="22"/>
        </w:rPr>
        <w:t>This position was created in 1992 as the ASIH representative to the SPNHC.</w:t>
      </w:r>
    </w:p>
    <w:p w14:paraId="24285083" w14:textId="77777777" w:rsidR="00433251" w:rsidRPr="009C3B89" w:rsidRDefault="00433251">
      <w:pPr>
        <w:rPr>
          <w:rFonts w:eastAsia="Times"/>
          <w:sz w:val="22"/>
          <w:szCs w:val="22"/>
        </w:rPr>
      </w:pPr>
    </w:p>
    <w:p w14:paraId="39A575C6" w14:textId="5188351B" w:rsidR="00433251" w:rsidRPr="009C3B89" w:rsidRDefault="00433251" w:rsidP="00C34790">
      <w:pPr>
        <w:pStyle w:val="BodyText"/>
        <w:ind w:left="0"/>
        <w:rPr>
          <w:sz w:val="22"/>
          <w:szCs w:val="22"/>
          <w:u w:val="single"/>
        </w:rPr>
      </w:pPr>
      <w:r w:rsidRPr="009C3B89">
        <w:rPr>
          <w:sz w:val="22"/>
          <w:szCs w:val="22"/>
          <w:u w:val="single"/>
        </w:rPr>
        <w:t>Constitutional Mandate</w:t>
      </w:r>
    </w:p>
    <w:p w14:paraId="1BA41203" w14:textId="61D3C218" w:rsidR="00433251" w:rsidRPr="009C3B89" w:rsidRDefault="00C01D74" w:rsidP="00C01D74">
      <w:pPr>
        <w:pStyle w:val="BodyText"/>
        <w:rPr>
          <w:rFonts w:eastAsia="Times"/>
          <w:sz w:val="22"/>
          <w:szCs w:val="22"/>
        </w:rPr>
      </w:pPr>
      <w:r w:rsidRPr="009C3B89">
        <w:rPr>
          <w:sz w:val="22"/>
          <w:szCs w:val="22"/>
        </w:rPr>
        <w:t>Continuing committees are listed in the Policies and Procedures Manual.</w:t>
      </w:r>
    </w:p>
    <w:p w14:paraId="0053B1D8" w14:textId="77777777" w:rsidR="00433251" w:rsidRPr="009C3B89" w:rsidRDefault="00433251" w:rsidP="00C34790">
      <w:pPr>
        <w:pStyle w:val="BodyText"/>
        <w:ind w:left="0"/>
        <w:rPr>
          <w:sz w:val="22"/>
          <w:szCs w:val="22"/>
        </w:rPr>
      </w:pPr>
    </w:p>
    <w:p w14:paraId="25DA5A27" w14:textId="77777777" w:rsidR="00433251" w:rsidRPr="009C3B89" w:rsidRDefault="00433251" w:rsidP="00C34790">
      <w:pPr>
        <w:pStyle w:val="BodyText"/>
        <w:ind w:left="0"/>
        <w:rPr>
          <w:sz w:val="22"/>
          <w:szCs w:val="22"/>
        </w:rPr>
      </w:pPr>
      <w:r w:rsidRPr="009C3B89">
        <w:rPr>
          <w:sz w:val="22"/>
          <w:szCs w:val="22"/>
          <w:u w:val="single" w:color="000000"/>
        </w:rPr>
        <w:t>Committee Appointment and Tenure</w:t>
      </w:r>
    </w:p>
    <w:p w14:paraId="44C143DD" w14:textId="77777777" w:rsidR="00433251" w:rsidRPr="009C3B89" w:rsidRDefault="00433251">
      <w:pPr>
        <w:pStyle w:val="BodyText"/>
        <w:rPr>
          <w:rFonts w:eastAsia="Times"/>
          <w:sz w:val="22"/>
          <w:szCs w:val="22"/>
        </w:rPr>
      </w:pPr>
      <w:r w:rsidRPr="009C3B89">
        <w:rPr>
          <w:sz w:val="22"/>
          <w:szCs w:val="22"/>
        </w:rPr>
        <w:t>Recently it has been the practice of the PRES to appoint someone to represent the ASIH who lives near the site of the forthcoming SPNHC meetings.</w:t>
      </w:r>
    </w:p>
    <w:p w14:paraId="45555844" w14:textId="77777777" w:rsidR="00433251" w:rsidRPr="009C3B89" w:rsidRDefault="00433251">
      <w:pPr>
        <w:rPr>
          <w:rFonts w:eastAsia="Times"/>
          <w:sz w:val="22"/>
          <w:szCs w:val="22"/>
        </w:rPr>
      </w:pPr>
    </w:p>
    <w:p w14:paraId="76280084" w14:textId="1542B0C4" w:rsidR="00433251" w:rsidRPr="009C3B89" w:rsidRDefault="00433251" w:rsidP="00C34790">
      <w:pPr>
        <w:pStyle w:val="BodyText"/>
        <w:ind w:left="0"/>
        <w:rPr>
          <w:sz w:val="22"/>
          <w:szCs w:val="22"/>
        </w:rPr>
      </w:pPr>
      <w:r w:rsidRPr="009C3B89">
        <w:rPr>
          <w:sz w:val="22"/>
          <w:szCs w:val="22"/>
          <w:u w:val="single" w:color="000000"/>
        </w:rPr>
        <w:t xml:space="preserve">Charge to the </w:t>
      </w:r>
      <w:r w:rsidR="00C34790">
        <w:rPr>
          <w:sz w:val="22"/>
          <w:szCs w:val="22"/>
          <w:u w:val="single" w:color="000000"/>
        </w:rPr>
        <w:t>S</w:t>
      </w:r>
      <w:r w:rsidRPr="009C3B89">
        <w:rPr>
          <w:sz w:val="22"/>
          <w:szCs w:val="22"/>
          <w:u w:val="single" w:color="000000"/>
        </w:rPr>
        <w:t>PNHC</w:t>
      </w:r>
    </w:p>
    <w:p w14:paraId="77A8C3A8" w14:textId="77777777" w:rsidR="00433251" w:rsidRPr="009C3B89" w:rsidRDefault="00433251">
      <w:pPr>
        <w:pStyle w:val="BodyText"/>
        <w:rPr>
          <w:rFonts w:eastAsia="Times"/>
          <w:sz w:val="22"/>
          <w:szCs w:val="22"/>
        </w:rPr>
      </w:pPr>
      <w:r w:rsidRPr="009C3B89">
        <w:rPr>
          <w:sz w:val="22"/>
          <w:szCs w:val="22"/>
        </w:rPr>
        <w:t>The PNHC attends the annual SPNHC meeting and reports to ASIH on aspects of the meeting, program, and other SPNHC activities that might be of interest to ASIH members, especially regarding topics such as the preservation and management of herpetological and ichthyological collections.</w:t>
      </w:r>
    </w:p>
    <w:p w14:paraId="2067000A" w14:textId="77777777" w:rsidR="00433251" w:rsidRPr="009C3B89" w:rsidRDefault="00433251">
      <w:pPr>
        <w:rPr>
          <w:rFonts w:eastAsia="Times"/>
          <w:sz w:val="22"/>
          <w:szCs w:val="22"/>
        </w:rPr>
      </w:pPr>
    </w:p>
    <w:p w14:paraId="2A794ACA" w14:textId="77777777" w:rsidR="00433251" w:rsidRPr="009C3B89" w:rsidRDefault="00433251" w:rsidP="00C34790">
      <w:pPr>
        <w:pStyle w:val="BodyText"/>
        <w:ind w:left="0"/>
        <w:rPr>
          <w:sz w:val="22"/>
          <w:szCs w:val="22"/>
        </w:rPr>
      </w:pPr>
      <w:r w:rsidRPr="009C3B89">
        <w:rPr>
          <w:sz w:val="22"/>
          <w:szCs w:val="22"/>
          <w:u w:val="single" w:color="000000"/>
        </w:rPr>
        <w:t>Calendar</w:t>
      </w:r>
    </w:p>
    <w:p w14:paraId="0A36E1FB" w14:textId="77777777" w:rsidR="00433251" w:rsidRPr="009C3B89" w:rsidRDefault="00433251">
      <w:pPr>
        <w:pStyle w:val="BodyText"/>
        <w:rPr>
          <w:sz w:val="22"/>
          <w:szCs w:val="22"/>
        </w:rPr>
      </w:pPr>
      <w:r w:rsidRPr="009C3B89">
        <w:rPr>
          <w:sz w:val="22"/>
          <w:szCs w:val="22"/>
        </w:rPr>
        <w:t>PNHC should attend meetings of both societies.</w:t>
      </w:r>
    </w:p>
    <w:p w14:paraId="76880F4E" w14:textId="200EBC3C" w:rsidR="00433251" w:rsidRPr="009C3B89" w:rsidRDefault="00433251">
      <w:pPr>
        <w:pStyle w:val="BodyText"/>
        <w:rPr>
          <w:rFonts w:eastAsia="Times"/>
          <w:sz w:val="22"/>
          <w:szCs w:val="22"/>
        </w:rPr>
      </w:pPr>
      <w:r w:rsidRPr="009C3B89">
        <w:rPr>
          <w:sz w:val="22"/>
          <w:szCs w:val="22"/>
        </w:rPr>
        <w:t>March: Report to the SECR for inclusion with</w:t>
      </w:r>
      <w:r w:rsidR="007559DA" w:rsidRPr="009C3B89">
        <w:rPr>
          <w:sz w:val="22"/>
          <w:szCs w:val="22"/>
        </w:rPr>
        <w:t>in</w:t>
      </w:r>
      <w:r w:rsidRPr="009C3B89">
        <w:rPr>
          <w:sz w:val="22"/>
          <w:szCs w:val="22"/>
        </w:rPr>
        <w:t xml:space="preserve"> the BOFG packet.</w:t>
      </w:r>
    </w:p>
    <w:p w14:paraId="5CC01B38" w14:textId="77777777" w:rsidR="00433251" w:rsidRPr="009C3B89" w:rsidRDefault="00433251">
      <w:pPr>
        <w:rPr>
          <w:rFonts w:eastAsia="Times"/>
          <w:sz w:val="22"/>
          <w:szCs w:val="22"/>
        </w:rPr>
      </w:pPr>
    </w:p>
    <w:p w14:paraId="50E12529" w14:textId="77777777" w:rsidR="00433251" w:rsidRPr="009C3B89" w:rsidRDefault="00433251" w:rsidP="00C34790">
      <w:pPr>
        <w:pStyle w:val="BodyText"/>
        <w:ind w:left="0"/>
        <w:rPr>
          <w:sz w:val="22"/>
          <w:szCs w:val="22"/>
        </w:rPr>
      </w:pPr>
      <w:r w:rsidRPr="009C3B89">
        <w:rPr>
          <w:sz w:val="22"/>
          <w:szCs w:val="22"/>
          <w:u w:val="single" w:color="000000"/>
        </w:rPr>
        <w:t>Ancillary Document(s)</w:t>
      </w:r>
    </w:p>
    <w:p w14:paraId="685B6C5C" w14:textId="77777777" w:rsidR="00433251" w:rsidRPr="009C3B89" w:rsidRDefault="00433251">
      <w:pPr>
        <w:pStyle w:val="BodyText"/>
        <w:rPr>
          <w:rFonts w:eastAsia="Times"/>
          <w:sz w:val="22"/>
          <w:szCs w:val="22"/>
        </w:rPr>
      </w:pPr>
      <w:r w:rsidRPr="009C3B89">
        <w:rPr>
          <w:sz w:val="22"/>
          <w:szCs w:val="22"/>
        </w:rPr>
        <w:t>None.</w:t>
      </w:r>
    </w:p>
    <w:p w14:paraId="0C64FC81" w14:textId="13C9F6C0" w:rsidR="001636D2" w:rsidRDefault="001636D2" w:rsidP="00600313">
      <w:pPr>
        <w:pStyle w:val="Heading2"/>
        <w:tabs>
          <w:tab w:val="clear" w:pos="0"/>
        </w:tabs>
        <w:ind w:left="0"/>
        <w:rPr>
          <w:b/>
          <w:sz w:val="22"/>
          <w:szCs w:val="22"/>
        </w:rPr>
      </w:pPr>
      <w:bookmarkStart w:id="65" w:name="_Hlk507064593"/>
    </w:p>
    <w:p w14:paraId="403962BE" w14:textId="77777777" w:rsidR="007A6DBD" w:rsidRPr="009C3B89" w:rsidRDefault="007A6DBD" w:rsidP="007A6DBD">
      <w:pPr>
        <w:pStyle w:val="Heading2"/>
        <w:tabs>
          <w:tab w:val="clear" w:pos="0"/>
        </w:tabs>
        <w:spacing w:line="360" w:lineRule="auto"/>
        <w:ind w:left="0"/>
        <w:rPr>
          <w:rFonts w:eastAsia="Times"/>
          <w:b/>
          <w:bCs/>
          <w:sz w:val="22"/>
          <w:szCs w:val="22"/>
        </w:rPr>
      </w:pPr>
      <w:r w:rsidRPr="009C3B89">
        <w:rPr>
          <w:b/>
          <w:sz w:val="22"/>
          <w:szCs w:val="22"/>
        </w:rPr>
        <w:t>RESC</w:t>
      </w:r>
      <w:r w:rsidRPr="009C3B89">
        <w:rPr>
          <w:rFonts w:eastAsia="Times"/>
          <w:sz w:val="22"/>
          <w:szCs w:val="22"/>
        </w:rPr>
        <w:t>—</w:t>
      </w:r>
      <w:r w:rsidRPr="009C3B89">
        <w:rPr>
          <w:b/>
          <w:sz w:val="22"/>
          <w:szCs w:val="22"/>
        </w:rPr>
        <w:t>Resolutions Committee</w:t>
      </w:r>
    </w:p>
    <w:p w14:paraId="748DDEC6" w14:textId="77777777" w:rsidR="007A6DBD" w:rsidRPr="009C3B89" w:rsidRDefault="007A6DBD" w:rsidP="007A6DBD">
      <w:pPr>
        <w:pStyle w:val="BodyText"/>
        <w:ind w:left="0"/>
        <w:rPr>
          <w:sz w:val="22"/>
          <w:szCs w:val="22"/>
          <w:u w:val="single"/>
        </w:rPr>
      </w:pPr>
      <w:r w:rsidRPr="009C3B89">
        <w:rPr>
          <w:sz w:val="22"/>
          <w:szCs w:val="22"/>
          <w:u w:val="single"/>
        </w:rPr>
        <w:t>Description and History</w:t>
      </w:r>
    </w:p>
    <w:p w14:paraId="01A84446" w14:textId="77777777" w:rsidR="007A6DBD" w:rsidRPr="009C3B89" w:rsidRDefault="007A6DBD" w:rsidP="007A6DBD">
      <w:pPr>
        <w:pStyle w:val="BodyText"/>
        <w:rPr>
          <w:rFonts w:eastAsia="Times"/>
          <w:sz w:val="22"/>
          <w:szCs w:val="22"/>
        </w:rPr>
      </w:pPr>
      <w:r w:rsidRPr="009C3B89">
        <w:rPr>
          <w:sz w:val="22"/>
          <w:szCs w:val="22"/>
        </w:rPr>
        <w:t>The RESC is appointed by the PRES for service at the JMIH</w:t>
      </w:r>
      <w:r>
        <w:rPr>
          <w:sz w:val="22"/>
          <w:szCs w:val="22"/>
        </w:rPr>
        <w:t>. The Chair</w:t>
      </w:r>
      <w:r w:rsidRPr="009C3B89">
        <w:rPr>
          <w:sz w:val="22"/>
          <w:szCs w:val="22"/>
        </w:rPr>
        <w:t xml:space="preserve"> is traditionally chosen for sagacity and an acuminate sense of humor. Two additional committee members are chosen to restrain the chair. The committee’s charge is to produce two sets of resolutions: (1) substantive resolutions that are presented to and confirmed at the BAAM, (2) subcortical (mostly) resolutions that are read at the BAAM. Traditionally included in the latter is a profound expression of gratitude to the LOCL for many months of effort and for not letting the beverage supply run out. Normally the RESC is allowed graceful retirement after the JMIH is adjourned. There has always been a RESC or its equivalent; if it did not exist, we would have to invent it.</w:t>
      </w:r>
    </w:p>
    <w:p w14:paraId="2F4FEC1A" w14:textId="77777777" w:rsidR="007A6DBD" w:rsidRPr="009C3B89" w:rsidRDefault="007A6DBD" w:rsidP="007A6DBD">
      <w:pPr>
        <w:rPr>
          <w:rFonts w:eastAsia="Times"/>
          <w:sz w:val="22"/>
          <w:szCs w:val="22"/>
        </w:rPr>
      </w:pPr>
    </w:p>
    <w:p w14:paraId="28215D8A" w14:textId="77777777" w:rsidR="007A6DBD" w:rsidRPr="009C3B89" w:rsidRDefault="007A6DBD" w:rsidP="007A6DBD">
      <w:pPr>
        <w:pStyle w:val="BodyText"/>
        <w:ind w:left="100"/>
        <w:rPr>
          <w:sz w:val="22"/>
          <w:szCs w:val="22"/>
          <w:u w:val="single"/>
        </w:rPr>
      </w:pPr>
      <w:r w:rsidRPr="009C3B89">
        <w:rPr>
          <w:sz w:val="22"/>
          <w:szCs w:val="22"/>
          <w:u w:val="single"/>
        </w:rPr>
        <w:t>Constitutional Mandate</w:t>
      </w:r>
    </w:p>
    <w:p w14:paraId="230E500A" w14:textId="77777777" w:rsidR="007A6DBD" w:rsidRPr="009C3B89" w:rsidRDefault="007A6DBD" w:rsidP="007A6DBD">
      <w:pPr>
        <w:pStyle w:val="BodyText"/>
        <w:ind w:left="100" w:firstLine="360"/>
        <w:rPr>
          <w:rFonts w:eastAsia="Times"/>
          <w:sz w:val="22"/>
          <w:szCs w:val="22"/>
        </w:rPr>
      </w:pPr>
      <w:r w:rsidRPr="009C3B89">
        <w:rPr>
          <w:sz w:val="22"/>
          <w:szCs w:val="22"/>
        </w:rPr>
        <w:lastRenderedPageBreak/>
        <w:t>The Constitution and Bylaws deliberately omit reference to the RESC.</w:t>
      </w:r>
    </w:p>
    <w:p w14:paraId="772143BE" w14:textId="77777777" w:rsidR="007A6DBD" w:rsidRPr="009C3B89" w:rsidRDefault="007A6DBD" w:rsidP="007A6DBD">
      <w:pPr>
        <w:rPr>
          <w:rFonts w:eastAsia="Times"/>
          <w:sz w:val="22"/>
          <w:szCs w:val="22"/>
        </w:rPr>
      </w:pPr>
    </w:p>
    <w:p w14:paraId="5230C9BE" w14:textId="77777777" w:rsidR="007A6DBD" w:rsidRPr="009C3B89" w:rsidRDefault="007A6DBD" w:rsidP="007A6DBD">
      <w:pPr>
        <w:pStyle w:val="BodyText"/>
        <w:ind w:left="100"/>
        <w:rPr>
          <w:sz w:val="22"/>
          <w:szCs w:val="22"/>
        </w:rPr>
      </w:pPr>
      <w:r w:rsidRPr="009C3B89">
        <w:rPr>
          <w:sz w:val="22"/>
          <w:szCs w:val="22"/>
          <w:u w:val="single" w:color="000000"/>
        </w:rPr>
        <w:t>Charge to the RESC</w:t>
      </w:r>
    </w:p>
    <w:p w14:paraId="34B86E0B" w14:textId="77777777" w:rsidR="007A6DBD" w:rsidRPr="009C3B89" w:rsidRDefault="007A6DBD" w:rsidP="007A6DBD">
      <w:pPr>
        <w:pStyle w:val="BodyText"/>
        <w:rPr>
          <w:rFonts w:eastAsia="Times"/>
          <w:sz w:val="22"/>
          <w:szCs w:val="22"/>
        </w:rPr>
      </w:pPr>
      <w:r w:rsidRPr="009C3B89">
        <w:rPr>
          <w:sz w:val="22"/>
          <w:szCs w:val="22"/>
        </w:rPr>
        <w:t>RESC is charged to consult widely among the membership in attendance of the JMIH in fulfillment of its function. Persons wishing to bring substantive resolutions before the Society should prepare these in advance for written submission to RESC when the composition of RESC is announced at the BOFG. Advance submission to the PRES or SECR is encouraged.</w:t>
      </w:r>
    </w:p>
    <w:p w14:paraId="226264AE" w14:textId="77777777" w:rsidR="007A6DBD" w:rsidRPr="009C3B89" w:rsidRDefault="007A6DBD" w:rsidP="007A6DBD">
      <w:pPr>
        <w:rPr>
          <w:rFonts w:eastAsia="Times"/>
          <w:sz w:val="22"/>
          <w:szCs w:val="22"/>
        </w:rPr>
      </w:pPr>
    </w:p>
    <w:p w14:paraId="33BD2208" w14:textId="77777777" w:rsidR="007A6DBD" w:rsidRPr="009C3B89" w:rsidRDefault="007A6DBD" w:rsidP="007A6DBD">
      <w:pPr>
        <w:pStyle w:val="BodyText"/>
        <w:ind w:left="100"/>
        <w:rPr>
          <w:rFonts w:eastAsia="Times"/>
          <w:sz w:val="22"/>
          <w:szCs w:val="22"/>
        </w:rPr>
      </w:pPr>
      <w:r w:rsidRPr="009C3B89">
        <w:rPr>
          <w:sz w:val="22"/>
          <w:szCs w:val="22"/>
          <w:u w:val="single" w:color="000000"/>
        </w:rPr>
        <w:t>Ancillary Document(s)</w:t>
      </w:r>
    </w:p>
    <w:p w14:paraId="79CF56EF" w14:textId="77777777" w:rsidR="007A6DBD" w:rsidRPr="00A8587B" w:rsidRDefault="007A6DBD" w:rsidP="00D877EE">
      <w:pPr>
        <w:pStyle w:val="BodyText"/>
        <w:numPr>
          <w:ilvl w:val="0"/>
          <w:numId w:val="76"/>
        </w:numPr>
        <w:ind w:left="810"/>
        <w:rPr>
          <w:sz w:val="22"/>
          <w:szCs w:val="22"/>
        </w:rPr>
      </w:pPr>
      <w:r w:rsidRPr="009C3B89">
        <w:rPr>
          <w:sz w:val="22"/>
          <w:szCs w:val="22"/>
        </w:rPr>
        <w:t>Substantive Resolutions</w:t>
      </w:r>
      <w:r>
        <w:rPr>
          <w:sz w:val="22"/>
          <w:szCs w:val="22"/>
        </w:rPr>
        <w:t xml:space="preserve">: </w:t>
      </w:r>
      <w:r w:rsidRPr="00A8587B">
        <w:rPr>
          <w:sz w:val="22"/>
          <w:szCs w:val="22"/>
        </w:rPr>
        <w:t xml:space="preserve">printed in </w:t>
      </w:r>
      <w:proofErr w:type="spellStart"/>
      <w:r w:rsidRPr="00A8587B">
        <w:rPr>
          <w:i/>
          <w:sz w:val="22"/>
          <w:szCs w:val="22"/>
        </w:rPr>
        <w:t>Copeia</w:t>
      </w:r>
      <w:proofErr w:type="spellEnd"/>
      <w:r w:rsidRPr="00A8587B">
        <w:rPr>
          <w:sz w:val="22"/>
          <w:szCs w:val="22"/>
        </w:rPr>
        <w:t xml:space="preserve">, as is appropriate. When individuals present a substantive resolution to RESC, they must include a target name and address. The resolution, if passed, will be sent to the appropriate target in addition to being published in </w:t>
      </w:r>
      <w:proofErr w:type="spellStart"/>
      <w:r w:rsidRPr="00A8587B">
        <w:rPr>
          <w:i/>
          <w:sz w:val="22"/>
          <w:szCs w:val="22"/>
        </w:rPr>
        <w:t>Copeia</w:t>
      </w:r>
      <w:proofErr w:type="spellEnd"/>
      <w:r w:rsidRPr="00A8587B">
        <w:rPr>
          <w:sz w:val="22"/>
          <w:szCs w:val="22"/>
        </w:rPr>
        <w:t>.</w:t>
      </w:r>
    </w:p>
    <w:p w14:paraId="2246FA59" w14:textId="77777777" w:rsidR="007A6DBD" w:rsidRDefault="007A6DBD" w:rsidP="00D877EE">
      <w:pPr>
        <w:pStyle w:val="BodyText"/>
        <w:numPr>
          <w:ilvl w:val="0"/>
          <w:numId w:val="76"/>
        </w:numPr>
        <w:ind w:left="810"/>
        <w:rPr>
          <w:sz w:val="22"/>
          <w:szCs w:val="22"/>
        </w:rPr>
      </w:pPr>
      <w:r w:rsidRPr="00A8587B">
        <w:rPr>
          <w:sz w:val="22"/>
          <w:szCs w:val="22"/>
        </w:rPr>
        <w:t>Non-substantive Resolutions</w:t>
      </w:r>
      <w:r>
        <w:rPr>
          <w:sz w:val="22"/>
          <w:szCs w:val="22"/>
        </w:rPr>
        <w:t xml:space="preserve">: </w:t>
      </w:r>
      <w:r w:rsidRPr="00A8587B">
        <w:rPr>
          <w:sz w:val="22"/>
          <w:szCs w:val="22"/>
        </w:rPr>
        <w:t xml:space="preserve">may also been reprinted in </w:t>
      </w:r>
      <w:proofErr w:type="spellStart"/>
      <w:r w:rsidRPr="00A8587B">
        <w:rPr>
          <w:i/>
          <w:sz w:val="22"/>
          <w:szCs w:val="22"/>
        </w:rPr>
        <w:t>Copeia</w:t>
      </w:r>
      <w:proofErr w:type="spellEnd"/>
      <w:r w:rsidRPr="00A8587B">
        <w:rPr>
          <w:sz w:val="22"/>
          <w:szCs w:val="22"/>
        </w:rPr>
        <w:t xml:space="preserve">. </w:t>
      </w:r>
    </w:p>
    <w:p w14:paraId="63E41653" w14:textId="77777777" w:rsidR="007A6DBD" w:rsidRPr="007A6DBD" w:rsidRDefault="007A6DBD" w:rsidP="007A6DBD">
      <w:pPr>
        <w:pStyle w:val="BodyText"/>
        <w:ind w:left="0"/>
      </w:pPr>
    </w:p>
    <w:bookmarkEnd w:id="65"/>
    <w:p w14:paraId="4FD6548B" w14:textId="77777777" w:rsidR="00433251" w:rsidRPr="009C3B89" w:rsidRDefault="00433251" w:rsidP="00C34790">
      <w:pPr>
        <w:pStyle w:val="Heading2"/>
        <w:numPr>
          <w:ilvl w:val="0"/>
          <w:numId w:val="0"/>
        </w:numPr>
        <w:spacing w:line="360" w:lineRule="auto"/>
        <w:rPr>
          <w:rFonts w:eastAsia="Times"/>
          <w:b/>
          <w:bCs/>
          <w:sz w:val="22"/>
          <w:szCs w:val="22"/>
        </w:rPr>
      </w:pPr>
      <w:r w:rsidRPr="009C3B89">
        <w:rPr>
          <w:b/>
          <w:sz w:val="22"/>
          <w:szCs w:val="22"/>
        </w:rPr>
        <w:t>SPUC—Committee on Special Publications</w:t>
      </w:r>
    </w:p>
    <w:p w14:paraId="107B1C21" w14:textId="716A3E8C" w:rsidR="00433251" w:rsidRPr="009C3B89" w:rsidRDefault="00433251" w:rsidP="00777447">
      <w:pPr>
        <w:pStyle w:val="BodyText"/>
        <w:ind w:left="0"/>
        <w:rPr>
          <w:rFonts w:eastAsia="Times"/>
          <w:sz w:val="22"/>
          <w:szCs w:val="22"/>
          <w:u w:val="single"/>
        </w:rPr>
      </w:pPr>
      <w:r w:rsidRPr="009C3B89">
        <w:rPr>
          <w:sz w:val="22"/>
          <w:szCs w:val="22"/>
          <w:u w:val="single" w:color="000000"/>
        </w:rPr>
        <w:t>Description and History</w:t>
      </w:r>
    </w:p>
    <w:p w14:paraId="261CB910" w14:textId="1770ADAD" w:rsidR="00433251" w:rsidRPr="007B6FB7" w:rsidRDefault="00433251" w:rsidP="00D877EE">
      <w:pPr>
        <w:pStyle w:val="BodyText"/>
        <w:numPr>
          <w:ilvl w:val="0"/>
          <w:numId w:val="86"/>
        </w:numPr>
        <w:ind w:left="810"/>
        <w:rPr>
          <w:sz w:val="22"/>
          <w:szCs w:val="22"/>
        </w:rPr>
      </w:pPr>
      <w:r w:rsidRPr="009C3B89">
        <w:rPr>
          <w:sz w:val="22"/>
          <w:szCs w:val="22"/>
        </w:rPr>
        <w:t>Overview</w:t>
      </w:r>
      <w:r w:rsidR="007B6FB7">
        <w:rPr>
          <w:sz w:val="22"/>
          <w:szCs w:val="22"/>
        </w:rPr>
        <w:t>: a</w:t>
      </w:r>
      <w:r w:rsidRPr="007B6FB7">
        <w:rPr>
          <w:sz w:val="22"/>
          <w:szCs w:val="22"/>
        </w:rPr>
        <w:t>t least five different committee names are intertwined in the history of what this Manual now</w:t>
      </w:r>
      <w:r w:rsidR="00FD517E" w:rsidRPr="007B6FB7">
        <w:rPr>
          <w:sz w:val="22"/>
          <w:szCs w:val="22"/>
        </w:rPr>
        <w:t xml:space="preserve"> refers to as EDPC and SPUC. M</w:t>
      </w:r>
      <w:r w:rsidRPr="007B6FB7">
        <w:rPr>
          <w:sz w:val="22"/>
          <w:szCs w:val="22"/>
        </w:rPr>
        <w:t xml:space="preserve">inimal effort is made here to untangle this history, but the clear intent all along is to provide collective oversight of policy issues affecting </w:t>
      </w:r>
      <w:proofErr w:type="spellStart"/>
      <w:r w:rsidRPr="007B6FB7">
        <w:rPr>
          <w:i/>
          <w:sz w:val="22"/>
          <w:szCs w:val="22"/>
        </w:rPr>
        <w:t>Copeia</w:t>
      </w:r>
      <w:proofErr w:type="spellEnd"/>
      <w:r w:rsidRPr="007B6FB7">
        <w:rPr>
          <w:i/>
          <w:sz w:val="22"/>
          <w:szCs w:val="22"/>
        </w:rPr>
        <w:t xml:space="preserve"> </w:t>
      </w:r>
      <w:r w:rsidRPr="007B6FB7">
        <w:rPr>
          <w:sz w:val="22"/>
          <w:szCs w:val="22"/>
        </w:rPr>
        <w:t xml:space="preserve">(EDPC) on the one hand and other publications of the </w:t>
      </w:r>
      <w:r w:rsidR="00B77563" w:rsidRPr="007B6FB7">
        <w:rPr>
          <w:sz w:val="22"/>
          <w:szCs w:val="22"/>
        </w:rPr>
        <w:t>Society</w:t>
      </w:r>
      <w:r w:rsidRPr="007B6FB7">
        <w:rPr>
          <w:sz w:val="22"/>
          <w:szCs w:val="22"/>
        </w:rPr>
        <w:t xml:space="preserve"> (SPUC) on the other. A continuing effort on the part of SPUC, in its various incarnations, has been to respond to a widespread, but not universal, suggestion that ASIH provide a venue for longer publications. At least three motions to establish an ASIH Monograph Series have failed because of a lack of BOFG support, either through (apparently) considered nonaction, or remand to committee, or failure to achieve majority support. Special publications, especially of monographic length, </w:t>
      </w:r>
      <w:r w:rsidR="00FD517E" w:rsidRPr="007B6FB7">
        <w:rPr>
          <w:sz w:val="22"/>
          <w:szCs w:val="22"/>
        </w:rPr>
        <w:t>continue to be handled on an ad-</w:t>
      </w:r>
      <w:r w:rsidRPr="007B6FB7">
        <w:rPr>
          <w:sz w:val="22"/>
          <w:szCs w:val="22"/>
        </w:rPr>
        <w:t xml:space="preserve">hoc case-by-case basis. Until and unless clear endowment support for such a series is at hand, and until and if BOFG decides that it wishes to establish such a series, that </w:t>
      </w:r>
      <w:r w:rsidR="00FD517E" w:rsidRPr="007B6FB7">
        <w:rPr>
          <w:sz w:val="22"/>
          <w:szCs w:val="22"/>
        </w:rPr>
        <w:t>is where this issue remains. A S</w:t>
      </w:r>
      <w:r w:rsidRPr="007B6FB7">
        <w:rPr>
          <w:sz w:val="22"/>
          <w:szCs w:val="22"/>
        </w:rPr>
        <w:t xml:space="preserve">ociety resolution (RESC) describing the problems in dealing with the proposed monograph series, read at the annual banquet in 1995, is published in </w:t>
      </w:r>
      <w:proofErr w:type="spellStart"/>
      <w:r w:rsidRPr="007B6FB7">
        <w:rPr>
          <w:i/>
          <w:sz w:val="22"/>
          <w:szCs w:val="22"/>
        </w:rPr>
        <w:t>Copeia</w:t>
      </w:r>
      <w:proofErr w:type="spellEnd"/>
      <w:r w:rsidRPr="007B6FB7">
        <w:rPr>
          <w:i/>
          <w:sz w:val="22"/>
          <w:szCs w:val="22"/>
        </w:rPr>
        <w:t xml:space="preserve"> </w:t>
      </w:r>
      <w:r w:rsidRPr="007B6FB7">
        <w:rPr>
          <w:sz w:val="22"/>
          <w:szCs w:val="22"/>
        </w:rPr>
        <w:t xml:space="preserve">(4) </w:t>
      </w:r>
      <w:r w:rsidR="00FD517E" w:rsidRPr="007B6FB7">
        <w:rPr>
          <w:sz w:val="22"/>
          <w:szCs w:val="22"/>
        </w:rPr>
        <w:t>of</w:t>
      </w:r>
      <w:r w:rsidRPr="007B6FB7">
        <w:rPr>
          <w:sz w:val="22"/>
          <w:szCs w:val="22"/>
        </w:rPr>
        <w:t xml:space="preserve"> that year.</w:t>
      </w:r>
    </w:p>
    <w:p w14:paraId="5209CFAE" w14:textId="0239DDC7" w:rsidR="00433251" w:rsidRPr="007B6FB7" w:rsidRDefault="00433251" w:rsidP="00D877EE">
      <w:pPr>
        <w:pStyle w:val="BodyText"/>
        <w:numPr>
          <w:ilvl w:val="0"/>
          <w:numId w:val="86"/>
        </w:numPr>
        <w:ind w:left="810"/>
        <w:rPr>
          <w:sz w:val="22"/>
          <w:szCs w:val="22"/>
        </w:rPr>
      </w:pPr>
      <w:r w:rsidRPr="009C3B89">
        <w:rPr>
          <w:sz w:val="22"/>
          <w:szCs w:val="22"/>
        </w:rPr>
        <w:t>SPUC</w:t>
      </w:r>
      <w:r w:rsidR="007559DA" w:rsidRPr="009C3B89">
        <w:rPr>
          <w:sz w:val="22"/>
          <w:szCs w:val="22"/>
        </w:rPr>
        <w:t>—</w:t>
      </w:r>
      <w:r w:rsidRPr="009C3B89">
        <w:rPr>
          <w:sz w:val="22"/>
          <w:szCs w:val="22"/>
        </w:rPr>
        <w:t>First Incarnation</w:t>
      </w:r>
      <w:r w:rsidR="007B6FB7">
        <w:rPr>
          <w:sz w:val="22"/>
          <w:szCs w:val="22"/>
        </w:rPr>
        <w:t>: i</w:t>
      </w:r>
      <w:r w:rsidRPr="007B6FB7">
        <w:rPr>
          <w:sz w:val="22"/>
          <w:szCs w:val="22"/>
        </w:rPr>
        <w:t>n a detailed 1985 report to the BOFG, the SPUC presented detailed guidelines for ASIH Special Publications. Interestingly</w:t>
      </w:r>
      <w:r w:rsidR="007B6FB7">
        <w:rPr>
          <w:sz w:val="22"/>
          <w:szCs w:val="22"/>
        </w:rPr>
        <w:t>,</w:t>
      </w:r>
      <w:r w:rsidRPr="007B6FB7">
        <w:rPr>
          <w:sz w:val="22"/>
          <w:szCs w:val="22"/>
        </w:rPr>
        <w:t xml:space="preserve"> the BOFG apparently took no action on these recommendations (</w:t>
      </w:r>
      <w:proofErr w:type="spellStart"/>
      <w:r w:rsidRPr="007B6FB7">
        <w:rPr>
          <w:i/>
          <w:sz w:val="22"/>
          <w:szCs w:val="22"/>
        </w:rPr>
        <w:t>Copeia</w:t>
      </w:r>
      <w:proofErr w:type="spellEnd"/>
      <w:r w:rsidRPr="007B6FB7">
        <w:rPr>
          <w:i/>
          <w:sz w:val="22"/>
          <w:szCs w:val="22"/>
        </w:rPr>
        <w:t xml:space="preserve"> </w:t>
      </w:r>
      <w:r w:rsidRPr="007B6FB7">
        <w:rPr>
          <w:sz w:val="22"/>
          <w:szCs w:val="22"/>
        </w:rPr>
        <w:t xml:space="preserve">1985 (4):1098) and SPUC is not listed among the committees appointed or reappointed by </w:t>
      </w:r>
      <w:r w:rsidR="007559DA" w:rsidRPr="007B6FB7">
        <w:rPr>
          <w:sz w:val="22"/>
          <w:szCs w:val="22"/>
        </w:rPr>
        <w:t>PRES</w:t>
      </w:r>
      <w:r w:rsidRPr="007B6FB7">
        <w:rPr>
          <w:sz w:val="22"/>
          <w:szCs w:val="22"/>
        </w:rPr>
        <w:t xml:space="preserve"> Cohen (1985 (4):1111). Apparently, there was no SPUC for the next seven or eight years. (The duality of EDPC and PUPC, as described above (EDPC), was maintained over these seven years, but the purview of this committee remained </w:t>
      </w:r>
      <w:proofErr w:type="spellStart"/>
      <w:r w:rsidRPr="007B6FB7">
        <w:rPr>
          <w:i/>
          <w:sz w:val="22"/>
          <w:szCs w:val="22"/>
        </w:rPr>
        <w:t>Copeia</w:t>
      </w:r>
      <w:proofErr w:type="spellEnd"/>
      <w:r w:rsidRPr="007B6FB7">
        <w:rPr>
          <w:sz w:val="22"/>
          <w:szCs w:val="22"/>
        </w:rPr>
        <w:t>.)</w:t>
      </w:r>
    </w:p>
    <w:p w14:paraId="3146FE90" w14:textId="3D48EAC9" w:rsidR="00433251" w:rsidRPr="00432EFA" w:rsidRDefault="00433251" w:rsidP="00D877EE">
      <w:pPr>
        <w:pStyle w:val="BodyText"/>
        <w:numPr>
          <w:ilvl w:val="0"/>
          <w:numId w:val="86"/>
        </w:numPr>
        <w:ind w:left="810"/>
        <w:rPr>
          <w:sz w:val="22"/>
          <w:szCs w:val="22"/>
        </w:rPr>
      </w:pPr>
      <w:r w:rsidRPr="009C3B89">
        <w:rPr>
          <w:sz w:val="22"/>
          <w:szCs w:val="22"/>
        </w:rPr>
        <w:t>SPUC—Second Incarnation</w:t>
      </w:r>
      <w:r w:rsidR="00432EFA">
        <w:rPr>
          <w:sz w:val="22"/>
          <w:szCs w:val="22"/>
        </w:rPr>
        <w:t xml:space="preserve">: </w:t>
      </w:r>
      <w:proofErr w:type="gramStart"/>
      <w:r w:rsidR="00432EFA">
        <w:rPr>
          <w:sz w:val="22"/>
          <w:szCs w:val="22"/>
        </w:rPr>
        <w:t>a</w:t>
      </w:r>
      <w:r w:rsidRPr="00432EFA">
        <w:rPr>
          <w:sz w:val="22"/>
          <w:szCs w:val="22"/>
        </w:rPr>
        <w:t>n</w:t>
      </w:r>
      <w:proofErr w:type="gramEnd"/>
      <w:r w:rsidRPr="00432EFA">
        <w:rPr>
          <w:sz w:val="22"/>
          <w:szCs w:val="22"/>
        </w:rPr>
        <w:t xml:space="preserve"> Ad-hoc Committee on Special Publications reported in 1993 (</w:t>
      </w:r>
      <w:proofErr w:type="spellStart"/>
      <w:r w:rsidRPr="00432EFA">
        <w:rPr>
          <w:i/>
          <w:sz w:val="22"/>
          <w:szCs w:val="22"/>
        </w:rPr>
        <w:t>Copeia</w:t>
      </w:r>
      <w:proofErr w:type="spellEnd"/>
      <w:r w:rsidRPr="00432EFA">
        <w:rPr>
          <w:i/>
          <w:sz w:val="22"/>
          <w:szCs w:val="22"/>
        </w:rPr>
        <w:t xml:space="preserve"> </w:t>
      </w:r>
      <w:r w:rsidRPr="00432EFA">
        <w:rPr>
          <w:sz w:val="22"/>
          <w:szCs w:val="22"/>
        </w:rPr>
        <w:t>1993(4):1232) the results of its detailed research on costs and other issues associated with establishing an ASIH Monograph Series. Because the original report deals with specific costs (1993 prices) and technical approaches (in 1993), rather than policy issues, it is not repeated here. This report could well serve as a model for the kinds of information to be sought in any future consideration of initiation of such</w:t>
      </w:r>
      <w:r w:rsidR="00FD517E" w:rsidRPr="00432EFA">
        <w:rPr>
          <w:sz w:val="22"/>
          <w:szCs w:val="22"/>
        </w:rPr>
        <w:t xml:space="preserve"> a series. The report of the Ad-</w:t>
      </w:r>
      <w:r w:rsidRPr="00432EFA">
        <w:rPr>
          <w:sz w:val="22"/>
          <w:szCs w:val="22"/>
        </w:rPr>
        <w:t xml:space="preserve">Hoc Committee was referred to a “new” Committee on Special Publications (SPUC) reestablished in 1993, after a 7-year hiatus. At this time, the Managing Editor was appointed chair of SPUC, an action </w:t>
      </w:r>
      <w:r w:rsidRPr="00432EFA">
        <w:rPr>
          <w:sz w:val="22"/>
          <w:szCs w:val="22"/>
          <w:u w:color="000000"/>
        </w:rPr>
        <w:t>not</w:t>
      </w:r>
      <w:r w:rsidRPr="00432EFA">
        <w:rPr>
          <w:sz w:val="22"/>
          <w:szCs w:val="22"/>
        </w:rPr>
        <w:t xml:space="preserve"> </w:t>
      </w:r>
      <w:r w:rsidRPr="00432EFA">
        <w:rPr>
          <w:sz w:val="22"/>
          <w:szCs w:val="22"/>
          <w:u w:color="000000"/>
        </w:rPr>
        <w:t>recommended by this Manual</w:t>
      </w:r>
      <w:r w:rsidRPr="00432EFA">
        <w:rPr>
          <w:sz w:val="22"/>
          <w:szCs w:val="22"/>
        </w:rPr>
        <w:t xml:space="preserve">. This is reflected in the distinct nature of </w:t>
      </w:r>
      <w:r w:rsidR="00B22BAC" w:rsidRPr="00432EFA">
        <w:rPr>
          <w:sz w:val="22"/>
          <w:szCs w:val="22"/>
        </w:rPr>
        <w:t>PUBC</w:t>
      </w:r>
      <w:r w:rsidRPr="00432EFA">
        <w:rPr>
          <w:sz w:val="22"/>
          <w:szCs w:val="22"/>
        </w:rPr>
        <w:t xml:space="preserve"> vs. SPUC as described in this Manual. In 1995, SPUC offered the following motion</w:t>
      </w:r>
      <w:r w:rsidR="00FD517E" w:rsidRPr="00432EFA">
        <w:rPr>
          <w:sz w:val="22"/>
          <w:szCs w:val="22"/>
        </w:rPr>
        <w:t>,</w:t>
      </w:r>
      <w:r w:rsidRPr="00432EFA">
        <w:rPr>
          <w:sz w:val="22"/>
          <w:szCs w:val="22"/>
        </w:rPr>
        <w:t xml:space="preserve"> which was approved by BOFG: “An ASIH Standing Committee, named the Committee on Book-length Publications, will be created and appointments </w:t>
      </w:r>
      <w:r w:rsidR="00FD517E" w:rsidRPr="00432EFA">
        <w:rPr>
          <w:sz w:val="22"/>
          <w:szCs w:val="22"/>
        </w:rPr>
        <w:t>made by the PRES. The committee’</w:t>
      </w:r>
      <w:r w:rsidRPr="00432EFA">
        <w:rPr>
          <w:sz w:val="22"/>
          <w:szCs w:val="22"/>
        </w:rPr>
        <w:t>s charge will be to research market issues and establish levels of financial suppo</w:t>
      </w:r>
      <w:r w:rsidR="00FD517E" w:rsidRPr="00432EFA">
        <w:rPr>
          <w:sz w:val="22"/>
          <w:szCs w:val="22"/>
        </w:rPr>
        <w:t>rt for each proposal for a book-</w:t>
      </w:r>
      <w:r w:rsidRPr="00432EFA">
        <w:rPr>
          <w:sz w:val="22"/>
          <w:szCs w:val="22"/>
        </w:rPr>
        <w:t xml:space="preserve">length publication, to create a schedule for publishing each work, and to report to the BOFG.” This </w:t>
      </w:r>
      <w:r w:rsidRPr="00432EFA">
        <w:rPr>
          <w:sz w:val="22"/>
          <w:szCs w:val="22"/>
        </w:rPr>
        <w:lastRenderedPageBreak/>
        <w:t xml:space="preserve">committee was appointed in </w:t>
      </w:r>
      <w:proofErr w:type="gramStart"/>
      <w:r w:rsidRPr="00432EFA">
        <w:rPr>
          <w:sz w:val="22"/>
          <w:szCs w:val="22"/>
        </w:rPr>
        <w:t>1995, but</w:t>
      </w:r>
      <w:proofErr w:type="gramEnd"/>
      <w:r w:rsidRPr="00432EFA">
        <w:rPr>
          <w:sz w:val="22"/>
          <w:szCs w:val="22"/>
        </w:rPr>
        <w:t xml:space="preserve"> was eliminated by incorporation into SPUC in 1996.</w:t>
      </w:r>
      <w:r w:rsidR="00BA7E51" w:rsidRPr="00432EFA">
        <w:rPr>
          <w:sz w:val="22"/>
          <w:szCs w:val="22"/>
        </w:rPr>
        <w:t xml:space="preserve"> As before, the EDIT was named C</w:t>
      </w:r>
      <w:r w:rsidRPr="00432EFA">
        <w:rPr>
          <w:sz w:val="22"/>
          <w:szCs w:val="22"/>
        </w:rPr>
        <w:t xml:space="preserve">hair of the SPUC, whereas </w:t>
      </w:r>
      <w:r w:rsidR="00BA7E51" w:rsidRPr="00432EFA">
        <w:rPr>
          <w:sz w:val="22"/>
          <w:szCs w:val="22"/>
        </w:rPr>
        <w:t>another individual was named C</w:t>
      </w:r>
      <w:r w:rsidRPr="00432EFA">
        <w:rPr>
          <w:sz w:val="22"/>
          <w:szCs w:val="22"/>
        </w:rPr>
        <w:t>hair o</w:t>
      </w:r>
      <w:r w:rsidR="00FD517E" w:rsidRPr="00432EFA">
        <w:rPr>
          <w:sz w:val="22"/>
          <w:szCs w:val="22"/>
        </w:rPr>
        <w:t>f the Committee on Book-</w:t>
      </w:r>
      <w:r w:rsidRPr="00432EFA">
        <w:rPr>
          <w:sz w:val="22"/>
          <w:szCs w:val="22"/>
        </w:rPr>
        <w:t>Length Publications. After elimination of the latter comm</w:t>
      </w:r>
      <w:r w:rsidR="00BA7E51" w:rsidRPr="00432EFA">
        <w:rPr>
          <w:sz w:val="22"/>
          <w:szCs w:val="22"/>
        </w:rPr>
        <w:t>ittee, its Chair was appointed C</w:t>
      </w:r>
      <w:r w:rsidRPr="00432EFA">
        <w:rPr>
          <w:sz w:val="22"/>
          <w:szCs w:val="22"/>
        </w:rPr>
        <w:t>hair of SPUC.</w:t>
      </w:r>
    </w:p>
    <w:p w14:paraId="0BA09A9B" w14:textId="77777777" w:rsidR="00433251" w:rsidRPr="009C3B89" w:rsidRDefault="00433251">
      <w:pPr>
        <w:rPr>
          <w:rFonts w:eastAsia="Times"/>
          <w:sz w:val="22"/>
          <w:szCs w:val="22"/>
        </w:rPr>
      </w:pPr>
    </w:p>
    <w:p w14:paraId="2B57D9F1" w14:textId="13EE76B9" w:rsidR="00433251" w:rsidRPr="009C3B89" w:rsidRDefault="00433251" w:rsidP="00C34790">
      <w:pPr>
        <w:pStyle w:val="BodyText"/>
        <w:ind w:left="0"/>
        <w:rPr>
          <w:rFonts w:eastAsia="Times"/>
          <w:sz w:val="22"/>
          <w:szCs w:val="22"/>
          <w:u w:val="single"/>
        </w:rPr>
      </w:pPr>
      <w:r w:rsidRPr="009C3B89">
        <w:rPr>
          <w:sz w:val="22"/>
          <w:szCs w:val="22"/>
          <w:u w:val="single"/>
        </w:rPr>
        <w:t>Constitutional Mandate</w:t>
      </w:r>
    </w:p>
    <w:p w14:paraId="088D6339" w14:textId="1C5310A7" w:rsidR="00433251" w:rsidRPr="009C3B89" w:rsidRDefault="00433251" w:rsidP="00C34790">
      <w:pPr>
        <w:pStyle w:val="BodyText"/>
        <w:ind w:left="180"/>
        <w:rPr>
          <w:sz w:val="22"/>
          <w:szCs w:val="22"/>
        </w:rPr>
      </w:pPr>
      <w:r w:rsidRPr="009C3B89">
        <w:rPr>
          <w:sz w:val="22"/>
          <w:szCs w:val="22"/>
        </w:rPr>
        <w:t>Bylaws</w:t>
      </w:r>
    </w:p>
    <w:p w14:paraId="332432B6" w14:textId="4134DCDD" w:rsidR="00433251" w:rsidRPr="009C3B89" w:rsidRDefault="007559DA">
      <w:pPr>
        <w:ind w:left="100" w:firstLine="360"/>
        <w:rPr>
          <w:rFonts w:eastAsia="Times"/>
          <w:sz w:val="22"/>
          <w:szCs w:val="22"/>
        </w:rPr>
      </w:pPr>
      <w:r w:rsidRPr="009C3B89">
        <w:rPr>
          <w:sz w:val="22"/>
          <w:szCs w:val="22"/>
        </w:rPr>
        <w:t>N</w:t>
      </w:r>
      <w:r w:rsidR="00755024" w:rsidRPr="009C3B89">
        <w:rPr>
          <w:sz w:val="22"/>
          <w:szCs w:val="22"/>
        </w:rPr>
        <w:t>one</w:t>
      </w:r>
      <w:r w:rsidRPr="009C3B89">
        <w:rPr>
          <w:sz w:val="22"/>
          <w:szCs w:val="22"/>
        </w:rPr>
        <w:t>.</w:t>
      </w:r>
    </w:p>
    <w:p w14:paraId="0EBA4204" w14:textId="77777777" w:rsidR="00433251" w:rsidRPr="009C3B89" w:rsidRDefault="00433251">
      <w:pPr>
        <w:rPr>
          <w:rFonts w:eastAsia="Times"/>
          <w:sz w:val="22"/>
          <w:szCs w:val="22"/>
        </w:rPr>
      </w:pPr>
    </w:p>
    <w:p w14:paraId="1A835B63" w14:textId="77777777" w:rsidR="00433251" w:rsidRPr="009C3B89" w:rsidRDefault="00433251" w:rsidP="00777447">
      <w:pPr>
        <w:pStyle w:val="BodyText"/>
        <w:ind w:left="0"/>
        <w:rPr>
          <w:sz w:val="22"/>
          <w:szCs w:val="22"/>
        </w:rPr>
      </w:pPr>
      <w:r w:rsidRPr="009C3B89">
        <w:rPr>
          <w:sz w:val="22"/>
          <w:szCs w:val="22"/>
          <w:u w:val="single" w:color="000000"/>
        </w:rPr>
        <w:t>Committee Appointment and Tenure</w:t>
      </w:r>
    </w:p>
    <w:p w14:paraId="3C55A6D4" w14:textId="6150AB2F" w:rsidR="00433251" w:rsidRPr="009C3B89" w:rsidRDefault="00433251">
      <w:pPr>
        <w:pStyle w:val="BodyText"/>
        <w:rPr>
          <w:rFonts w:eastAsia="Times"/>
          <w:sz w:val="22"/>
          <w:szCs w:val="22"/>
        </w:rPr>
      </w:pPr>
      <w:r w:rsidRPr="009C3B89">
        <w:rPr>
          <w:sz w:val="22"/>
          <w:szCs w:val="22"/>
        </w:rPr>
        <w:t xml:space="preserve">The chair and membership of the SPUC are appointed by the PRES. The EDIT serves </w:t>
      </w:r>
      <w:r w:rsidR="00612EAB">
        <w:rPr>
          <w:sz w:val="22"/>
          <w:szCs w:val="22"/>
        </w:rPr>
        <w:t xml:space="preserve">as an </w:t>
      </w:r>
      <w:r w:rsidRPr="009C3B89">
        <w:rPr>
          <w:i/>
          <w:sz w:val="22"/>
          <w:szCs w:val="22"/>
        </w:rPr>
        <w:t xml:space="preserve">ex officio </w:t>
      </w:r>
      <w:r w:rsidR="00612EAB">
        <w:rPr>
          <w:sz w:val="22"/>
          <w:szCs w:val="22"/>
        </w:rPr>
        <w:t>(non-voting) member of</w:t>
      </w:r>
      <w:r w:rsidRPr="009C3B89">
        <w:rPr>
          <w:sz w:val="22"/>
          <w:szCs w:val="22"/>
        </w:rPr>
        <w:t xml:space="preserve"> the committee.</w:t>
      </w:r>
    </w:p>
    <w:p w14:paraId="3CEDDFE4" w14:textId="77777777" w:rsidR="00433251" w:rsidRPr="009C3B89" w:rsidRDefault="00433251">
      <w:pPr>
        <w:rPr>
          <w:rFonts w:eastAsia="Times"/>
          <w:sz w:val="22"/>
          <w:szCs w:val="22"/>
        </w:rPr>
      </w:pPr>
    </w:p>
    <w:p w14:paraId="0CB3159B" w14:textId="77777777" w:rsidR="00433251" w:rsidRPr="009C3B89" w:rsidRDefault="00433251" w:rsidP="00777447">
      <w:pPr>
        <w:pStyle w:val="BodyText"/>
        <w:ind w:left="0"/>
        <w:rPr>
          <w:rFonts w:eastAsia="Times"/>
          <w:sz w:val="22"/>
          <w:szCs w:val="22"/>
        </w:rPr>
      </w:pPr>
      <w:r w:rsidRPr="009C3B89">
        <w:rPr>
          <w:sz w:val="22"/>
          <w:szCs w:val="22"/>
          <w:u w:val="single" w:color="000000"/>
        </w:rPr>
        <w:t>Charge to the SPUC</w:t>
      </w:r>
    </w:p>
    <w:p w14:paraId="79D16D05" w14:textId="7DC02A45" w:rsidR="00C34790" w:rsidRPr="00C34790" w:rsidRDefault="00433251" w:rsidP="00D877EE">
      <w:pPr>
        <w:pStyle w:val="BodyText"/>
        <w:numPr>
          <w:ilvl w:val="0"/>
          <w:numId w:val="84"/>
        </w:numPr>
        <w:ind w:left="810"/>
        <w:rPr>
          <w:sz w:val="22"/>
          <w:szCs w:val="22"/>
        </w:rPr>
      </w:pPr>
      <w:r w:rsidRPr="009C3B89">
        <w:rPr>
          <w:sz w:val="22"/>
          <w:szCs w:val="22"/>
        </w:rPr>
        <w:t>Scope</w:t>
      </w:r>
      <w:r w:rsidR="00C34790">
        <w:rPr>
          <w:sz w:val="22"/>
          <w:szCs w:val="22"/>
        </w:rPr>
        <w:t>: t</w:t>
      </w:r>
      <w:r w:rsidRPr="00C34790">
        <w:rPr>
          <w:sz w:val="22"/>
          <w:szCs w:val="22"/>
        </w:rPr>
        <w:t xml:space="preserve">he SPUC serves as a separate publication committee under ASIH to evaluate proposals submitted to the </w:t>
      </w:r>
      <w:r w:rsidR="00B77563" w:rsidRPr="00C34790">
        <w:rPr>
          <w:sz w:val="22"/>
          <w:szCs w:val="22"/>
        </w:rPr>
        <w:t>Society</w:t>
      </w:r>
      <w:r w:rsidRPr="00C34790">
        <w:rPr>
          <w:sz w:val="22"/>
          <w:szCs w:val="22"/>
        </w:rPr>
        <w:t xml:space="preserve"> for non-</w:t>
      </w:r>
      <w:proofErr w:type="spellStart"/>
      <w:r w:rsidRPr="00C34790">
        <w:rPr>
          <w:i/>
          <w:sz w:val="22"/>
          <w:szCs w:val="22"/>
        </w:rPr>
        <w:t>Copeia</w:t>
      </w:r>
      <w:proofErr w:type="spellEnd"/>
      <w:r w:rsidRPr="00C34790">
        <w:rPr>
          <w:i/>
          <w:sz w:val="22"/>
          <w:szCs w:val="22"/>
        </w:rPr>
        <w:t xml:space="preserve"> </w:t>
      </w:r>
      <w:r w:rsidRPr="00C34790">
        <w:rPr>
          <w:sz w:val="22"/>
          <w:szCs w:val="22"/>
        </w:rPr>
        <w:t xml:space="preserve">publications. These include, but are not limited to, societal pamphlets, brochures, monographs, and books. Normally materials to be considered for special publication by the </w:t>
      </w:r>
      <w:r w:rsidR="00B77563" w:rsidRPr="00C34790">
        <w:rPr>
          <w:sz w:val="22"/>
          <w:szCs w:val="22"/>
        </w:rPr>
        <w:t>Society</w:t>
      </w:r>
      <w:r w:rsidRPr="00C34790">
        <w:rPr>
          <w:sz w:val="22"/>
          <w:szCs w:val="22"/>
        </w:rPr>
        <w:t xml:space="preserve"> are prepared and forwarded by individual officers or committees of ASIH (CHEP, CHIP, HACC, HINC, HIST, IACC), or by authors o</w:t>
      </w:r>
      <w:r w:rsidR="00FD517E" w:rsidRPr="00C34790">
        <w:rPr>
          <w:sz w:val="22"/>
          <w:szCs w:val="22"/>
        </w:rPr>
        <w:t>r ad-</w:t>
      </w:r>
      <w:r w:rsidRPr="00C34790">
        <w:rPr>
          <w:sz w:val="22"/>
          <w:szCs w:val="22"/>
        </w:rPr>
        <w:t>hoc editorial committees for materials not directly generated by ASIH-designated activities. SPUC serves as the interface between such authors or groups and EXEC and the BOFG, concerning itself with issues of suitability, publication mechanism including editing, cost</w:t>
      </w:r>
      <w:r w:rsidR="00FD517E" w:rsidRPr="00C34790">
        <w:rPr>
          <w:sz w:val="22"/>
          <w:szCs w:val="22"/>
        </w:rPr>
        <w:t>,</w:t>
      </w:r>
      <w:r w:rsidRPr="00C34790">
        <w:rPr>
          <w:sz w:val="22"/>
          <w:szCs w:val="22"/>
        </w:rPr>
        <w:t xml:space="preserve"> and cost recovery. SPUC will generally forward the results of its discussions in the form of specific recommendations.</w:t>
      </w:r>
    </w:p>
    <w:p w14:paraId="54423EE9" w14:textId="72505C9D" w:rsidR="00433251" w:rsidRPr="00C34790" w:rsidRDefault="00433251" w:rsidP="00207E71">
      <w:pPr>
        <w:pStyle w:val="BodyText"/>
        <w:ind w:left="810" w:firstLine="360"/>
        <w:rPr>
          <w:sz w:val="22"/>
          <w:szCs w:val="22"/>
        </w:rPr>
      </w:pPr>
      <w:r w:rsidRPr="009C3B89">
        <w:rPr>
          <w:sz w:val="22"/>
          <w:szCs w:val="22"/>
        </w:rPr>
        <w:t>Examples of former book-length publications and other</w:t>
      </w:r>
      <w:r w:rsidR="00FD517E" w:rsidRPr="009C3B89">
        <w:rPr>
          <w:sz w:val="22"/>
          <w:szCs w:val="22"/>
        </w:rPr>
        <w:t xml:space="preserve"> publications available on the S</w:t>
      </w:r>
      <w:r w:rsidRPr="009C3B89">
        <w:rPr>
          <w:sz w:val="22"/>
          <w:szCs w:val="22"/>
        </w:rPr>
        <w:t>ociety web page are listed below. Publication proposals are submitted by aut</w:t>
      </w:r>
      <w:r w:rsidR="00FD517E" w:rsidRPr="009C3B89">
        <w:rPr>
          <w:sz w:val="22"/>
          <w:szCs w:val="22"/>
        </w:rPr>
        <w:t>hors or committees to the SPUC C</w:t>
      </w:r>
      <w:r w:rsidRPr="009C3B89">
        <w:rPr>
          <w:sz w:val="22"/>
          <w:szCs w:val="22"/>
        </w:rPr>
        <w:t xml:space="preserve">hair and are evaluated by members of the committee </w:t>
      </w:r>
      <w:proofErr w:type="gramStart"/>
      <w:r w:rsidRPr="009C3B89">
        <w:rPr>
          <w:sz w:val="22"/>
          <w:szCs w:val="22"/>
        </w:rPr>
        <w:t>with regard to</w:t>
      </w:r>
      <w:proofErr w:type="gramEnd"/>
      <w:r w:rsidRPr="009C3B89">
        <w:rPr>
          <w:sz w:val="22"/>
          <w:szCs w:val="22"/>
        </w:rPr>
        <w:t xml:space="preserve"> suitability, feasibility, costs, recovery of costs, and other criteria considered significant to furthering the miss</w:t>
      </w:r>
      <w:r w:rsidR="00FD517E" w:rsidRPr="009C3B89">
        <w:rPr>
          <w:sz w:val="22"/>
          <w:szCs w:val="22"/>
        </w:rPr>
        <w:t>ion of the S</w:t>
      </w:r>
      <w:r w:rsidRPr="009C3B89">
        <w:rPr>
          <w:sz w:val="22"/>
          <w:szCs w:val="22"/>
        </w:rPr>
        <w:t>ociety. Authors are expected to provide subsidy for publica</w:t>
      </w:r>
      <w:r w:rsidR="00FD517E" w:rsidRPr="009C3B89">
        <w:rPr>
          <w:sz w:val="22"/>
          <w:szCs w:val="22"/>
        </w:rPr>
        <w:t>tions to minimize costs to the S</w:t>
      </w:r>
      <w:r w:rsidRPr="009C3B89">
        <w:rPr>
          <w:sz w:val="22"/>
          <w:szCs w:val="22"/>
        </w:rPr>
        <w:t xml:space="preserve">ociety. A report on the committee decision for each proposal is prepared by the SPUC for evaluation by the EXEC and BOFG. This report is submitted by the SPUC to the SECR in April of that year for inclusion in the annual report. The proposal is voted on by the EXEC and BOFG at the annual meeting. One or more of the authors are required to be present at the BOFG meeting to answer any questions that may arise regarding a proposed publication. If a proposal is approved by the EXEC and BOFG, the author(s) interacts directly with the press to follow the completion of the publication. For consideration at </w:t>
      </w:r>
      <w:r w:rsidR="00FA5B32" w:rsidRPr="009C3B89">
        <w:rPr>
          <w:sz w:val="22"/>
          <w:szCs w:val="22"/>
        </w:rPr>
        <w:t>a JMIH</w:t>
      </w:r>
      <w:r w:rsidRPr="009C3B89">
        <w:rPr>
          <w:sz w:val="22"/>
          <w:szCs w:val="22"/>
        </w:rPr>
        <w:t xml:space="preserve">, all proposals must be submitted to the SPUC by </w:t>
      </w:r>
      <w:r w:rsidR="00FD517E" w:rsidRPr="009C3B89">
        <w:rPr>
          <w:sz w:val="22"/>
          <w:szCs w:val="22"/>
        </w:rPr>
        <w:t>1 J</w:t>
      </w:r>
      <w:r w:rsidRPr="009C3B89">
        <w:rPr>
          <w:sz w:val="22"/>
          <w:szCs w:val="22"/>
        </w:rPr>
        <w:t>an</w:t>
      </w:r>
      <w:r w:rsidR="00FD517E" w:rsidRPr="009C3B89">
        <w:rPr>
          <w:sz w:val="22"/>
          <w:szCs w:val="22"/>
        </w:rPr>
        <w:t>uary</w:t>
      </w:r>
      <w:r w:rsidRPr="009C3B89">
        <w:rPr>
          <w:sz w:val="22"/>
          <w:szCs w:val="22"/>
        </w:rPr>
        <w:t xml:space="preserve"> of that year. Specific guidelines for submission of proposals are provided below.</w:t>
      </w:r>
    </w:p>
    <w:p w14:paraId="0C0CD55E" w14:textId="17E75E36" w:rsidR="00433251" w:rsidRPr="00C34790" w:rsidRDefault="00433251" w:rsidP="00D877EE">
      <w:pPr>
        <w:pStyle w:val="BodyText"/>
        <w:numPr>
          <w:ilvl w:val="0"/>
          <w:numId w:val="84"/>
        </w:numPr>
        <w:ind w:left="810"/>
        <w:rPr>
          <w:sz w:val="22"/>
          <w:szCs w:val="22"/>
        </w:rPr>
      </w:pPr>
      <w:r w:rsidRPr="009C3B89">
        <w:rPr>
          <w:sz w:val="22"/>
          <w:szCs w:val="22"/>
        </w:rPr>
        <w:t>Definition of Special Publications</w:t>
      </w:r>
      <w:r w:rsidR="00C34790">
        <w:rPr>
          <w:sz w:val="22"/>
          <w:szCs w:val="22"/>
        </w:rPr>
        <w:t>: s</w:t>
      </w:r>
      <w:r w:rsidRPr="00C34790">
        <w:rPr>
          <w:sz w:val="22"/>
          <w:szCs w:val="22"/>
        </w:rPr>
        <w:t xml:space="preserve">pecial publications should address ichthyological and herpetological topics directly related to the scholastic interests of the </w:t>
      </w:r>
      <w:r w:rsidR="00B77563" w:rsidRPr="00C34790">
        <w:rPr>
          <w:sz w:val="22"/>
          <w:szCs w:val="22"/>
        </w:rPr>
        <w:t>Society</w:t>
      </w:r>
      <w:r w:rsidRPr="00C34790">
        <w:rPr>
          <w:sz w:val="22"/>
          <w:szCs w:val="22"/>
        </w:rPr>
        <w:t xml:space="preserve">, with the level of scholarship being commensurate with the standards of the </w:t>
      </w:r>
      <w:r w:rsidR="00B77563" w:rsidRPr="00C34790">
        <w:rPr>
          <w:sz w:val="22"/>
          <w:szCs w:val="22"/>
        </w:rPr>
        <w:t>Society</w:t>
      </w:r>
      <w:r w:rsidRPr="00C34790">
        <w:rPr>
          <w:sz w:val="22"/>
          <w:szCs w:val="22"/>
        </w:rPr>
        <w:t xml:space="preserve">. Such publications would include worthy scientific works that are not appropriate for professional journals because of their great length or scope. Material suited for publication in </w:t>
      </w:r>
      <w:proofErr w:type="spellStart"/>
      <w:proofErr w:type="gramStart"/>
      <w:r w:rsidRPr="00C34790">
        <w:rPr>
          <w:i/>
          <w:sz w:val="22"/>
          <w:szCs w:val="22"/>
        </w:rPr>
        <w:t>Copeia</w:t>
      </w:r>
      <w:proofErr w:type="spellEnd"/>
      <w:proofErr w:type="gramEnd"/>
      <w:r w:rsidRPr="00C34790">
        <w:rPr>
          <w:i/>
          <w:sz w:val="22"/>
          <w:szCs w:val="22"/>
        </w:rPr>
        <w:t xml:space="preserve"> </w:t>
      </w:r>
      <w:r w:rsidRPr="00C34790">
        <w:rPr>
          <w:sz w:val="22"/>
          <w:szCs w:val="22"/>
        </w:rPr>
        <w:t>or other journals is not appropriate for the series. Each special publication must have a demonstrable and realistic market to ensure that sales will cover publication, marketing, and fulfillment costs.</w:t>
      </w:r>
    </w:p>
    <w:p w14:paraId="5E538513" w14:textId="3975B2C4" w:rsidR="00433251" w:rsidRPr="00C34790" w:rsidRDefault="00433251" w:rsidP="00D877EE">
      <w:pPr>
        <w:pStyle w:val="BodyText"/>
        <w:numPr>
          <w:ilvl w:val="0"/>
          <w:numId w:val="84"/>
        </w:numPr>
        <w:ind w:left="810"/>
        <w:rPr>
          <w:sz w:val="22"/>
          <w:szCs w:val="22"/>
        </w:rPr>
      </w:pPr>
      <w:r w:rsidRPr="009C3B89">
        <w:rPr>
          <w:sz w:val="22"/>
          <w:szCs w:val="22"/>
        </w:rPr>
        <w:t>Proposal Process</w:t>
      </w:r>
      <w:r w:rsidR="00C34790">
        <w:rPr>
          <w:sz w:val="22"/>
          <w:szCs w:val="22"/>
        </w:rPr>
        <w:t>: p</w:t>
      </w:r>
      <w:r w:rsidRPr="00C34790">
        <w:rPr>
          <w:sz w:val="22"/>
          <w:szCs w:val="22"/>
        </w:rPr>
        <w:t xml:space="preserve">roposals should originate from an individual or committee, which assumes responsibility for the completion of the project if it is approved. Optimally, the proposers would present a completed scientific work for publication, although less complete projects may be appropriate. Minimally the proposers would present a detailed outline which would include all authors, titles, and summaries of the chapters or articles. In addition, proposers should indicate specific lengths and deadlines. The cost of the project should be carefully and thoroughly </w:t>
      </w:r>
      <w:r w:rsidRPr="00C34790">
        <w:rPr>
          <w:sz w:val="22"/>
          <w:szCs w:val="22"/>
        </w:rPr>
        <w:lastRenderedPageBreak/>
        <w:t xml:space="preserve">presented in each proposal. The proposers should obtain complete and accurate publication and fulfillment cost estimates from one or more printers </w:t>
      </w:r>
      <w:proofErr w:type="gramStart"/>
      <w:r w:rsidRPr="00C34790">
        <w:rPr>
          <w:sz w:val="22"/>
          <w:szCs w:val="22"/>
        </w:rPr>
        <w:t>and also</w:t>
      </w:r>
      <w:proofErr w:type="gramEnd"/>
      <w:r w:rsidRPr="00C34790">
        <w:rPr>
          <w:sz w:val="22"/>
          <w:szCs w:val="22"/>
        </w:rPr>
        <w:t xml:space="preserve"> present detailed estimates of advertisement costs and other costs associated with marketing. There should be a description of the market audience for the publication and the projected sales. Proposers should seek and document outside funding that would defray costs of publication, fulfillment</w:t>
      </w:r>
      <w:r w:rsidR="00FD517E" w:rsidRPr="00C34790">
        <w:rPr>
          <w:sz w:val="22"/>
          <w:szCs w:val="22"/>
        </w:rPr>
        <w:t>,</w:t>
      </w:r>
      <w:r w:rsidRPr="00C34790">
        <w:rPr>
          <w:sz w:val="22"/>
          <w:szCs w:val="22"/>
        </w:rPr>
        <w:t xml:space="preserve"> and marketing. The liaison between t</w:t>
      </w:r>
      <w:r w:rsidR="00FD517E" w:rsidRPr="00C34790">
        <w:rPr>
          <w:sz w:val="22"/>
          <w:szCs w:val="22"/>
        </w:rPr>
        <w:t>he proposers and the S</w:t>
      </w:r>
      <w:r w:rsidRPr="00C34790">
        <w:rPr>
          <w:sz w:val="22"/>
          <w:szCs w:val="22"/>
        </w:rPr>
        <w:t xml:space="preserve">ociety during the pre-commitment phase would be with the SPUC, who would help in formulating queries concerning costs. Selection begins with submission of the proposal to the SPUC. If the SPUC recommends acceptance of the proposal, the proposal is presented to the EXEC and BOFG for approval. Any changes </w:t>
      </w:r>
      <w:r w:rsidR="00FD517E" w:rsidRPr="00C34790">
        <w:rPr>
          <w:sz w:val="22"/>
          <w:szCs w:val="22"/>
        </w:rPr>
        <w:t xml:space="preserve">in authors, contents, length (&gt; </w:t>
      </w:r>
      <w:r w:rsidRPr="00C34790">
        <w:rPr>
          <w:sz w:val="22"/>
          <w:szCs w:val="22"/>
        </w:rPr>
        <w:t>5</w:t>
      </w:r>
      <w:r w:rsidR="005447B1" w:rsidRPr="00C34790">
        <w:rPr>
          <w:sz w:val="22"/>
          <w:szCs w:val="22"/>
        </w:rPr>
        <w:t>–</w:t>
      </w:r>
      <w:r w:rsidRPr="00C34790">
        <w:rPr>
          <w:sz w:val="22"/>
          <w:szCs w:val="22"/>
        </w:rPr>
        <w:t>10%) or deadlines require SPUC approval with EXEC notification and confirmation. If approval of change is denied, the project may be terminated.</w:t>
      </w:r>
    </w:p>
    <w:p w14:paraId="3D6586FB" w14:textId="3FCD70E1" w:rsidR="00433251" w:rsidRPr="00C34790" w:rsidRDefault="00433251" w:rsidP="00D877EE">
      <w:pPr>
        <w:pStyle w:val="BodyText"/>
        <w:numPr>
          <w:ilvl w:val="0"/>
          <w:numId w:val="84"/>
        </w:numPr>
        <w:ind w:left="810"/>
        <w:rPr>
          <w:sz w:val="22"/>
          <w:szCs w:val="22"/>
        </w:rPr>
      </w:pPr>
      <w:r w:rsidRPr="009C3B89">
        <w:rPr>
          <w:sz w:val="22"/>
          <w:szCs w:val="22"/>
        </w:rPr>
        <w:t>Criteria for Evaluation</w:t>
      </w:r>
      <w:r w:rsidR="00C34790">
        <w:rPr>
          <w:sz w:val="22"/>
          <w:szCs w:val="22"/>
        </w:rPr>
        <w:t>: p</w:t>
      </w:r>
      <w:r w:rsidRPr="00C34790">
        <w:rPr>
          <w:sz w:val="22"/>
          <w:szCs w:val="22"/>
        </w:rPr>
        <w:t>oints of consideration for approval by the EXEC of any proposal include: suitability and scientific worthiness of the project;</w:t>
      </w:r>
      <w:r w:rsidR="00C01D74" w:rsidRPr="00C34790">
        <w:rPr>
          <w:sz w:val="22"/>
          <w:szCs w:val="22"/>
        </w:rPr>
        <w:t xml:space="preserve"> </w:t>
      </w:r>
      <w:r w:rsidRPr="00C34790">
        <w:rPr>
          <w:sz w:val="22"/>
          <w:szCs w:val="22"/>
        </w:rPr>
        <w:t>adequate potential market for the publication;</w:t>
      </w:r>
      <w:r w:rsidR="00C01D74" w:rsidRPr="00C34790">
        <w:rPr>
          <w:sz w:val="22"/>
          <w:szCs w:val="22"/>
        </w:rPr>
        <w:t xml:space="preserve"> </w:t>
      </w:r>
      <w:r w:rsidRPr="00C34790">
        <w:rPr>
          <w:sz w:val="22"/>
          <w:szCs w:val="22"/>
        </w:rPr>
        <w:t>proportion of total cost of project to be funded from outside sources;</w:t>
      </w:r>
      <w:r w:rsidR="00C01D74" w:rsidRPr="00C34790">
        <w:rPr>
          <w:sz w:val="22"/>
          <w:szCs w:val="22"/>
        </w:rPr>
        <w:t xml:space="preserve"> </w:t>
      </w:r>
      <w:r w:rsidRPr="00C34790">
        <w:rPr>
          <w:sz w:val="22"/>
          <w:szCs w:val="22"/>
        </w:rPr>
        <w:t xml:space="preserve">financial risk to </w:t>
      </w:r>
      <w:r w:rsidR="00B77563" w:rsidRPr="00C34790">
        <w:rPr>
          <w:sz w:val="22"/>
          <w:szCs w:val="22"/>
        </w:rPr>
        <w:t>Society</w:t>
      </w:r>
      <w:r w:rsidRPr="00C34790">
        <w:rPr>
          <w:sz w:val="22"/>
          <w:szCs w:val="22"/>
        </w:rPr>
        <w:t xml:space="preserve"> in relation to the status of the ASIH general fund;</w:t>
      </w:r>
      <w:r w:rsidR="00966CD1" w:rsidRPr="00C34790">
        <w:rPr>
          <w:sz w:val="22"/>
          <w:szCs w:val="22"/>
        </w:rPr>
        <w:t xml:space="preserve"> amount of actual costs to the S</w:t>
      </w:r>
      <w:r w:rsidRPr="00C34790">
        <w:rPr>
          <w:sz w:val="22"/>
          <w:szCs w:val="22"/>
        </w:rPr>
        <w:t>ociety, such as hiring of temporary help during processing; commitment of time and energy of proposers to see the project through to completion. It is anticipated that this information will be gathered during interaction of SPUC with the proposers and the findings communicated to EXEC by SPUC.</w:t>
      </w:r>
    </w:p>
    <w:p w14:paraId="4D670926" w14:textId="24D2D71B" w:rsidR="00433251" w:rsidRPr="00C34790" w:rsidRDefault="00433251" w:rsidP="00D877EE">
      <w:pPr>
        <w:pStyle w:val="BodyText"/>
        <w:numPr>
          <w:ilvl w:val="0"/>
          <w:numId w:val="84"/>
        </w:numPr>
        <w:ind w:left="810"/>
        <w:rPr>
          <w:sz w:val="22"/>
          <w:szCs w:val="22"/>
        </w:rPr>
      </w:pPr>
      <w:r w:rsidRPr="009C3B89">
        <w:rPr>
          <w:sz w:val="22"/>
          <w:szCs w:val="22"/>
        </w:rPr>
        <w:t>Editorial Responsibility</w:t>
      </w:r>
      <w:r w:rsidR="00C34790">
        <w:rPr>
          <w:sz w:val="22"/>
          <w:szCs w:val="22"/>
        </w:rPr>
        <w:t>: e</w:t>
      </w:r>
      <w:r w:rsidRPr="00C34790">
        <w:rPr>
          <w:sz w:val="22"/>
          <w:szCs w:val="22"/>
        </w:rPr>
        <w:t xml:space="preserve">diting of the publication is the responsibility of the proposers. Editing should consist of peer reviews of the standards of </w:t>
      </w:r>
      <w:proofErr w:type="spellStart"/>
      <w:r w:rsidRPr="00C34790">
        <w:rPr>
          <w:i/>
          <w:sz w:val="22"/>
          <w:szCs w:val="22"/>
        </w:rPr>
        <w:t>Copeia</w:t>
      </w:r>
      <w:proofErr w:type="spellEnd"/>
      <w:r w:rsidRPr="00C34790">
        <w:rPr>
          <w:i/>
          <w:sz w:val="22"/>
          <w:szCs w:val="22"/>
        </w:rPr>
        <w:t xml:space="preserve"> </w:t>
      </w:r>
      <w:r w:rsidRPr="00C34790">
        <w:rPr>
          <w:sz w:val="22"/>
          <w:szCs w:val="22"/>
        </w:rPr>
        <w:t>and other journals and would conform to reviews that major publishing houses would give to such works. A complete plan and protocol for editing should be part of the proposal package. The proposers are responsible for ensuring a high-quality publication at the most reasonable cost. This process begins with the initial cost analysis and selection of a printer and continues through the editorial process, where care is exercised in producing a cost-effective copy with high-quality illustrations and minimal line changes in the proofs. The proposers working closely with the printers are responsible for correcting the galley and page proofs to ensure an error-free publication.</w:t>
      </w:r>
    </w:p>
    <w:p w14:paraId="3E67B09F" w14:textId="540697D6" w:rsidR="00433251" w:rsidRPr="00C34790" w:rsidRDefault="00433251" w:rsidP="00D877EE">
      <w:pPr>
        <w:pStyle w:val="BodyText"/>
        <w:numPr>
          <w:ilvl w:val="0"/>
          <w:numId w:val="84"/>
        </w:numPr>
        <w:ind w:left="810"/>
        <w:rPr>
          <w:sz w:val="22"/>
          <w:szCs w:val="22"/>
        </w:rPr>
      </w:pPr>
      <w:r w:rsidRPr="009C3B89">
        <w:rPr>
          <w:sz w:val="22"/>
          <w:szCs w:val="22"/>
        </w:rPr>
        <w:t>Production and Fulfillment Responsibilities</w:t>
      </w:r>
      <w:r w:rsidR="00C34790">
        <w:rPr>
          <w:sz w:val="22"/>
          <w:szCs w:val="22"/>
        </w:rPr>
        <w:t>: t</w:t>
      </w:r>
      <w:r w:rsidRPr="00C34790">
        <w:rPr>
          <w:sz w:val="22"/>
          <w:szCs w:val="22"/>
        </w:rPr>
        <w:t>he proposers will work closely with the SPUC and EXEC during production, especially in preparing for the marketing of the publication. The proposers will also work closely with the TREA in transferring grant or contract monies into the ASIH general fund. ASIH is ultimately responsible for paying the fulfillment (and possibly printing) bills, but these should be offset by outside subsidies and pre-publication sales before production is completed. The minimal print run, sold at or near the time of printing, needed to ensure this will depend on price/cost. Marketing is the responsibility of the proposers in close consultation with the SPUC and EXEC. Successful marketing begins at the proposal stage wit</w:t>
      </w:r>
      <w:r w:rsidR="00966CD1" w:rsidRPr="00C34790">
        <w:rPr>
          <w:sz w:val="22"/>
          <w:szCs w:val="22"/>
        </w:rPr>
        <w:t>h accurate market projections—</w:t>
      </w:r>
      <w:r w:rsidRPr="00C34790">
        <w:rPr>
          <w:sz w:val="22"/>
          <w:szCs w:val="22"/>
        </w:rPr>
        <w:t>this is the responsibility of the proposers with SPUC and EXEC oversight. Other details of advertisement, marketing, records</w:t>
      </w:r>
      <w:r w:rsidR="005447B1" w:rsidRPr="00C34790">
        <w:rPr>
          <w:sz w:val="22"/>
          <w:szCs w:val="22"/>
        </w:rPr>
        <w:t xml:space="preserve"> </w:t>
      </w:r>
      <w:r w:rsidRPr="00C34790">
        <w:rPr>
          <w:sz w:val="22"/>
          <w:szCs w:val="22"/>
        </w:rPr>
        <w:t>k</w:t>
      </w:r>
      <w:r w:rsidR="00966CD1" w:rsidRPr="00C34790">
        <w:rPr>
          <w:sz w:val="22"/>
          <w:szCs w:val="22"/>
        </w:rPr>
        <w:t>eeping, cash flow, and the like</w:t>
      </w:r>
      <w:r w:rsidRPr="00C34790">
        <w:rPr>
          <w:sz w:val="22"/>
          <w:szCs w:val="22"/>
        </w:rPr>
        <w:t xml:space="preserve"> may vary as a function of the nature of the publication, the printer, and so forth, and will be dealt with on a case-by-case basis by SPUC in close consultation with EXEC, based in part on recommendations by the proposers. As noted, development of a detailed marketing plan is a requisite part of the proposal approval process.</w:t>
      </w:r>
    </w:p>
    <w:p w14:paraId="7F13F5C2" w14:textId="2A4A22BE" w:rsidR="00433251" w:rsidRPr="00C34790" w:rsidRDefault="00433251" w:rsidP="00D877EE">
      <w:pPr>
        <w:pStyle w:val="BodyText"/>
        <w:numPr>
          <w:ilvl w:val="0"/>
          <w:numId w:val="84"/>
        </w:numPr>
        <w:ind w:left="810"/>
        <w:rPr>
          <w:sz w:val="22"/>
          <w:szCs w:val="22"/>
        </w:rPr>
      </w:pPr>
      <w:r w:rsidRPr="009C3B89">
        <w:rPr>
          <w:sz w:val="22"/>
          <w:szCs w:val="22"/>
        </w:rPr>
        <w:t>SPUC and Alternative Means of Publication</w:t>
      </w:r>
      <w:r w:rsidR="00C34790">
        <w:rPr>
          <w:sz w:val="22"/>
          <w:szCs w:val="22"/>
        </w:rPr>
        <w:t>: t</w:t>
      </w:r>
      <w:r w:rsidRPr="00C34790">
        <w:rPr>
          <w:sz w:val="22"/>
          <w:szCs w:val="22"/>
        </w:rPr>
        <w:t xml:space="preserve">he LRPP recommends that consideration be given to involvement of this committee in the development of </w:t>
      </w:r>
      <w:r w:rsidR="00B77563" w:rsidRPr="00C34790">
        <w:rPr>
          <w:sz w:val="22"/>
          <w:szCs w:val="22"/>
        </w:rPr>
        <w:t>Society</w:t>
      </w:r>
      <w:r w:rsidRPr="00C34790">
        <w:rPr>
          <w:sz w:val="22"/>
          <w:szCs w:val="22"/>
        </w:rPr>
        <w:t xml:space="preserve"> web-based publication of materials that might fall within the interests of </w:t>
      </w:r>
      <w:r w:rsidR="00B77563" w:rsidRPr="00C34790">
        <w:rPr>
          <w:sz w:val="22"/>
          <w:szCs w:val="22"/>
        </w:rPr>
        <w:t>Society</w:t>
      </w:r>
      <w:r w:rsidRPr="00C34790">
        <w:rPr>
          <w:sz w:val="22"/>
          <w:szCs w:val="22"/>
        </w:rPr>
        <w:t xml:space="preserve"> members but which for one reason or another are not suitable for publication in </w:t>
      </w:r>
      <w:proofErr w:type="spellStart"/>
      <w:r w:rsidRPr="00C34790">
        <w:rPr>
          <w:i/>
          <w:sz w:val="22"/>
          <w:szCs w:val="22"/>
        </w:rPr>
        <w:t>Copeia</w:t>
      </w:r>
      <w:proofErr w:type="spellEnd"/>
      <w:r w:rsidRPr="00C34790">
        <w:rPr>
          <w:sz w:val="22"/>
          <w:szCs w:val="22"/>
        </w:rPr>
        <w:t>, or which may be more suitable for more ephemeral but less expensive electronic publication.</w:t>
      </w:r>
      <w:r w:rsidR="00966CD1" w:rsidRPr="00C34790">
        <w:rPr>
          <w:sz w:val="22"/>
          <w:szCs w:val="22"/>
        </w:rPr>
        <w:t xml:space="preserve"> This may include a variety of S</w:t>
      </w:r>
      <w:r w:rsidRPr="00C34790">
        <w:rPr>
          <w:sz w:val="22"/>
          <w:szCs w:val="22"/>
        </w:rPr>
        <w:t xml:space="preserve">ociety reports and documents, linkages to resources of interest, perhaps announcements, reports, and the like. However, SPUC would initially be charged only to evaluate the potential for and appropriateness of such electronic publications. Electronic publications of this nature may be expected to grow in coming </w:t>
      </w:r>
      <w:proofErr w:type="gramStart"/>
      <w:r w:rsidRPr="00C34790">
        <w:rPr>
          <w:sz w:val="22"/>
          <w:szCs w:val="22"/>
        </w:rPr>
        <w:t>years</w:t>
      </w:r>
      <w:proofErr w:type="gramEnd"/>
      <w:r w:rsidRPr="00C34790">
        <w:rPr>
          <w:sz w:val="22"/>
          <w:szCs w:val="22"/>
        </w:rPr>
        <w:t xml:space="preserve"> and it may be appropriate for a dedicated committee function </w:t>
      </w:r>
      <w:r w:rsidRPr="00C34790">
        <w:rPr>
          <w:sz w:val="22"/>
          <w:szCs w:val="22"/>
        </w:rPr>
        <w:lastRenderedPageBreak/>
        <w:t>in the sense of information collection. One example, for discuss</w:t>
      </w:r>
      <w:r w:rsidR="00966CD1" w:rsidRPr="00C34790">
        <w:rPr>
          <w:sz w:val="22"/>
          <w:szCs w:val="22"/>
        </w:rPr>
        <w:t>ion purposes, of something the S</w:t>
      </w:r>
      <w:r w:rsidRPr="00C34790">
        <w:rPr>
          <w:sz w:val="22"/>
          <w:szCs w:val="22"/>
        </w:rPr>
        <w:t>ociety may wish to explore is production of an electronic newsletter.</w:t>
      </w:r>
    </w:p>
    <w:p w14:paraId="3BC822E4" w14:textId="77777777" w:rsidR="00433251" w:rsidRPr="009C3B89" w:rsidRDefault="00433251" w:rsidP="003D5894">
      <w:pPr>
        <w:pStyle w:val="BodyText"/>
        <w:ind w:left="0"/>
        <w:rPr>
          <w:sz w:val="22"/>
          <w:szCs w:val="22"/>
        </w:rPr>
      </w:pPr>
    </w:p>
    <w:p w14:paraId="07EF51C9" w14:textId="77777777" w:rsidR="00433251" w:rsidRPr="009C3B89" w:rsidRDefault="00433251" w:rsidP="009C3B89">
      <w:pPr>
        <w:pStyle w:val="BodyText"/>
        <w:ind w:left="0"/>
        <w:rPr>
          <w:sz w:val="22"/>
          <w:szCs w:val="22"/>
        </w:rPr>
      </w:pPr>
      <w:r w:rsidRPr="009C3B89">
        <w:rPr>
          <w:sz w:val="22"/>
          <w:szCs w:val="22"/>
          <w:u w:val="single" w:color="000000"/>
        </w:rPr>
        <w:t>Calendar</w:t>
      </w:r>
    </w:p>
    <w:p w14:paraId="03212E0B" w14:textId="77777777" w:rsidR="00433251" w:rsidRPr="009C3B89" w:rsidRDefault="00433251">
      <w:pPr>
        <w:pStyle w:val="BodyText"/>
        <w:rPr>
          <w:rFonts w:eastAsia="Times"/>
          <w:sz w:val="22"/>
          <w:szCs w:val="22"/>
        </w:rPr>
      </w:pPr>
      <w:r w:rsidRPr="009C3B89">
        <w:rPr>
          <w:sz w:val="22"/>
          <w:szCs w:val="22"/>
        </w:rPr>
        <w:t>March: Report to the SECR for inclusion with the BOFG packet. Other dates episodic, depending upon circumstances.</w:t>
      </w:r>
    </w:p>
    <w:p w14:paraId="2AEFFAF1" w14:textId="77777777" w:rsidR="00433251" w:rsidRPr="009C3B89" w:rsidRDefault="00433251">
      <w:pPr>
        <w:rPr>
          <w:rFonts w:eastAsia="Times"/>
          <w:sz w:val="22"/>
          <w:szCs w:val="22"/>
        </w:rPr>
      </w:pPr>
    </w:p>
    <w:p w14:paraId="537ACA11" w14:textId="77777777" w:rsidR="00433251" w:rsidRPr="009C3B89" w:rsidRDefault="00433251" w:rsidP="009C3B89">
      <w:pPr>
        <w:pStyle w:val="BodyText"/>
        <w:ind w:left="0"/>
        <w:rPr>
          <w:rFonts w:eastAsia="Times"/>
          <w:sz w:val="22"/>
          <w:szCs w:val="22"/>
        </w:rPr>
      </w:pPr>
      <w:r w:rsidRPr="009C3B89">
        <w:rPr>
          <w:sz w:val="22"/>
          <w:szCs w:val="22"/>
          <w:u w:val="single" w:color="000000"/>
        </w:rPr>
        <w:t>General Guidelines Proposal Submission to ASIH</w:t>
      </w:r>
    </w:p>
    <w:p w14:paraId="6E7518CF" w14:textId="16C27E72" w:rsidR="00433251" w:rsidRPr="00BA7E51" w:rsidRDefault="00433251" w:rsidP="00D877EE">
      <w:pPr>
        <w:pStyle w:val="BodyText"/>
        <w:numPr>
          <w:ilvl w:val="0"/>
          <w:numId w:val="85"/>
        </w:numPr>
        <w:ind w:left="810"/>
        <w:rPr>
          <w:sz w:val="22"/>
          <w:szCs w:val="22"/>
        </w:rPr>
      </w:pPr>
      <w:r w:rsidRPr="009C3B89">
        <w:rPr>
          <w:sz w:val="22"/>
          <w:szCs w:val="22"/>
        </w:rPr>
        <w:t>Deadline for Submission of Proposal</w:t>
      </w:r>
      <w:r w:rsidR="00BA7E51">
        <w:rPr>
          <w:sz w:val="22"/>
          <w:szCs w:val="22"/>
        </w:rPr>
        <w:t>: a</w:t>
      </w:r>
      <w:r w:rsidRPr="00BA7E51">
        <w:rPr>
          <w:sz w:val="22"/>
          <w:szCs w:val="22"/>
        </w:rPr>
        <w:t>uthors must send the following materials to the committee chair by 1 January (submitted in triplicate).</w:t>
      </w:r>
    </w:p>
    <w:p w14:paraId="1660771A" w14:textId="77777777" w:rsidR="00433251" w:rsidRPr="009C3B89" w:rsidRDefault="00433251" w:rsidP="00D877EE">
      <w:pPr>
        <w:pStyle w:val="BodyText"/>
        <w:numPr>
          <w:ilvl w:val="0"/>
          <w:numId w:val="85"/>
        </w:numPr>
        <w:ind w:left="810"/>
        <w:rPr>
          <w:rFonts w:eastAsia="Times"/>
          <w:sz w:val="22"/>
          <w:szCs w:val="22"/>
        </w:rPr>
      </w:pPr>
      <w:r w:rsidRPr="009C3B89">
        <w:rPr>
          <w:sz w:val="22"/>
          <w:szCs w:val="22"/>
        </w:rPr>
        <w:t>Proposal Contents</w:t>
      </w:r>
    </w:p>
    <w:p w14:paraId="78DE7C39" w14:textId="77777777" w:rsidR="00433251" w:rsidRPr="00BA7E51" w:rsidRDefault="00433251" w:rsidP="00D877EE">
      <w:pPr>
        <w:pStyle w:val="ListParagraph"/>
        <w:numPr>
          <w:ilvl w:val="1"/>
          <w:numId w:val="40"/>
        </w:numPr>
        <w:ind w:left="1260"/>
        <w:rPr>
          <w:rFonts w:eastAsia="Times"/>
          <w:sz w:val="22"/>
          <w:szCs w:val="22"/>
        </w:rPr>
      </w:pPr>
      <w:r w:rsidRPr="00BA7E51">
        <w:rPr>
          <w:sz w:val="22"/>
          <w:szCs w:val="22"/>
        </w:rPr>
        <w:t>Proposal Abstract</w:t>
      </w:r>
    </w:p>
    <w:p w14:paraId="4FB4A616" w14:textId="77777777" w:rsidR="00433251" w:rsidRPr="00BA7E51" w:rsidRDefault="00433251" w:rsidP="00D877EE">
      <w:pPr>
        <w:pStyle w:val="ListParagraph"/>
        <w:numPr>
          <w:ilvl w:val="1"/>
          <w:numId w:val="40"/>
        </w:numPr>
        <w:ind w:left="1260"/>
        <w:rPr>
          <w:sz w:val="22"/>
          <w:szCs w:val="22"/>
        </w:rPr>
      </w:pPr>
      <w:r w:rsidRPr="00BA7E51">
        <w:rPr>
          <w:sz w:val="22"/>
          <w:szCs w:val="22"/>
        </w:rPr>
        <w:t>Size of Publication</w:t>
      </w:r>
    </w:p>
    <w:p w14:paraId="60546AC3" w14:textId="77777777" w:rsidR="00433251" w:rsidRPr="00BA7E51" w:rsidRDefault="00433251" w:rsidP="00D877EE">
      <w:pPr>
        <w:pStyle w:val="BodyText"/>
        <w:numPr>
          <w:ilvl w:val="2"/>
          <w:numId w:val="40"/>
        </w:numPr>
        <w:ind w:left="1710"/>
        <w:rPr>
          <w:sz w:val="22"/>
          <w:szCs w:val="22"/>
        </w:rPr>
      </w:pPr>
      <w:r w:rsidRPr="00BA7E51">
        <w:rPr>
          <w:sz w:val="22"/>
          <w:szCs w:val="22"/>
        </w:rPr>
        <w:t>Statistics on the book for cost estimate (all estimates of text and tables should be based on double-spaced, Courier 12 pt. type).</w:t>
      </w:r>
    </w:p>
    <w:p w14:paraId="2190B3B4" w14:textId="77777777" w:rsidR="00700EB7" w:rsidRPr="00BA7E51" w:rsidRDefault="00433251" w:rsidP="00D877EE">
      <w:pPr>
        <w:pStyle w:val="BodyText"/>
        <w:numPr>
          <w:ilvl w:val="2"/>
          <w:numId w:val="40"/>
        </w:numPr>
        <w:ind w:left="1710"/>
        <w:rPr>
          <w:sz w:val="22"/>
          <w:szCs w:val="22"/>
        </w:rPr>
      </w:pPr>
      <w:r w:rsidRPr="00BA7E51">
        <w:rPr>
          <w:sz w:val="22"/>
          <w:szCs w:val="22"/>
        </w:rPr>
        <w:t xml:space="preserve">Number of manuscript pages, including all text, </w:t>
      </w:r>
      <w:proofErr w:type="gramStart"/>
      <w:r w:rsidRPr="00BA7E51">
        <w:rPr>
          <w:sz w:val="22"/>
          <w:szCs w:val="22"/>
        </w:rPr>
        <w:t>tables</w:t>
      </w:r>
      <w:proofErr w:type="gramEnd"/>
      <w:r w:rsidRPr="00BA7E51">
        <w:rPr>
          <w:sz w:val="22"/>
          <w:szCs w:val="22"/>
        </w:rPr>
        <w:t xml:space="preserve"> and legends. </w:t>
      </w:r>
    </w:p>
    <w:p w14:paraId="474AB357" w14:textId="77777777" w:rsidR="00433251" w:rsidRPr="00BA7E51" w:rsidRDefault="00433251" w:rsidP="00D877EE">
      <w:pPr>
        <w:pStyle w:val="BodyText"/>
        <w:numPr>
          <w:ilvl w:val="2"/>
          <w:numId w:val="40"/>
        </w:numPr>
        <w:ind w:left="1710"/>
        <w:rPr>
          <w:rFonts w:eastAsia="Times"/>
          <w:sz w:val="22"/>
          <w:szCs w:val="22"/>
        </w:rPr>
      </w:pPr>
      <w:r w:rsidRPr="00BA7E51">
        <w:rPr>
          <w:sz w:val="22"/>
          <w:szCs w:val="22"/>
        </w:rPr>
        <w:t xml:space="preserve">Number of </w:t>
      </w:r>
      <w:proofErr w:type="gramStart"/>
      <w:r w:rsidRPr="00BA7E51">
        <w:rPr>
          <w:sz w:val="22"/>
          <w:szCs w:val="22"/>
        </w:rPr>
        <w:t>halftone</w:t>
      </w:r>
      <w:proofErr w:type="gramEnd"/>
      <w:r w:rsidRPr="00BA7E51">
        <w:rPr>
          <w:sz w:val="22"/>
          <w:szCs w:val="22"/>
        </w:rPr>
        <w:t>, linecut, and color illustrations.</w:t>
      </w:r>
    </w:p>
    <w:p w14:paraId="7AFBC6F1" w14:textId="77777777" w:rsidR="00433251" w:rsidRPr="00BA7E51" w:rsidRDefault="00433251" w:rsidP="00D877EE">
      <w:pPr>
        <w:pStyle w:val="ListParagraph"/>
        <w:numPr>
          <w:ilvl w:val="1"/>
          <w:numId w:val="40"/>
        </w:numPr>
        <w:ind w:left="1260"/>
        <w:rPr>
          <w:sz w:val="22"/>
          <w:szCs w:val="22"/>
        </w:rPr>
      </w:pPr>
      <w:r w:rsidRPr="00BA7E51">
        <w:rPr>
          <w:sz w:val="22"/>
          <w:szCs w:val="22"/>
        </w:rPr>
        <w:t>Market for the Book</w:t>
      </w:r>
    </w:p>
    <w:p w14:paraId="280BFD85" w14:textId="77777777" w:rsidR="00700EB7" w:rsidRPr="00BA7E51" w:rsidRDefault="00433251" w:rsidP="00D877EE">
      <w:pPr>
        <w:pStyle w:val="BodyText"/>
        <w:numPr>
          <w:ilvl w:val="2"/>
          <w:numId w:val="40"/>
        </w:numPr>
        <w:ind w:left="1710"/>
        <w:rPr>
          <w:sz w:val="22"/>
          <w:szCs w:val="22"/>
        </w:rPr>
      </w:pPr>
      <w:r w:rsidRPr="00BA7E51">
        <w:rPr>
          <w:sz w:val="22"/>
          <w:szCs w:val="22"/>
        </w:rPr>
        <w:t xml:space="preserve">Provide information about the intended audience. </w:t>
      </w:r>
    </w:p>
    <w:p w14:paraId="6F09956E" w14:textId="77777777" w:rsidR="00700EB7" w:rsidRPr="00BA7E51" w:rsidRDefault="00433251" w:rsidP="00D877EE">
      <w:pPr>
        <w:pStyle w:val="BodyText"/>
        <w:numPr>
          <w:ilvl w:val="2"/>
          <w:numId w:val="40"/>
        </w:numPr>
        <w:ind w:left="1710"/>
        <w:rPr>
          <w:sz w:val="22"/>
          <w:szCs w:val="22"/>
        </w:rPr>
      </w:pPr>
      <w:r w:rsidRPr="00BA7E51">
        <w:rPr>
          <w:sz w:val="22"/>
          <w:szCs w:val="22"/>
        </w:rPr>
        <w:t xml:space="preserve">Provide estimates, with justification, of sales of the book. </w:t>
      </w:r>
    </w:p>
    <w:p w14:paraId="5DB68D0D" w14:textId="77777777" w:rsidR="00433251" w:rsidRPr="00BA7E51" w:rsidRDefault="00433251" w:rsidP="00D877EE">
      <w:pPr>
        <w:pStyle w:val="BodyText"/>
        <w:numPr>
          <w:ilvl w:val="2"/>
          <w:numId w:val="40"/>
        </w:numPr>
        <w:ind w:left="1710"/>
        <w:rPr>
          <w:rFonts w:eastAsia="Times"/>
          <w:sz w:val="22"/>
          <w:szCs w:val="22"/>
        </w:rPr>
      </w:pPr>
      <w:r w:rsidRPr="00BA7E51">
        <w:rPr>
          <w:sz w:val="22"/>
          <w:szCs w:val="22"/>
        </w:rPr>
        <w:t>Expected retail price of the book.</w:t>
      </w:r>
    </w:p>
    <w:p w14:paraId="3371065C" w14:textId="77777777" w:rsidR="00433251" w:rsidRPr="00BA7E51" w:rsidRDefault="00433251" w:rsidP="00D877EE">
      <w:pPr>
        <w:pStyle w:val="ListParagraph"/>
        <w:numPr>
          <w:ilvl w:val="1"/>
          <w:numId w:val="40"/>
        </w:numPr>
        <w:ind w:left="1260"/>
        <w:rPr>
          <w:sz w:val="22"/>
          <w:szCs w:val="22"/>
        </w:rPr>
      </w:pPr>
      <w:r w:rsidRPr="00BA7E51">
        <w:rPr>
          <w:sz w:val="22"/>
          <w:szCs w:val="22"/>
        </w:rPr>
        <w:t>Competition for the Book</w:t>
      </w:r>
    </w:p>
    <w:p w14:paraId="120DC1D4" w14:textId="77777777" w:rsidR="00700EB7" w:rsidRPr="00BA7E51" w:rsidRDefault="00433251" w:rsidP="00D877EE">
      <w:pPr>
        <w:pStyle w:val="BodyText"/>
        <w:numPr>
          <w:ilvl w:val="2"/>
          <w:numId w:val="40"/>
        </w:numPr>
        <w:ind w:left="1710"/>
        <w:rPr>
          <w:sz w:val="22"/>
          <w:szCs w:val="22"/>
        </w:rPr>
      </w:pPr>
      <w:r w:rsidRPr="00BA7E51">
        <w:rPr>
          <w:sz w:val="22"/>
          <w:szCs w:val="22"/>
        </w:rPr>
        <w:t xml:space="preserve">List books and publishers of other books covering the same materials. </w:t>
      </w:r>
    </w:p>
    <w:p w14:paraId="34D1A3A7" w14:textId="77777777" w:rsidR="00433251" w:rsidRPr="00BA7E51" w:rsidRDefault="00433251" w:rsidP="00D877EE">
      <w:pPr>
        <w:pStyle w:val="BodyText"/>
        <w:numPr>
          <w:ilvl w:val="2"/>
          <w:numId w:val="40"/>
        </w:numPr>
        <w:ind w:left="1710"/>
        <w:rPr>
          <w:sz w:val="22"/>
          <w:szCs w:val="22"/>
        </w:rPr>
      </w:pPr>
      <w:r w:rsidRPr="00BA7E51">
        <w:rPr>
          <w:sz w:val="22"/>
          <w:szCs w:val="22"/>
        </w:rPr>
        <w:t>How these books will impact the sales of the proposed book.</w:t>
      </w:r>
    </w:p>
    <w:p w14:paraId="69801C00" w14:textId="77777777" w:rsidR="00700EB7" w:rsidRPr="00BA7E51" w:rsidRDefault="00433251" w:rsidP="00D877EE">
      <w:pPr>
        <w:pStyle w:val="BodyText"/>
        <w:numPr>
          <w:ilvl w:val="2"/>
          <w:numId w:val="40"/>
        </w:numPr>
        <w:ind w:left="1710"/>
        <w:rPr>
          <w:sz w:val="22"/>
          <w:szCs w:val="22"/>
        </w:rPr>
      </w:pPr>
      <w:r w:rsidRPr="00BA7E51">
        <w:rPr>
          <w:sz w:val="22"/>
          <w:szCs w:val="22"/>
        </w:rPr>
        <w:t xml:space="preserve">How the proposed book differs from other similar books. </w:t>
      </w:r>
    </w:p>
    <w:p w14:paraId="72BF2023" w14:textId="77777777" w:rsidR="00433251" w:rsidRPr="00BA7E51" w:rsidRDefault="00433251" w:rsidP="00D877EE">
      <w:pPr>
        <w:pStyle w:val="BodyText"/>
        <w:numPr>
          <w:ilvl w:val="2"/>
          <w:numId w:val="40"/>
        </w:numPr>
        <w:ind w:left="1710"/>
        <w:rPr>
          <w:rFonts w:eastAsia="Times"/>
          <w:sz w:val="22"/>
          <w:szCs w:val="22"/>
        </w:rPr>
      </w:pPr>
      <w:r w:rsidRPr="00BA7E51">
        <w:rPr>
          <w:sz w:val="22"/>
          <w:szCs w:val="22"/>
        </w:rPr>
        <w:t>Discuss the competitive advantage of the proposed book.</w:t>
      </w:r>
    </w:p>
    <w:p w14:paraId="36140D62" w14:textId="77777777" w:rsidR="00433251" w:rsidRPr="00BA7E51" w:rsidRDefault="00433251" w:rsidP="00D877EE">
      <w:pPr>
        <w:pStyle w:val="ListParagraph"/>
        <w:numPr>
          <w:ilvl w:val="1"/>
          <w:numId w:val="40"/>
        </w:numPr>
        <w:ind w:left="1260"/>
        <w:rPr>
          <w:sz w:val="22"/>
          <w:szCs w:val="22"/>
        </w:rPr>
      </w:pPr>
      <w:r w:rsidRPr="00BA7E51">
        <w:rPr>
          <w:sz w:val="22"/>
          <w:szCs w:val="22"/>
        </w:rPr>
        <w:t>Content of the Book</w:t>
      </w:r>
    </w:p>
    <w:p w14:paraId="3A5227D7" w14:textId="77777777" w:rsidR="00433251" w:rsidRPr="00BA7E51" w:rsidRDefault="00433251" w:rsidP="00D877EE">
      <w:pPr>
        <w:pStyle w:val="BodyText"/>
        <w:numPr>
          <w:ilvl w:val="2"/>
          <w:numId w:val="40"/>
        </w:numPr>
        <w:ind w:left="1710"/>
        <w:rPr>
          <w:rFonts w:eastAsia="Times"/>
          <w:sz w:val="22"/>
          <w:szCs w:val="22"/>
        </w:rPr>
      </w:pPr>
      <w:r w:rsidRPr="00BA7E51">
        <w:rPr>
          <w:sz w:val="22"/>
          <w:szCs w:val="22"/>
        </w:rPr>
        <w:t>Annotated table of contents for the book.</w:t>
      </w:r>
    </w:p>
    <w:p w14:paraId="37224D69" w14:textId="77777777" w:rsidR="00433251" w:rsidRPr="00BA7E51" w:rsidRDefault="00433251" w:rsidP="00D877EE">
      <w:pPr>
        <w:pStyle w:val="ListParagraph"/>
        <w:numPr>
          <w:ilvl w:val="1"/>
          <w:numId w:val="40"/>
        </w:numPr>
        <w:ind w:left="1260"/>
        <w:rPr>
          <w:sz w:val="22"/>
          <w:szCs w:val="22"/>
        </w:rPr>
      </w:pPr>
      <w:r w:rsidRPr="00BA7E51">
        <w:rPr>
          <w:sz w:val="22"/>
          <w:szCs w:val="22"/>
        </w:rPr>
        <w:t>Sample Chapters</w:t>
      </w:r>
    </w:p>
    <w:p w14:paraId="3A0097FA" w14:textId="77777777" w:rsidR="00433251" w:rsidRPr="00BA7E51" w:rsidRDefault="00433251" w:rsidP="00D877EE">
      <w:pPr>
        <w:pStyle w:val="BodyText"/>
        <w:numPr>
          <w:ilvl w:val="2"/>
          <w:numId w:val="40"/>
        </w:numPr>
        <w:ind w:left="1710"/>
        <w:rPr>
          <w:rFonts w:eastAsia="Times"/>
          <w:sz w:val="22"/>
          <w:szCs w:val="22"/>
        </w:rPr>
      </w:pPr>
      <w:r w:rsidRPr="00BA7E51">
        <w:rPr>
          <w:sz w:val="22"/>
          <w:szCs w:val="22"/>
        </w:rPr>
        <w:t>Authors must provide at least three sample chapters or the entire manuscript.</w:t>
      </w:r>
    </w:p>
    <w:p w14:paraId="14DA7F9E" w14:textId="77777777" w:rsidR="00433251" w:rsidRPr="00BA7E51" w:rsidRDefault="00433251" w:rsidP="00D877EE">
      <w:pPr>
        <w:pStyle w:val="ListParagraph"/>
        <w:numPr>
          <w:ilvl w:val="1"/>
          <w:numId w:val="40"/>
        </w:numPr>
        <w:tabs>
          <w:tab w:val="left" w:pos="1540"/>
        </w:tabs>
        <w:ind w:left="1260"/>
        <w:rPr>
          <w:rFonts w:eastAsia="Times"/>
          <w:sz w:val="22"/>
          <w:szCs w:val="22"/>
        </w:rPr>
      </w:pPr>
      <w:r w:rsidRPr="00BA7E51">
        <w:rPr>
          <w:sz w:val="22"/>
          <w:szCs w:val="22"/>
        </w:rPr>
        <w:t>Peer-review Process for the Book</w:t>
      </w:r>
    </w:p>
    <w:p w14:paraId="4D3562B6" w14:textId="77777777" w:rsidR="00433251" w:rsidRPr="00BA7E51" w:rsidRDefault="00433251" w:rsidP="00D877EE">
      <w:pPr>
        <w:pStyle w:val="ListParagraph"/>
        <w:numPr>
          <w:ilvl w:val="1"/>
          <w:numId w:val="40"/>
        </w:numPr>
        <w:tabs>
          <w:tab w:val="left" w:pos="1540"/>
        </w:tabs>
        <w:ind w:left="1260"/>
        <w:rPr>
          <w:rFonts w:eastAsia="Times"/>
          <w:sz w:val="22"/>
          <w:szCs w:val="22"/>
        </w:rPr>
      </w:pPr>
      <w:r w:rsidRPr="00BA7E51">
        <w:rPr>
          <w:sz w:val="22"/>
          <w:szCs w:val="22"/>
        </w:rPr>
        <w:t>Pedagogy</w:t>
      </w:r>
    </w:p>
    <w:p w14:paraId="14B3D165" w14:textId="77777777" w:rsidR="00433251" w:rsidRPr="00BA7E51" w:rsidRDefault="00433251" w:rsidP="00D877EE">
      <w:pPr>
        <w:pStyle w:val="ListParagraph"/>
        <w:numPr>
          <w:ilvl w:val="1"/>
          <w:numId w:val="40"/>
        </w:numPr>
        <w:tabs>
          <w:tab w:val="left" w:pos="1540"/>
        </w:tabs>
        <w:ind w:left="1260"/>
        <w:rPr>
          <w:sz w:val="22"/>
          <w:szCs w:val="22"/>
        </w:rPr>
      </w:pPr>
      <w:r w:rsidRPr="00BA7E51">
        <w:rPr>
          <w:sz w:val="22"/>
          <w:szCs w:val="22"/>
        </w:rPr>
        <w:t>Legal Issues</w:t>
      </w:r>
    </w:p>
    <w:p w14:paraId="5174BAD9" w14:textId="6124892F" w:rsidR="00700EB7" w:rsidRPr="00BA7E51" w:rsidRDefault="00433251" w:rsidP="00D877EE">
      <w:pPr>
        <w:pStyle w:val="BodyText"/>
        <w:numPr>
          <w:ilvl w:val="2"/>
          <w:numId w:val="40"/>
        </w:numPr>
        <w:ind w:left="1710"/>
        <w:rPr>
          <w:sz w:val="22"/>
          <w:szCs w:val="22"/>
        </w:rPr>
      </w:pPr>
      <w:r w:rsidRPr="00BA7E51">
        <w:rPr>
          <w:sz w:val="22"/>
          <w:szCs w:val="22"/>
        </w:rPr>
        <w:t xml:space="preserve">Is this the only publication </w:t>
      </w:r>
      <w:r w:rsidR="00AC78F5">
        <w:rPr>
          <w:sz w:val="22"/>
          <w:szCs w:val="22"/>
        </w:rPr>
        <w:t>with</w:t>
      </w:r>
      <w:r w:rsidRPr="00BA7E51">
        <w:rPr>
          <w:sz w:val="22"/>
          <w:szCs w:val="22"/>
        </w:rPr>
        <w:t xml:space="preserve">in which the proposed information will be published? </w:t>
      </w:r>
    </w:p>
    <w:p w14:paraId="063108A7" w14:textId="77777777" w:rsidR="00433251" w:rsidRPr="00BA7E51" w:rsidRDefault="00433251" w:rsidP="00D877EE">
      <w:pPr>
        <w:pStyle w:val="BodyText"/>
        <w:numPr>
          <w:ilvl w:val="2"/>
          <w:numId w:val="40"/>
        </w:numPr>
        <w:ind w:left="1710"/>
        <w:rPr>
          <w:sz w:val="22"/>
          <w:szCs w:val="22"/>
        </w:rPr>
      </w:pPr>
      <w:r w:rsidRPr="00BA7E51">
        <w:rPr>
          <w:sz w:val="22"/>
          <w:szCs w:val="22"/>
        </w:rPr>
        <w:t xml:space="preserve">Are </w:t>
      </w:r>
      <w:proofErr w:type="gramStart"/>
      <w:r w:rsidRPr="00BA7E51">
        <w:rPr>
          <w:sz w:val="22"/>
          <w:szCs w:val="22"/>
        </w:rPr>
        <w:t>all of</w:t>
      </w:r>
      <w:proofErr w:type="gramEnd"/>
      <w:r w:rsidRPr="00BA7E51">
        <w:rPr>
          <w:sz w:val="22"/>
          <w:szCs w:val="22"/>
        </w:rPr>
        <w:t xml:space="preserve"> the illustrative materials originals by the authors?</w:t>
      </w:r>
    </w:p>
    <w:p w14:paraId="22259EC6" w14:textId="353ACB4A" w:rsidR="00433251" w:rsidRPr="00BA7E51" w:rsidRDefault="00433251" w:rsidP="00D877EE">
      <w:pPr>
        <w:pStyle w:val="BodyText"/>
        <w:numPr>
          <w:ilvl w:val="2"/>
          <w:numId w:val="40"/>
        </w:numPr>
        <w:ind w:left="1710"/>
        <w:rPr>
          <w:sz w:val="22"/>
          <w:szCs w:val="22"/>
        </w:rPr>
      </w:pPr>
      <w:r w:rsidRPr="00BA7E51">
        <w:rPr>
          <w:sz w:val="22"/>
          <w:szCs w:val="22"/>
        </w:rPr>
        <w:t xml:space="preserve">Have </w:t>
      </w:r>
      <w:proofErr w:type="gramStart"/>
      <w:r w:rsidRPr="00BA7E51">
        <w:rPr>
          <w:sz w:val="22"/>
          <w:szCs w:val="22"/>
        </w:rPr>
        <w:t>all of</w:t>
      </w:r>
      <w:proofErr w:type="gramEnd"/>
      <w:r w:rsidRPr="00BA7E51">
        <w:rPr>
          <w:sz w:val="22"/>
          <w:szCs w:val="22"/>
        </w:rPr>
        <w:t xml:space="preserve"> the copyright waivers been obtained for copyrighted materials?</w:t>
      </w:r>
    </w:p>
    <w:p w14:paraId="1848DCF0" w14:textId="77777777" w:rsidR="00433251" w:rsidRPr="00BA7E51" w:rsidRDefault="00433251" w:rsidP="00D877EE">
      <w:pPr>
        <w:pStyle w:val="BodyText"/>
        <w:numPr>
          <w:ilvl w:val="2"/>
          <w:numId w:val="40"/>
        </w:numPr>
        <w:ind w:left="1710"/>
        <w:rPr>
          <w:sz w:val="22"/>
          <w:szCs w:val="22"/>
        </w:rPr>
      </w:pPr>
      <w:r w:rsidRPr="00BA7E51">
        <w:rPr>
          <w:sz w:val="22"/>
          <w:szCs w:val="22"/>
        </w:rPr>
        <w:t xml:space="preserve">Do the authors have </w:t>
      </w:r>
      <w:proofErr w:type="gramStart"/>
      <w:r w:rsidRPr="00BA7E51">
        <w:rPr>
          <w:sz w:val="22"/>
          <w:szCs w:val="22"/>
        </w:rPr>
        <w:t>all of</w:t>
      </w:r>
      <w:proofErr w:type="gramEnd"/>
      <w:r w:rsidRPr="00BA7E51">
        <w:rPr>
          <w:sz w:val="22"/>
          <w:szCs w:val="22"/>
        </w:rPr>
        <w:t xml:space="preserve"> the appropriate collecting and animal care permits for the organisms used in the studies related to the proposed publication (if applicable)?</w:t>
      </w:r>
    </w:p>
    <w:p w14:paraId="3E508FD8" w14:textId="61D24676" w:rsidR="00433251" w:rsidRPr="00BA7E51" w:rsidRDefault="00433251" w:rsidP="00D877EE">
      <w:pPr>
        <w:pStyle w:val="BodyText"/>
        <w:numPr>
          <w:ilvl w:val="2"/>
          <w:numId w:val="40"/>
        </w:numPr>
        <w:ind w:left="1710"/>
        <w:rPr>
          <w:rFonts w:eastAsia="Times"/>
          <w:sz w:val="22"/>
          <w:szCs w:val="22"/>
        </w:rPr>
      </w:pPr>
      <w:r w:rsidRPr="00BA7E51">
        <w:rPr>
          <w:sz w:val="22"/>
          <w:szCs w:val="22"/>
        </w:rPr>
        <w:t xml:space="preserve">Statement </w:t>
      </w:r>
      <w:r w:rsidR="00966CD1" w:rsidRPr="00BA7E51">
        <w:rPr>
          <w:sz w:val="22"/>
          <w:szCs w:val="22"/>
        </w:rPr>
        <w:t>that</w:t>
      </w:r>
      <w:r w:rsidRPr="00BA7E51">
        <w:rPr>
          <w:sz w:val="22"/>
          <w:szCs w:val="22"/>
        </w:rPr>
        <w:t xml:space="preserve"> </w:t>
      </w:r>
      <w:r w:rsidR="00966CD1" w:rsidRPr="00BA7E51">
        <w:rPr>
          <w:sz w:val="22"/>
          <w:szCs w:val="22"/>
        </w:rPr>
        <w:t>the authors understand</w:t>
      </w:r>
      <w:r w:rsidRPr="00BA7E51">
        <w:rPr>
          <w:sz w:val="22"/>
          <w:szCs w:val="22"/>
        </w:rPr>
        <w:t xml:space="preserve"> that ASIH retains copyright to any ASIH Special Publication.</w:t>
      </w:r>
    </w:p>
    <w:p w14:paraId="4A24B64D" w14:textId="77777777" w:rsidR="00433251" w:rsidRPr="00BA7E51" w:rsidRDefault="00433251" w:rsidP="00D877EE">
      <w:pPr>
        <w:pStyle w:val="ListParagraph"/>
        <w:numPr>
          <w:ilvl w:val="1"/>
          <w:numId w:val="40"/>
        </w:numPr>
        <w:ind w:left="1260"/>
        <w:rPr>
          <w:sz w:val="22"/>
          <w:szCs w:val="22"/>
        </w:rPr>
      </w:pPr>
      <w:r w:rsidRPr="00BA7E51">
        <w:rPr>
          <w:sz w:val="22"/>
          <w:szCs w:val="22"/>
        </w:rPr>
        <w:t>Editing</w:t>
      </w:r>
    </w:p>
    <w:p w14:paraId="7D727A77" w14:textId="77777777" w:rsidR="00433251" w:rsidRPr="00BA7E51" w:rsidRDefault="00433251" w:rsidP="00D877EE">
      <w:pPr>
        <w:pStyle w:val="BodyText"/>
        <w:numPr>
          <w:ilvl w:val="2"/>
          <w:numId w:val="40"/>
        </w:numPr>
        <w:ind w:left="1710"/>
        <w:rPr>
          <w:rFonts w:eastAsia="Times"/>
          <w:sz w:val="22"/>
          <w:szCs w:val="22"/>
        </w:rPr>
      </w:pPr>
      <w:r w:rsidRPr="00BA7E51">
        <w:rPr>
          <w:sz w:val="22"/>
          <w:szCs w:val="22"/>
        </w:rPr>
        <w:t>What are the plans by the authors for editing of the manuscript?</w:t>
      </w:r>
    </w:p>
    <w:p w14:paraId="11CE7FE8" w14:textId="77777777" w:rsidR="00433251" w:rsidRPr="00BA7E51" w:rsidRDefault="00433251" w:rsidP="00D877EE">
      <w:pPr>
        <w:pStyle w:val="ListParagraph"/>
        <w:numPr>
          <w:ilvl w:val="1"/>
          <w:numId w:val="40"/>
        </w:numPr>
        <w:ind w:left="1260"/>
        <w:rPr>
          <w:sz w:val="22"/>
          <w:szCs w:val="22"/>
        </w:rPr>
      </w:pPr>
      <w:r w:rsidRPr="00BA7E51">
        <w:rPr>
          <w:sz w:val="22"/>
          <w:szCs w:val="22"/>
        </w:rPr>
        <w:t>Publication Subsidy</w:t>
      </w:r>
    </w:p>
    <w:p w14:paraId="3A0D90CB" w14:textId="02EA035F" w:rsidR="00433251" w:rsidRPr="00BA7E51" w:rsidRDefault="00433251" w:rsidP="00D877EE">
      <w:pPr>
        <w:pStyle w:val="BodyText"/>
        <w:numPr>
          <w:ilvl w:val="2"/>
          <w:numId w:val="40"/>
        </w:numPr>
        <w:ind w:left="1710"/>
        <w:rPr>
          <w:rFonts w:eastAsia="Times"/>
          <w:sz w:val="22"/>
          <w:szCs w:val="22"/>
        </w:rPr>
      </w:pPr>
      <w:r w:rsidRPr="00BA7E51">
        <w:rPr>
          <w:sz w:val="22"/>
          <w:szCs w:val="22"/>
        </w:rPr>
        <w:t>Authors must provid</w:t>
      </w:r>
      <w:r w:rsidR="00494A1B">
        <w:rPr>
          <w:sz w:val="22"/>
          <w:szCs w:val="22"/>
        </w:rPr>
        <w:t>e a statement of any funding available</w:t>
      </w:r>
      <w:r w:rsidRPr="00BA7E51">
        <w:rPr>
          <w:sz w:val="22"/>
          <w:szCs w:val="22"/>
        </w:rPr>
        <w:t xml:space="preserve"> or committed for publication of proposed book.</w:t>
      </w:r>
    </w:p>
    <w:p w14:paraId="6BED45BC" w14:textId="77777777" w:rsidR="00433251" w:rsidRPr="00BA7E51" w:rsidRDefault="00433251" w:rsidP="00D877EE">
      <w:pPr>
        <w:pStyle w:val="ListParagraph"/>
        <w:numPr>
          <w:ilvl w:val="1"/>
          <w:numId w:val="40"/>
        </w:numPr>
        <w:ind w:left="1260"/>
        <w:rPr>
          <w:rFonts w:eastAsia="Times"/>
          <w:sz w:val="22"/>
          <w:szCs w:val="22"/>
        </w:rPr>
      </w:pPr>
      <w:r w:rsidRPr="00BA7E51">
        <w:rPr>
          <w:sz w:val="22"/>
          <w:szCs w:val="22"/>
        </w:rPr>
        <w:t>Advertising Plan</w:t>
      </w:r>
    </w:p>
    <w:p w14:paraId="7663D113" w14:textId="77777777" w:rsidR="00433251" w:rsidRPr="00BA7E51" w:rsidRDefault="00433251" w:rsidP="00D877EE">
      <w:pPr>
        <w:pStyle w:val="ListParagraph"/>
        <w:numPr>
          <w:ilvl w:val="1"/>
          <w:numId w:val="40"/>
        </w:numPr>
        <w:ind w:left="1260"/>
        <w:rPr>
          <w:sz w:val="22"/>
          <w:szCs w:val="22"/>
        </w:rPr>
      </w:pPr>
      <w:r w:rsidRPr="00BA7E51">
        <w:rPr>
          <w:sz w:val="22"/>
          <w:szCs w:val="22"/>
        </w:rPr>
        <w:t>Schedule</w:t>
      </w:r>
    </w:p>
    <w:p w14:paraId="6E58CFEB" w14:textId="77777777" w:rsidR="00433251" w:rsidRPr="009C3B89" w:rsidRDefault="00433251" w:rsidP="00D877EE">
      <w:pPr>
        <w:pStyle w:val="BodyText"/>
        <w:numPr>
          <w:ilvl w:val="2"/>
          <w:numId w:val="40"/>
        </w:numPr>
        <w:ind w:left="1710"/>
        <w:rPr>
          <w:rFonts w:eastAsia="Times"/>
          <w:sz w:val="22"/>
          <w:szCs w:val="22"/>
        </w:rPr>
      </w:pPr>
      <w:r w:rsidRPr="00BA7E51">
        <w:rPr>
          <w:sz w:val="22"/>
          <w:szCs w:val="22"/>
        </w:rPr>
        <w:t>Expected date for submission</w:t>
      </w:r>
      <w:r w:rsidRPr="009C3B89">
        <w:rPr>
          <w:sz w:val="22"/>
          <w:szCs w:val="22"/>
        </w:rPr>
        <w:t xml:space="preserve"> of final manuscript</w:t>
      </w:r>
    </w:p>
    <w:p w14:paraId="718BF057" w14:textId="6A57E6EC" w:rsidR="00433251" w:rsidRPr="007F6E64" w:rsidRDefault="00433251" w:rsidP="00D877EE">
      <w:pPr>
        <w:pStyle w:val="BodyText"/>
        <w:numPr>
          <w:ilvl w:val="0"/>
          <w:numId w:val="85"/>
        </w:numPr>
        <w:ind w:left="810"/>
        <w:rPr>
          <w:sz w:val="22"/>
          <w:szCs w:val="22"/>
        </w:rPr>
      </w:pPr>
      <w:r w:rsidRPr="009C3B89">
        <w:rPr>
          <w:sz w:val="22"/>
          <w:szCs w:val="22"/>
        </w:rPr>
        <w:t>Review of Book Proposals</w:t>
      </w:r>
      <w:r w:rsidR="007F6E64">
        <w:rPr>
          <w:sz w:val="22"/>
          <w:szCs w:val="22"/>
        </w:rPr>
        <w:t>: o</w:t>
      </w:r>
      <w:r w:rsidRPr="007F6E64">
        <w:rPr>
          <w:sz w:val="22"/>
          <w:szCs w:val="22"/>
        </w:rPr>
        <w:t xml:space="preserve">nce SPUC receives the materials, they will review the package and make a recommendation as to feasibility to the ASIH EXEC and BOFG. The BOFG meets once a year at the annual meeting. The book cannot be accepted for publication until after the EXEC </w:t>
      </w:r>
      <w:r w:rsidRPr="007F6E64">
        <w:rPr>
          <w:sz w:val="22"/>
          <w:szCs w:val="22"/>
        </w:rPr>
        <w:lastRenderedPageBreak/>
        <w:t>and BOFG approves the proposal. For a proposal to be reviewed and considered by ASIH for a given year, all materials must be submitted to the SPUC by 1 January of that year.</w:t>
      </w:r>
    </w:p>
    <w:p w14:paraId="1689E22C" w14:textId="50595DDA" w:rsidR="00433251" w:rsidRPr="00BA7E51" w:rsidRDefault="00433251" w:rsidP="00D877EE">
      <w:pPr>
        <w:pStyle w:val="BodyText"/>
        <w:numPr>
          <w:ilvl w:val="0"/>
          <w:numId w:val="85"/>
        </w:numPr>
        <w:ind w:left="810"/>
        <w:rPr>
          <w:sz w:val="22"/>
          <w:szCs w:val="22"/>
        </w:rPr>
      </w:pPr>
      <w:r w:rsidRPr="009C3B89">
        <w:rPr>
          <w:sz w:val="22"/>
          <w:szCs w:val="22"/>
        </w:rPr>
        <w:t>Editorial Review of Book Length Publications</w:t>
      </w:r>
      <w:r w:rsidR="00BA7E51">
        <w:rPr>
          <w:sz w:val="22"/>
          <w:szCs w:val="22"/>
        </w:rPr>
        <w:t xml:space="preserve">: </w:t>
      </w:r>
      <w:r w:rsidRPr="00BA7E51">
        <w:rPr>
          <w:sz w:val="22"/>
          <w:szCs w:val="22"/>
        </w:rPr>
        <w:t>ASIH does not maintain an editorial staff for editing of special publications. Thus, editing of approved publications will be done on a contractual basis. The costs for this service will be the responsibility of the authors.</w:t>
      </w:r>
    </w:p>
    <w:p w14:paraId="3B640A07" w14:textId="3CDE5296" w:rsidR="00433251" w:rsidRPr="00BA7E51" w:rsidRDefault="00433251" w:rsidP="00D877EE">
      <w:pPr>
        <w:pStyle w:val="BodyText"/>
        <w:numPr>
          <w:ilvl w:val="0"/>
          <w:numId w:val="85"/>
        </w:numPr>
        <w:ind w:left="810"/>
        <w:rPr>
          <w:sz w:val="22"/>
          <w:szCs w:val="22"/>
        </w:rPr>
      </w:pPr>
      <w:r w:rsidRPr="009C3B89">
        <w:rPr>
          <w:sz w:val="22"/>
          <w:szCs w:val="22"/>
        </w:rPr>
        <w:t>Costs Associated with Ancillary Items</w:t>
      </w:r>
      <w:r w:rsidR="00BA7E51">
        <w:rPr>
          <w:sz w:val="22"/>
          <w:szCs w:val="22"/>
        </w:rPr>
        <w:t>: i</w:t>
      </w:r>
      <w:r w:rsidRPr="00BA7E51">
        <w:rPr>
          <w:sz w:val="22"/>
          <w:szCs w:val="22"/>
        </w:rPr>
        <w:t>t will be the responsibility of the authors of the proposed publication to cover all costs associated with obtaining copyright permissions, preparation of manuscript, preparation of illustrative materials, marketing, etc. that are necessary for the submission of publication to press.</w:t>
      </w:r>
    </w:p>
    <w:p w14:paraId="138E0C29" w14:textId="1FA549DD" w:rsidR="00433251" w:rsidRPr="00BA7E51" w:rsidRDefault="00433251" w:rsidP="00D877EE">
      <w:pPr>
        <w:pStyle w:val="BodyText"/>
        <w:numPr>
          <w:ilvl w:val="0"/>
          <w:numId w:val="85"/>
        </w:numPr>
        <w:ind w:left="810"/>
        <w:rPr>
          <w:sz w:val="22"/>
          <w:szCs w:val="22"/>
        </w:rPr>
      </w:pPr>
      <w:r w:rsidRPr="009C3B89">
        <w:rPr>
          <w:sz w:val="22"/>
          <w:szCs w:val="22"/>
        </w:rPr>
        <w:t>Publication Subsidy</w:t>
      </w:r>
      <w:r w:rsidR="00BA7E51">
        <w:rPr>
          <w:sz w:val="22"/>
          <w:szCs w:val="22"/>
        </w:rPr>
        <w:t>: f</w:t>
      </w:r>
      <w:r w:rsidRPr="00BA7E51">
        <w:rPr>
          <w:sz w:val="22"/>
          <w:szCs w:val="22"/>
        </w:rPr>
        <w:t>ollowing approval of a proposal by ASIH, authors must arrange for any committed publication subsidy to be transferred to the TREA. Normally, all publication subsidies must be delivered to ASIH before Allen Press will receive final approval for publication, but there have been exceptions.</w:t>
      </w:r>
    </w:p>
    <w:p w14:paraId="31E4FD06" w14:textId="14449CE3" w:rsidR="00433251" w:rsidRDefault="00433251" w:rsidP="00D877EE">
      <w:pPr>
        <w:pStyle w:val="BodyText"/>
        <w:numPr>
          <w:ilvl w:val="0"/>
          <w:numId w:val="85"/>
        </w:numPr>
        <w:ind w:left="810"/>
        <w:rPr>
          <w:sz w:val="22"/>
          <w:szCs w:val="22"/>
        </w:rPr>
      </w:pPr>
      <w:r w:rsidRPr="009C3B89">
        <w:rPr>
          <w:sz w:val="22"/>
          <w:szCs w:val="22"/>
        </w:rPr>
        <w:t>Interaction between Authors and Press</w:t>
      </w:r>
      <w:r w:rsidR="00BA7E51">
        <w:rPr>
          <w:sz w:val="22"/>
          <w:szCs w:val="22"/>
        </w:rPr>
        <w:t>: u</w:t>
      </w:r>
      <w:r w:rsidRPr="00BA7E51">
        <w:rPr>
          <w:sz w:val="22"/>
          <w:szCs w:val="22"/>
        </w:rPr>
        <w:t>pon acceptance of a manuscript approved for publication by the ASIH, the authors must provide Allen Press with the manuscript and all associated information, files, and illustrations. Once the press receives this information, and the necessary funds for printing the publication are with the TREA, the press will work directly with the authors of the publication on design and layout.</w:t>
      </w:r>
    </w:p>
    <w:p w14:paraId="3567BCB2" w14:textId="77777777" w:rsidR="005711E7" w:rsidRDefault="005711E7" w:rsidP="005711E7">
      <w:pPr>
        <w:pStyle w:val="BodyText"/>
        <w:ind w:left="0"/>
        <w:rPr>
          <w:sz w:val="22"/>
          <w:szCs w:val="22"/>
        </w:rPr>
      </w:pPr>
    </w:p>
    <w:p w14:paraId="1AF55AB3" w14:textId="56D98788" w:rsidR="005711E7" w:rsidRPr="005711E7" w:rsidRDefault="005711E7" w:rsidP="005711E7">
      <w:pPr>
        <w:pStyle w:val="BodyText"/>
        <w:spacing w:line="360" w:lineRule="auto"/>
        <w:ind w:left="0"/>
        <w:rPr>
          <w:b/>
          <w:sz w:val="22"/>
          <w:szCs w:val="22"/>
        </w:rPr>
      </w:pPr>
      <w:r w:rsidRPr="005711E7">
        <w:rPr>
          <w:b/>
          <w:sz w:val="22"/>
          <w:szCs w:val="22"/>
        </w:rPr>
        <w:t xml:space="preserve">TEACH—Teaching </w:t>
      </w:r>
      <w:r w:rsidR="00FF3727">
        <w:rPr>
          <w:b/>
          <w:sz w:val="22"/>
          <w:szCs w:val="22"/>
        </w:rPr>
        <w:t>and Education</w:t>
      </w:r>
      <w:r w:rsidRPr="005711E7">
        <w:rPr>
          <w:b/>
          <w:sz w:val="22"/>
          <w:szCs w:val="22"/>
        </w:rPr>
        <w:t xml:space="preserve"> Award</w:t>
      </w:r>
      <w:r w:rsidR="00FF3727">
        <w:rPr>
          <w:b/>
          <w:sz w:val="22"/>
          <w:szCs w:val="22"/>
        </w:rPr>
        <w:t>s</w:t>
      </w:r>
      <w:r w:rsidRPr="005711E7">
        <w:rPr>
          <w:b/>
          <w:sz w:val="22"/>
          <w:szCs w:val="22"/>
        </w:rPr>
        <w:t xml:space="preserve"> Committee</w:t>
      </w:r>
    </w:p>
    <w:p w14:paraId="14DD895F" w14:textId="77777777" w:rsidR="008240CD" w:rsidRPr="009C3B89" w:rsidRDefault="008240CD" w:rsidP="008240CD">
      <w:pPr>
        <w:pStyle w:val="BodyText"/>
        <w:ind w:left="0"/>
        <w:rPr>
          <w:sz w:val="22"/>
          <w:szCs w:val="22"/>
          <w:u w:val="single"/>
        </w:rPr>
      </w:pPr>
      <w:r w:rsidRPr="009C3B89">
        <w:rPr>
          <w:sz w:val="22"/>
          <w:szCs w:val="22"/>
          <w:u w:val="single"/>
        </w:rPr>
        <w:t>Description and History</w:t>
      </w:r>
    </w:p>
    <w:p w14:paraId="1C2082DF" w14:textId="76FC1A34" w:rsidR="007C6DBE" w:rsidRDefault="007C6DBE" w:rsidP="007C6DBE">
      <w:pPr>
        <w:pStyle w:val="BodyText"/>
        <w:ind w:left="450"/>
        <w:rPr>
          <w:sz w:val="22"/>
          <w:szCs w:val="22"/>
        </w:rPr>
      </w:pPr>
      <w:r>
        <w:rPr>
          <w:sz w:val="22"/>
          <w:szCs w:val="22"/>
        </w:rPr>
        <w:t>The Teaching and Education Awards Committee</w:t>
      </w:r>
      <w:r w:rsidR="00C539E9">
        <w:rPr>
          <w:sz w:val="22"/>
          <w:szCs w:val="22"/>
        </w:rPr>
        <w:t xml:space="preserve"> (TEACH)</w:t>
      </w:r>
      <w:r>
        <w:rPr>
          <w:sz w:val="22"/>
          <w:szCs w:val="22"/>
        </w:rPr>
        <w:t xml:space="preserve"> was </w:t>
      </w:r>
      <w:r w:rsidR="00790775">
        <w:rPr>
          <w:sz w:val="22"/>
          <w:szCs w:val="22"/>
        </w:rPr>
        <w:t>established in 2013</w:t>
      </w:r>
      <w:r>
        <w:rPr>
          <w:sz w:val="22"/>
          <w:szCs w:val="22"/>
        </w:rPr>
        <w:t xml:space="preserve"> primarily to </w:t>
      </w:r>
      <w:r w:rsidR="0035702B">
        <w:rPr>
          <w:sz w:val="22"/>
          <w:szCs w:val="22"/>
        </w:rPr>
        <w:t>provide ASIH</w:t>
      </w:r>
      <w:r>
        <w:rPr>
          <w:sz w:val="22"/>
          <w:szCs w:val="22"/>
        </w:rPr>
        <w:t xml:space="preserve"> representatives </w:t>
      </w:r>
      <w:r w:rsidR="00C539E9">
        <w:rPr>
          <w:sz w:val="22"/>
          <w:szCs w:val="22"/>
        </w:rPr>
        <w:t>who will</w:t>
      </w:r>
      <w:r w:rsidR="0035702B">
        <w:rPr>
          <w:sz w:val="22"/>
          <w:szCs w:val="22"/>
        </w:rPr>
        <w:t xml:space="preserve"> serve on the JMIH-wide Meritorious Teaching Awards in Herpetology and Ichthyology</w:t>
      </w:r>
      <w:r w:rsidR="00C539E9">
        <w:rPr>
          <w:sz w:val="22"/>
          <w:szCs w:val="22"/>
        </w:rPr>
        <w:t xml:space="preserve"> selection committees. The Meritorious Teaching Award in Herpetology </w:t>
      </w:r>
      <w:r w:rsidR="0054781E">
        <w:rPr>
          <w:sz w:val="22"/>
          <w:szCs w:val="22"/>
        </w:rPr>
        <w:t xml:space="preserve">(MTAH) </w:t>
      </w:r>
      <w:r w:rsidR="00C539E9">
        <w:rPr>
          <w:sz w:val="22"/>
          <w:szCs w:val="22"/>
        </w:rPr>
        <w:t>is selected by a joint committee consisting of representatives from ASIH, HL, and SSAR, whereas the Meritorious Teaching Award in Ichthyology</w:t>
      </w:r>
      <w:r w:rsidR="0054781E">
        <w:rPr>
          <w:sz w:val="22"/>
          <w:szCs w:val="22"/>
        </w:rPr>
        <w:t xml:space="preserve"> (MTAI)</w:t>
      </w:r>
      <w:r w:rsidR="00C539E9">
        <w:rPr>
          <w:sz w:val="22"/>
          <w:szCs w:val="22"/>
        </w:rPr>
        <w:t xml:space="preserve"> is selected by representatives of ASIH and AES. </w:t>
      </w:r>
    </w:p>
    <w:p w14:paraId="0534869E" w14:textId="77777777" w:rsidR="007C6DBE" w:rsidRDefault="007C6DBE" w:rsidP="007C6DBE">
      <w:pPr>
        <w:pStyle w:val="BodyText"/>
        <w:ind w:left="0"/>
        <w:rPr>
          <w:sz w:val="22"/>
          <w:szCs w:val="22"/>
        </w:rPr>
      </w:pPr>
    </w:p>
    <w:p w14:paraId="66027C01" w14:textId="77777777" w:rsidR="008240CD" w:rsidRPr="009C3B89" w:rsidRDefault="008240CD" w:rsidP="008240CD">
      <w:pPr>
        <w:pStyle w:val="BodyText"/>
        <w:ind w:left="0"/>
        <w:rPr>
          <w:sz w:val="22"/>
          <w:szCs w:val="22"/>
          <w:u w:val="single"/>
        </w:rPr>
      </w:pPr>
      <w:r w:rsidRPr="009C3B89">
        <w:rPr>
          <w:sz w:val="22"/>
          <w:szCs w:val="22"/>
          <w:u w:val="single"/>
        </w:rPr>
        <w:t>Constitutional Mandate</w:t>
      </w:r>
    </w:p>
    <w:p w14:paraId="085C2EBF" w14:textId="0BD94A5E" w:rsidR="008240CD" w:rsidRDefault="008240CD" w:rsidP="008240CD">
      <w:pPr>
        <w:pStyle w:val="BodyText"/>
        <w:rPr>
          <w:sz w:val="22"/>
          <w:szCs w:val="22"/>
        </w:rPr>
      </w:pPr>
      <w:r w:rsidRPr="009C3B89">
        <w:rPr>
          <w:sz w:val="22"/>
          <w:szCs w:val="22"/>
        </w:rPr>
        <w:t>Continuing committees are listed in the Policies and Procedures Manual.</w:t>
      </w:r>
      <w:r w:rsidR="0054781E">
        <w:rPr>
          <w:sz w:val="22"/>
          <w:szCs w:val="22"/>
        </w:rPr>
        <w:t xml:space="preserve"> </w:t>
      </w:r>
    </w:p>
    <w:p w14:paraId="2A06AE66" w14:textId="77777777" w:rsidR="0054781E" w:rsidRPr="0054781E" w:rsidRDefault="0054781E" w:rsidP="0054781E">
      <w:pPr>
        <w:pStyle w:val="BodyText"/>
        <w:ind w:left="0"/>
        <w:rPr>
          <w:sz w:val="22"/>
          <w:szCs w:val="22"/>
        </w:rPr>
      </w:pPr>
    </w:p>
    <w:p w14:paraId="5812ECF9" w14:textId="77777777" w:rsidR="0054781E" w:rsidRPr="0054781E" w:rsidRDefault="0054781E" w:rsidP="0054781E">
      <w:pPr>
        <w:pStyle w:val="BodyText"/>
        <w:ind w:left="0"/>
        <w:rPr>
          <w:sz w:val="22"/>
          <w:szCs w:val="22"/>
        </w:rPr>
      </w:pPr>
      <w:r w:rsidRPr="0054781E">
        <w:rPr>
          <w:sz w:val="22"/>
          <w:szCs w:val="22"/>
          <w:u w:val="single" w:color="000000"/>
        </w:rPr>
        <w:t>Committee</w:t>
      </w:r>
      <w:r w:rsidRPr="0054781E">
        <w:rPr>
          <w:spacing w:val="-12"/>
          <w:sz w:val="22"/>
          <w:szCs w:val="22"/>
          <w:u w:val="single" w:color="000000"/>
        </w:rPr>
        <w:t xml:space="preserve"> </w:t>
      </w:r>
      <w:r w:rsidRPr="0054781E">
        <w:rPr>
          <w:spacing w:val="-1"/>
          <w:sz w:val="22"/>
          <w:szCs w:val="22"/>
          <w:u w:val="single" w:color="000000"/>
        </w:rPr>
        <w:t>Appointment</w:t>
      </w:r>
      <w:r w:rsidRPr="0054781E">
        <w:rPr>
          <w:spacing w:val="-10"/>
          <w:sz w:val="22"/>
          <w:szCs w:val="22"/>
          <w:u w:val="single" w:color="000000"/>
        </w:rPr>
        <w:t xml:space="preserve"> </w:t>
      </w:r>
      <w:r w:rsidRPr="0054781E">
        <w:rPr>
          <w:sz w:val="22"/>
          <w:szCs w:val="22"/>
          <w:u w:val="single" w:color="000000"/>
        </w:rPr>
        <w:t>and</w:t>
      </w:r>
      <w:r w:rsidRPr="0054781E">
        <w:rPr>
          <w:spacing w:val="-12"/>
          <w:sz w:val="22"/>
          <w:szCs w:val="22"/>
          <w:u w:val="single" w:color="000000"/>
        </w:rPr>
        <w:t xml:space="preserve"> </w:t>
      </w:r>
      <w:r w:rsidRPr="0054781E">
        <w:rPr>
          <w:sz w:val="22"/>
          <w:szCs w:val="22"/>
          <w:u w:val="single" w:color="000000"/>
        </w:rPr>
        <w:t>Tenure</w:t>
      </w:r>
    </w:p>
    <w:p w14:paraId="5D5D4603" w14:textId="491EB2E3" w:rsidR="0054781E" w:rsidRDefault="0083556E" w:rsidP="0054781E">
      <w:pPr>
        <w:pStyle w:val="BodyText"/>
        <w:ind w:left="450"/>
        <w:rPr>
          <w:rFonts w:eastAsia="Times"/>
          <w:sz w:val="22"/>
          <w:szCs w:val="22"/>
        </w:rPr>
      </w:pPr>
      <w:r>
        <w:rPr>
          <w:rFonts w:eastAsia="Times"/>
          <w:sz w:val="22"/>
          <w:szCs w:val="22"/>
        </w:rPr>
        <w:t>Members of</w:t>
      </w:r>
      <w:r w:rsidR="0054781E">
        <w:rPr>
          <w:rFonts w:eastAsia="Times"/>
          <w:sz w:val="22"/>
          <w:szCs w:val="22"/>
        </w:rPr>
        <w:t xml:space="preserve"> TEACH </w:t>
      </w:r>
      <w:r>
        <w:rPr>
          <w:rFonts w:eastAsia="Times"/>
          <w:sz w:val="22"/>
          <w:szCs w:val="22"/>
        </w:rPr>
        <w:t>are</w:t>
      </w:r>
      <w:r w:rsidR="0054781E">
        <w:rPr>
          <w:rFonts w:eastAsia="Times"/>
          <w:sz w:val="22"/>
          <w:szCs w:val="22"/>
        </w:rPr>
        <w:t xml:space="preserve"> appointed by the PRES for a term of one calendar year, subject to reappointment by mutual agreement. </w:t>
      </w:r>
      <w:proofErr w:type="gramStart"/>
      <w:r w:rsidR="0054781E">
        <w:rPr>
          <w:rFonts w:eastAsia="Times"/>
          <w:sz w:val="22"/>
          <w:szCs w:val="22"/>
        </w:rPr>
        <w:t>For the purpose of</w:t>
      </w:r>
      <w:proofErr w:type="gramEnd"/>
      <w:r w:rsidR="0054781E">
        <w:rPr>
          <w:rFonts w:eastAsia="Times"/>
          <w:sz w:val="22"/>
          <w:szCs w:val="22"/>
        </w:rPr>
        <w:t xml:space="preserve"> representing ASIH for the two teaching awards, the PRES will appoint one herpetologist and one ichthyologist to the joint committees </w:t>
      </w:r>
      <w:r w:rsidR="00975870">
        <w:rPr>
          <w:rFonts w:eastAsia="Times"/>
          <w:sz w:val="22"/>
          <w:szCs w:val="22"/>
        </w:rPr>
        <w:t xml:space="preserve">charged with </w:t>
      </w:r>
      <w:r w:rsidR="0054781E">
        <w:rPr>
          <w:rFonts w:eastAsia="Times"/>
          <w:sz w:val="22"/>
          <w:szCs w:val="22"/>
        </w:rPr>
        <w:t xml:space="preserve">selecting the </w:t>
      </w:r>
      <w:r w:rsidR="00975870">
        <w:rPr>
          <w:rFonts w:eastAsia="Times"/>
          <w:sz w:val="22"/>
          <w:szCs w:val="22"/>
        </w:rPr>
        <w:t xml:space="preserve">annual </w:t>
      </w:r>
      <w:r w:rsidR="0054781E">
        <w:rPr>
          <w:rFonts w:eastAsia="Times"/>
          <w:sz w:val="22"/>
          <w:szCs w:val="22"/>
        </w:rPr>
        <w:t xml:space="preserve">winner of the MTAH and MTAI, respectively. Thus, those serving on TEACH will effectively be assigned to a subcommittee of TEACH depending on his or her discipline (herpetology or ichthyology). </w:t>
      </w:r>
    </w:p>
    <w:p w14:paraId="28EFA1AF" w14:textId="77777777" w:rsidR="007D7748" w:rsidRDefault="007D7748" w:rsidP="007D7748">
      <w:pPr>
        <w:pStyle w:val="BodyText"/>
        <w:ind w:left="0"/>
        <w:rPr>
          <w:rFonts w:eastAsia="Times"/>
          <w:sz w:val="22"/>
          <w:szCs w:val="22"/>
        </w:rPr>
      </w:pPr>
    </w:p>
    <w:p w14:paraId="01DAB116" w14:textId="2F5857A7" w:rsidR="007D7748" w:rsidRPr="0054781E" w:rsidRDefault="007D7748" w:rsidP="007D7748">
      <w:pPr>
        <w:pStyle w:val="BodyText"/>
        <w:ind w:left="0"/>
        <w:rPr>
          <w:sz w:val="22"/>
          <w:szCs w:val="22"/>
        </w:rPr>
      </w:pPr>
      <w:r>
        <w:rPr>
          <w:sz w:val="22"/>
          <w:szCs w:val="22"/>
          <w:u w:val="single" w:color="000000"/>
        </w:rPr>
        <w:t>Charge to the TEACH</w:t>
      </w:r>
    </w:p>
    <w:p w14:paraId="079BDF85" w14:textId="5C9EE498" w:rsidR="007D7748" w:rsidRPr="007D7748" w:rsidRDefault="007D7748" w:rsidP="007D7748">
      <w:pPr>
        <w:pStyle w:val="BodyText"/>
        <w:ind w:left="450"/>
        <w:rPr>
          <w:rFonts w:eastAsia="Times"/>
          <w:sz w:val="22"/>
          <w:szCs w:val="22"/>
        </w:rPr>
      </w:pPr>
      <w:r>
        <w:rPr>
          <w:rFonts w:eastAsia="Times"/>
          <w:sz w:val="22"/>
          <w:szCs w:val="22"/>
        </w:rPr>
        <w:t xml:space="preserve">The principal charge of TEACH is to represent </w:t>
      </w:r>
      <w:r w:rsidRPr="007D7748">
        <w:rPr>
          <w:rFonts w:eastAsia="Times"/>
          <w:sz w:val="22"/>
          <w:szCs w:val="22"/>
        </w:rPr>
        <w:t xml:space="preserve">ASIH in soliciting nominations, evaluating nominees, and </w:t>
      </w:r>
      <w:r w:rsidR="0025688C">
        <w:rPr>
          <w:rFonts w:eastAsia="Times"/>
          <w:sz w:val="22"/>
          <w:szCs w:val="22"/>
        </w:rPr>
        <w:t>working with members of</w:t>
      </w:r>
      <w:r w:rsidRPr="007D7748">
        <w:rPr>
          <w:rFonts w:eastAsia="Times"/>
          <w:sz w:val="22"/>
          <w:szCs w:val="22"/>
        </w:rPr>
        <w:t xml:space="preserve"> the joint committees </w:t>
      </w:r>
      <w:r w:rsidR="0025688C">
        <w:rPr>
          <w:rFonts w:eastAsia="Times"/>
          <w:sz w:val="22"/>
          <w:szCs w:val="22"/>
        </w:rPr>
        <w:t xml:space="preserve">to </w:t>
      </w:r>
      <w:r w:rsidRPr="007D7748">
        <w:rPr>
          <w:rFonts w:eastAsia="Times"/>
          <w:sz w:val="22"/>
          <w:szCs w:val="22"/>
        </w:rPr>
        <w:t xml:space="preserve">select winners for the MTAH and MTAI. </w:t>
      </w:r>
    </w:p>
    <w:p w14:paraId="0F2DA5B9" w14:textId="21E1B28D" w:rsidR="007D7748" w:rsidRPr="007D7748" w:rsidRDefault="005711E7" w:rsidP="00D877EE">
      <w:pPr>
        <w:pStyle w:val="ListParagraph"/>
        <w:numPr>
          <w:ilvl w:val="6"/>
          <w:numId w:val="13"/>
        </w:numPr>
        <w:ind w:left="1170"/>
        <w:rPr>
          <w:sz w:val="22"/>
          <w:szCs w:val="22"/>
        </w:rPr>
      </w:pPr>
      <w:r w:rsidRPr="007D7748">
        <w:rPr>
          <w:sz w:val="22"/>
          <w:szCs w:val="22"/>
        </w:rPr>
        <w:t>Meritorious Teaching Award in Herpetology</w:t>
      </w:r>
      <w:r w:rsidR="007D7748" w:rsidRPr="007D7748">
        <w:rPr>
          <w:sz w:val="22"/>
          <w:szCs w:val="22"/>
        </w:rPr>
        <w:t xml:space="preserve"> </w:t>
      </w:r>
      <w:r w:rsidR="007D7748">
        <w:rPr>
          <w:sz w:val="22"/>
          <w:szCs w:val="22"/>
        </w:rPr>
        <w:t>(MTAH)</w:t>
      </w:r>
      <w:r w:rsidR="007D7748" w:rsidRPr="007D7748">
        <w:rPr>
          <w:sz w:val="22"/>
          <w:szCs w:val="22"/>
        </w:rPr>
        <w:t xml:space="preserve">: </w:t>
      </w:r>
      <w:r w:rsidR="007D7748">
        <w:rPr>
          <w:sz w:val="22"/>
          <w:szCs w:val="22"/>
        </w:rPr>
        <w:t>this subcommittee of</w:t>
      </w:r>
      <w:r w:rsidR="002962F8">
        <w:rPr>
          <w:sz w:val="22"/>
          <w:szCs w:val="22"/>
        </w:rPr>
        <w:t xml:space="preserve"> TEACH will be represented by an </w:t>
      </w:r>
      <w:r w:rsidR="007D7748">
        <w:rPr>
          <w:sz w:val="22"/>
          <w:szCs w:val="22"/>
        </w:rPr>
        <w:t>ASIH herpetologist who will share the responsibility for soliciting nominations, evaluating nominees, and selecting the</w:t>
      </w:r>
      <w:r w:rsidR="002962F8">
        <w:rPr>
          <w:sz w:val="22"/>
          <w:szCs w:val="22"/>
        </w:rPr>
        <w:t xml:space="preserve"> winner of the</w:t>
      </w:r>
      <w:r w:rsidR="007D7748">
        <w:rPr>
          <w:sz w:val="22"/>
          <w:szCs w:val="22"/>
        </w:rPr>
        <w:t xml:space="preserve"> MTAH with colleagues from HL and SSAR</w:t>
      </w:r>
      <w:r w:rsidR="007D7748" w:rsidRPr="007D7748">
        <w:rPr>
          <w:sz w:val="22"/>
          <w:szCs w:val="22"/>
        </w:rPr>
        <w:t>. Nominees must be current members of at least one of the sponsoring societies. Current Officers and Committee Chairs of ASIH, HL, and/or SSAR, and members of the TEAC are not eligible for nomination.</w:t>
      </w:r>
    </w:p>
    <w:p w14:paraId="30D2ECB1" w14:textId="73FC036A" w:rsidR="002962F8" w:rsidRDefault="007D7748" w:rsidP="002962F8">
      <w:pPr>
        <w:ind w:left="1170" w:firstLine="360"/>
        <w:rPr>
          <w:sz w:val="22"/>
          <w:szCs w:val="22"/>
        </w:rPr>
      </w:pPr>
      <w:r w:rsidRPr="007D7748">
        <w:rPr>
          <w:sz w:val="22"/>
          <w:szCs w:val="22"/>
        </w:rPr>
        <w:lastRenderedPageBreak/>
        <w:t xml:space="preserve">This award recognizes superior teaching and mentoring of students </w:t>
      </w:r>
      <w:proofErr w:type="gramStart"/>
      <w:r w:rsidRPr="007D7748">
        <w:rPr>
          <w:sz w:val="22"/>
          <w:szCs w:val="22"/>
        </w:rPr>
        <w:t>in the area of</w:t>
      </w:r>
      <w:proofErr w:type="gramEnd"/>
      <w:r w:rsidRPr="007D7748">
        <w:rPr>
          <w:sz w:val="22"/>
          <w:szCs w:val="22"/>
        </w:rPr>
        <w:t xml:space="preserve"> herpetology, and provides members of ASIH, HL, and SSAR the opportunity to honor individuals who have made significant contributions to </w:t>
      </w:r>
      <w:r w:rsidR="008612AB">
        <w:rPr>
          <w:sz w:val="22"/>
          <w:szCs w:val="22"/>
        </w:rPr>
        <w:t>education in herpetology</w:t>
      </w:r>
      <w:r w:rsidRPr="007D7748">
        <w:rPr>
          <w:sz w:val="22"/>
          <w:szCs w:val="22"/>
        </w:rPr>
        <w:t xml:space="preserve">. The award recipient will receive $500, an official </w:t>
      </w:r>
      <w:r w:rsidR="00A86DBE">
        <w:rPr>
          <w:sz w:val="22"/>
          <w:szCs w:val="22"/>
        </w:rPr>
        <w:t xml:space="preserve">award </w:t>
      </w:r>
      <w:r w:rsidRPr="007D7748">
        <w:rPr>
          <w:sz w:val="22"/>
          <w:szCs w:val="22"/>
        </w:rPr>
        <w:t>letter, and a plaque</w:t>
      </w:r>
      <w:r w:rsidR="002962F8">
        <w:rPr>
          <w:sz w:val="22"/>
          <w:szCs w:val="22"/>
        </w:rPr>
        <w:t>.</w:t>
      </w:r>
    </w:p>
    <w:p w14:paraId="72F5AEAB" w14:textId="2B308F5A" w:rsidR="007D7748" w:rsidRPr="007D7748" w:rsidRDefault="007D7748" w:rsidP="002962F8">
      <w:pPr>
        <w:ind w:left="1170" w:firstLine="360"/>
        <w:rPr>
          <w:sz w:val="22"/>
          <w:szCs w:val="22"/>
        </w:rPr>
      </w:pPr>
      <w:r w:rsidRPr="007D7748">
        <w:rPr>
          <w:sz w:val="22"/>
          <w:szCs w:val="22"/>
        </w:rPr>
        <w:t xml:space="preserve">Nominees should have a reputation among their peers and students for excellence in herpetological education, including, but not limited </w:t>
      </w:r>
      <w:proofErr w:type="gramStart"/>
      <w:r w:rsidRPr="007D7748">
        <w:rPr>
          <w:sz w:val="22"/>
          <w:szCs w:val="22"/>
        </w:rPr>
        <w:t>to:</w:t>
      </w:r>
      <w:proofErr w:type="gramEnd"/>
      <w:r w:rsidR="002962F8">
        <w:rPr>
          <w:sz w:val="22"/>
          <w:szCs w:val="22"/>
        </w:rPr>
        <w:t xml:space="preserve"> d</w:t>
      </w:r>
      <w:r w:rsidRPr="007D7748">
        <w:rPr>
          <w:sz w:val="22"/>
          <w:szCs w:val="22"/>
        </w:rPr>
        <w:t xml:space="preserve">emonstrated highly effective and innovative teaching in the classroom and/or other educational settings (e.g., zoological parks, aquaria, museums, field stations, environmental centers). Superior mentoring of students in herpetology, as evidenced by student testimonials and placement of students in professional positions related to the field of herpetology. </w:t>
      </w:r>
    </w:p>
    <w:p w14:paraId="2751B874" w14:textId="4FF60D13" w:rsidR="007D7748" w:rsidRPr="007D7748" w:rsidRDefault="0025688C" w:rsidP="0025688C">
      <w:pPr>
        <w:ind w:left="1170" w:firstLine="360"/>
        <w:rPr>
          <w:sz w:val="22"/>
          <w:szCs w:val="22"/>
        </w:rPr>
      </w:pPr>
      <w:r>
        <w:rPr>
          <w:sz w:val="22"/>
          <w:szCs w:val="22"/>
        </w:rPr>
        <w:t>N</w:t>
      </w:r>
      <w:r w:rsidR="007D7748" w:rsidRPr="007D7748">
        <w:rPr>
          <w:sz w:val="22"/>
          <w:szCs w:val="22"/>
        </w:rPr>
        <w:t xml:space="preserve">omination packet (submitted as a single electronic </w:t>
      </w:r>
      <w:r>
        <w:rPr>
          <w:sz w:val="22"/>
          <w:szCs w:val="22"/>
        </w:rPr>
        <w:t>PDF</w:t>
      </w:r>
      <w:r w:rsidR="007D7748" w:rsidRPr="007D7748">
        <w:rPr>
          <w:sz w:val="22"/>
          <w:szCs w:val="22"/>
        </w:rPr>
        <w:t>) should include the following:</w:t>
      </w:r>
    </w:p>
    <w:p w14:paraId="051E07C5" w14:textId="77777777" w:rsidR="007D7748" w:rsidRPr="007D7748" w:rsidRDefault="007D7748" w:rsidP="00D877EE">
      <w:pPr>
        <w:pStyle w:val="ListParagraph"/>
        <w:numPr>
          <w:ilvl w:val="0"/>
          <w:numId w:val="115"/>
        </w:numPr>
        <w:suppressAutoHyphens w:val="0"/>
        <w:ind w:left="2160"/>
        <w:contextualSpacing w:val="0"/>
        <w:rPr>
          <w:sz w:val="22"/>
          <w:szCs w:val="22"/>
        </w:rPr>
      </w:pPr>
      <w:r w:rsidRPr="007D7748">
        <w:rPr>
          <w:sz w:val="22"/>
          <w:szCs w:val="22"/>
        </w:rPr>
        <w:t>A nominating letter highlighting the nominee’s experience and accomplishments (limit 3 pages).</w:t>
      </w:r>
    </w:p>
    <w:p w14:paraId="6C1CCAEF" w14:textId="77777777" w:rsidR="007D7748" w:rsidRPr="007D7748" w:rsidRDefault="007D7748" w:rsidP="00D877EE">
      <w:pPr>
        <w:pStyle w:val="ListParagraph"/>
        <w:numPr>
          <w:ilvl w:val="0"/>
          <w:numId w:val="115"/>
        </w:numPr>
        <w:suppressAutoHyphens w:val="0"/>
        <w:ind w:left="2160"/>
        <w:contextualSpacing w:val="0"/>
        <w:rPr>
          <w:sz w:val="22"/>
          <w:szCs w:val="22"/>
        </w:rPr>
      </w:pPr>
      <w:r w:rsidRPr="007D7748">
        <w:rPr>
          <w:sz w:val="22"/>
          <w:szCs w:val="22"/>
        </w:rPr>
        <w:t>Evidence in support of the nomination:</w:t>
      </w:r>
    </w:p>
    <w:p w14:paraId="27A21FC6" w14:textId="77777777" w:rsidR="007D7748" w:rsidRPr="007D7748" w:rsidRDefault="007D7748" w:rsidP="00D877EE">
      <w:pPr>
        <w:pStyle w:val="ListParagraph"/>
        <w:numPr>
          <w:ilvl w:val="0"/>
          <w:numId w:val="116"/>
        </w:numPr>
        <w:suppressAutoHyphens w:val="0"/>
        <w:ind w:left="2700"/>
        <w:contextualSpacing w:val="0"/>
        <w:rPr>
          <w:sz w:val="22"/>
          <w:szCs w:val="22"/>
        </w:rPr>
      </w:pPr>
      <w:r w:rsidRPr="007D7748">
        <w:rPr>
          <w:sz w:val="22"/>
          <w:szCs w:val="22"/>
        </w:rPr>
        <w:t>Letters of recommendation from two current and/or former students addressing the teaching and mentoring skills of the nominee.</w:t>
      </w:r>
    </w:p>
    <w:p w14:paraId="11A9A69B" w14:textId="77777777" w:rsidR="007D7748" w:rsidRPr="007D7748" w:rsidRDefault="007D7748" w:rsidP="00D877EE">
      <w:pPr>
        <w:pStyle w:val="ListParagraph"/>
        <w:numPr>
          <w:ilvl w:val="0"/>
          <w:numId w:val="116"/>
        </w:numPr>
        <w:suppressAutoHyphens w:val="0"/>
        <w:ind w:left="2700"/>
        <w:contextualSpacing w:val="0"/>
        <w:rPr>
          <w:sz w:val="22"/>
          <w:szCs w:val="22"/>
        </w:rPr>
      </w:pPr>
      <w:r w:rsidRPr="007D7748">
        <w:rPr>
          <w:sz w:val="22"/>
          <w:szCs w:val="22"/>
        </w:rPr>
        <w:t>Letters of recommendation from two professional peers who are qualified to review the merits of the nominee’s teaching and mentoring skills.</w:t>
      </w:r>
    </w:p>
    <w:p w14:paraId="34693A36" w14:textId="73407ECA" w:rsidR="007D7748" w:rsidRPr="007D7748" w:rsidRDefault="007D7748" w:rsidP="0025688C">
      <w:pPr>
        <w:ind w:left="1170" w:firstLine="360"/>
        <w:rPr>
          <w:sz w:val="22"/>
          <w:szCs w:val="22"/>
        </w:rPr>
      </w:pPr>
      <w:r w:rsidRPr="007D7748">
        <w:rPr>
          <w:sz w:val="22"/>
          <w:szCs w:val="22"/>
        </w:rPr>
        <w:t>Nominations will be accepted from current or former students of the nominee and must be received by the TEAC Chair</w:t>
      </w:r>
      <w:r w:rsidR="0025688C">
        <w:rPr>
          <w:sz w:val="22"/>
          <w:szCs w:val="22"/>
        </w:rPr>
        <w:t xml:space="preserve"> (or equivalent representative in HL or SSAR)</w:t>
      </w:r>
      <w:r w:rsidRPr="007D7748">
        <w:rPr>
          <w:sz w:val="22"/>
          <w:szCs w:val="22"/>
        </w:rPr>
        <w:t xml:space="preserve"> by 31 </w:t>
      </w:r>
      <w:commentRangeStart w:id="66"/>
      <w:r w:rsidRPr="007D7748">
        <w:rPr>
          <w:sz w:val="22"/>
          <w:szCs w:val="22"/>
        </w:rPr>
        <w:t>April</w:t>
      </w:r>
      <w:commentRangeEnd w:id="66"/>
      <w:r w:rsidRPr="007D7748">
        <w:rPr>
          <w:rStyle w:val="CommentReference"/>
          <w:sz w:val="22"/>
          <w:szCs w:val="22"/>
        </w:rPr>
        <w:commentReference w:id="66"/>
      </w:r>
      <w:r w:rsidRPr="007D7748">
        <w:rPr>
          <w:sz w:val="22"/>
          <w:szCs w:val="22"/>
        </w:rPr>
        <w:t xml:space="preserve"> for consideration. Incomplete nominations will not be reviewed.</w:t>
      </w:r>
    </w:p>
    <w:p w14:paraId="3C11B591" w14:textId="35F0AC84" w:rsidR="005711E7" w:rsidRPr="007D7748" w:rsidRDefault="007D7748" w:rsidP="0025688C">
      <w:pPr>
        <w:ind w:left="1170" w:firstLine="360"/>
        <w:rPr>
          <w:sz w:val="22"/>
          <w:szCs w:val="22"/>
        </w:rPr>
      </w:pPr>
      <w:r w:rsidRPr="007D7748">
        <w:rPr>
          <w:sz w:val="22"/>
          <w:szCs w:val="22"/>
        </w:rPr>
        <w:t>Nominations will remain active for three years. After that, the nominee must wait six years before being eligible again.</w:t>
      </w:r>
    </w:p>
    <w:p w14:paraId="3595FA96" w14:textId="77777777" w:rsidR="00447040" w:rsidRDefault="0025688C" w:rsidP="00D877EE">
      <w:pPr>
        <w:pStyle w:val="ListParagraph"/>
        <w:numPr>
          <w:ilvl w:val="6"/>
          <w:numId w:val="13"/>
        </w:numPr>
        <w:ind w:left="1170"/>
        <w:rPr>
          <w:sz w:val="22"/>
          <w:szCs w:val="22"/>
        </w:rPr>
      </w:pPr>
      <w:r w:rsidRPr="007D7748">
        <w:rPr>
          <w:sz w:val="22"/>
          <w:szCs w:val="22"/>
        </w:rPr>
        <w:t xml:space="preserve">Meritorious Teaching Award in </w:t>
      </w:r>
      <w:r>
        <w:rPr>
          <w:sz w:val="22"/>
          <w:szCs w:val="22"/>
        </w:rPr>
        <w:t>Ichthyology</w:t>
      </w:r>
      <w:r w:rsidRPr="007D7748">
        <w:rPr>
          <w:sz w:val="22"/>
          <w:szCs w:val="22"/>
        </w:rPr>
        <w:t xml:space="preserve"> </w:t>
      </w:r>
      <w:r>
        <w:rPr>
          <w:sz w:val="22"/>
          <w:szCs w:val="22"/>
        </w:rPr>
        <w:t>(MTAI)</w:t>
      </w:r>
      <w:r w:rsidRPr="007D7748">
        <w:rPr>
          <w:sz w:val="22"/>
          <w:szCs w:val="22"/>
        </w:rPr>
        <w:t xml:space="preserve">: </w:t>
      </w:r>
      <w:r>
        <w:rPr>
          <w:sz w:val="22"/>
          <w:szCs w:val="22"/>
        </w:rPr>
        <w:t>this subcommittee of TEACH will be represented by an ASIH ichthyologist who will share the responsibility for soliciting nominations, evaluating nominees, and selecting the winner of the MTAI with colleagues from AES</w:t>
      </w:r>
      <w:r w:rsidRPr="007D7748">
        <w:rPr>
          <w:sz w:val="22"/>
          <w:szCs w:val="22"/>
        </w:rPr>
        <w:t>. Nominees must be current members of at least one of the sponsoring societies. Current Officer</w:t>
      </w:r>
      <w:r>
        <w:rPr>
          <w:sz w:val="22"/>
          <w:szCs w:val="22"/>
        </w:rPr>
        <w:t xml:space="preserve">s and Committee Chairs of ASIH or AES </w:t>
      </w:r>
      <w:r w:rsidRPr="007D7748">
        <w:rPr>
          <w:sz w:val="22"/>
          <w:szCs w:val="22"/>
        </w:rPr>
        <w:t>and members of the TEAC are not eligible for nomination.</w:t>
      </w:r>
      <w:r>
        <w:rPr>
          <w:sz w:val="22"/>
          <w:szCs w:val="22"/>
        </w:rPr>
        <w:t xml:space="preserve"> </w:t>
      </w:r>
    </w:p>
    <w:p w14:paraId="2A283AA2" w14:textId="7416E024" w:rsidR="00447040" w:rsidRPr="00447040" w:rsidRDefault="0025688C" w:rsidP="00447040">
      <w:pPr>
        <w:pStyle w:val="ListParagraph"/>
        <w:ind w:left="1170" w:firstLine="360"/>
        <w:rPr>
          <w:sz w:val="22"/>
          <w:szCs w:val="22"/>
        </w:rPr>
      </w:pPr>
      <w:r w:rsidRPr="00447040">
        <w:rPr>
          <w:sz w:val="22"/>
          <w:szCs w:val="22"/>
        </w:rPr>
        <w:t xml:space="preserve">This award recognizes superior teaching and mentoring of students in the area of </w:t>
      </w:r>
      <w:proofErr w:type="gramStart"/>
      <w:r w:rsidRPr="00447040">
        <w:rPr>
          <w:sz w:val="22"/>
          <w:szCs w:val="22"/>
        </w:rPr>
        <w:t>ichthyology, and</w:t>
      </w:r>
      <w:proofErr w:type="gramEnd"/>
      <w:r w:rsidRPr="00447040">
        <w:rPr>
          <w:sz w:val="22"/>
          <w:szCs w:val="22"/>
        </w:rPr>
        <w:t xml:space="preserve"> provides members of ASIH and AES the opportunity to honor individuals who have made significant contributions to </w:t>
      </w:r>
      <w:r w:rsidR="00447040" w:rsidRPr="00447040">
        <w:rPr>
          <w:sz w:val="22"/>
          <w:szCs w:val="22"/>
        </w:rPr>
        <w:t>ichthyological education in either the classroom or mentoring student research endeavors. Winners of the award will be encouraged to increase their activity and visibility within the ASIH, AES, or both, which will facilitate the continuity and longevity of the ASIH and AES, not to mention the maintenance of the standards by which future awards are bestowed.</w:t>
      </w:r>
      <w:r w:rsidR="00447040">
        <w:rPr>
          <w:sz w:val="22"/>
          <w:szCs w:val="22"/>
        </w:rPr>
        <w:t xml:space="preserve"> </w:t>
      </w:r>
    </w:p>
    <w:p w14:paraId="34C8F10D" w14:textId="5AA36A45" w:rsidR="00447040" w:rsidRPr="00447040" w:rsidRDefault="00447040" w:rsidP="00447040">
      <w:pPr>
        <w:ind w:left="1170" w:firstLine="360"/>
        <w:rPr>
          <w:sz w:val="22"/>
          <w:szCs w:val="22"/>
        </w:rPr>
      </w:pPr>
      <w:r w:rsidRPr="00447040">
        <w:rPr>
          <w:sz w:val="22"/>
          <w:szCs w:val="22"/>
        </w:rPr>
        <w:t xml:space="preserve">The award recipient will receive </w:t>
      </w:r>
      <w:r>
        <w:rPr>
          <w:sz w:val="22"/>
          <w:szCs w:val="22"/>
        </w:rPr>
        <w:t>(1) a cash prize of $500</w:t>
      </w:r>
      <w:r w:rsidRPr="00447040">
        <w:rPr>
          <w:sz w:val="22"/>
          <w:szCs w:val="22"/>
        </w:rPr>
        <w:t xml:space="preserve">, </w:t>
      </w:r>
      <w:r>
        <w:rPr>
          <w:sz w:val="22"/>
          <w:szCs w:val="22"/>
        </w:rPr>
        <w:t>(</w:t>
      </w:r>
      <w:r w:rsidRPr="00447040">
        <w:rPr>
          <w:sz w:val="22"/>
          <w:szCs w:val="22"/>
        </w:rPr>
        <w:t xml:space="preserve">2) recognition in the form of an official letter from ASIH and AES (a copy of the letter will also be forwarded to the chief academic administrator at recipient’s host institution), and </w:t>
      </w:r>
      <w:r>
        <w:rPr>
          <w:sz w:val="22"/>
          <w:szCs w:val="22"/>
        </w:rPr>
        <w:t>(</w:t>
      </w:r>
      <w:r w:rsidRPr="00447040">
        <w:rPr>
          <w:sz w:val="22"/>
          <w:szCs w:val="22"/>
        </w:rPr>
        <w:t>3) a plaque identifying the award, year, and recipient’s name.</w:t>
      </w:r>
    </w:p>
    <w:p w14:paraId="40174D21" w14:textId="092E69E0" w:rsidR="004F5A8F" w:rsidRPr="004F5A8F" w:rsidRDefault="004F5A8F" w:rsidP="004F5A8F">
      <w:pPr>
        <w:pStyle w:val="BodyText"/>
        <w:ind w:left="1170" w:firstLine="260"/>
        <w:rPr>
          <w:sz w:val="22"/>
          <w:szCs w:val="22"/>
        </w:rPr>
      </w:pPr>
      <w:r w:rsidRPr="004F5A8F">
        <w:rPr>
          <w:sz w:val="22"/>
          <w:szCs w:val="22"/>
        </w:rPr>
        <w:t>Nominations:</w:t>
      </w:r>
      <w:r>
        <w:rPr>
          <w:sz w:val="22"/>
          <w:szCs w:val="22"/>
        </w:rPr>
        <w:t xml:space="preserve"> p</w:t>
      </w:r>
      <w:r w:rsidRPr="004F5A8F">
        <w:rPr>
          <w:sz w:val="22"/>
          <w:szCs w:val="22"/>
        </w:rPr>
        <w:t xml:space="preserve">ersons wishing to nominate an individual for the award should submit a letter of nomination that: </w:t>
      </w:r>
    </w:p>
    <w:p w14:paraId="58F6CFEA" w14:textId="77777777" w:rsidR="004F5A8F" w:rsidRPr="004F5A8F" w:rsidRDefault="004F5A8F" w:rsidP="00D877EE">
      <w:pPr>
        <w:pStyle w:val="BodyText"/>
        <w:numPr>
          <w:ilvl w:val="1"/>
          <w:numId w:val="117"/>
        </w:numPr>
        <w:ind w:left="2340"/>
        <w:rPr>
          <w:sz w:val="22"/>
          <w:szCs w:val="22"/>
        </w:rPr>
      </w:pPr>
      <w:r w:rsidRPr="004F5A8F">
        <w:rPr>
          <w:sz w:val="22"/>
          <w:szCs w:val="22"/>
        </w:rPr>
        <w:t>Describes specific evidence to support the nomination (</w:t>
      </w:r>
      <w:r w:rsidRPr="004F5A8F">
        <w:rPr>
          <w:iCs/>
          <w:sz w:val="22"/>
          <w:szCs w:val="22"/>
        </w:rPr>
        <w:t>e.g</w:t>
      </w:r>
      <w:r w:rsidRPr="004F5A8F">
        <w:rPr>
          <w:sz w:val="22"/>
          <w:szCs w:val="22"/>
        </w:rPr>
        <w:t xml:space="preserve">., teaching modules, </w:t>
      </w:r>
      <w:proofErr w:type="gramStart"/>
      <w:r w:rsidRPr="004F5A8F">
        <w:rPr>
          <w:sz w:val="22"/>
          <w:szCs w:val="22"/>
        </w:rPr>
        <w:t>lab</w:t>
      </w:r>
      <w:proofErr w:type="gramEnd"/>
      <w:r w:rsidRPr="004F5A8F">
        <w:rPr>
          <w:sz w:val="22"/>
          <w:szCs w:val="22"/>
        </w:rPr>
        <w:t xml:space="preserve"> or field exercises, </w:t>
      </w:r>
      <w:r w:rsidRPr="004F5A8F">
        <w:rPr>
          <w:iCs/>
          <w:sz w:val="22"/>
          <w:szCs w:val="22"/>
        </w:rPr>
        <w:t>etc</w:t>
      </w:r>
      <w:r w:rsidRPr="004F5A8F">
        <w:rPr>
          <w:sz w:val="22"/>
          <w:szCs w:val="22"/>
        </w:rPr>
        <w:t>.).</w:t>
      </w:r>
    </w:p>
    <w:p w14:paraId="0F93378D" w14:textId="77777777" w:rsidR="004F5A8F" w:rsidRPr="004F5A8F" w:rsidRDefault="004F5A8F" w:rsidP="00D877EE">
      <w:pPr>
        <w:pStyle w:val="BodyText"/>
        <w:numPr>
          <w:ilvl w:val="1"/>
          <w:numId w:val="117"/>
        </w:numPr>
        <w:ind w:left="2340"/>
        <w:rPr>
          <w:sz w:val="22"/>
          <w:szCs w:val="22"/>
        </w:rPr>
      </w:pPr>
      <w:r w:rsidRPr="004F5A8F">
        <w:rPr>
          <w:sz w:val="22"/>
          <w:szCs w:val="22"/>
        </w:rPr>
        <w:t>Includes names and contact information of at least two peers who are each qualified to review the merits of the nominee.</w:t>
      </w:r>
    </w:p>
    <w:p w14:paraId="1DC6D326" w14:textId="77777777" w:rsidR="004F5A8F" w:rsidRPr="004F5A8F" w:rsidRDefault="004F5A8F" w:rsidP="00D877EE">
      <w:pPr>
        <w:pStyle w:val="BodyText"/>
        <w:numPr>
          <w:ilvl w:val="1"/>
          <w:numId w:val="117"/>
        </w:numPr>
        <w:ind w:left="2340"/>
        <w:rPr>
          <w:sz w:val="22"/>
          <w:szCs w:val="22"/>
        </w:rPr>
      </w:pPr>
      <w:r w:rsidRPr="004F5A8F">
        <w:rPr>
          <w:sz w:val="22"/>
          <w:szCs w:val="22"/>
        </w:rPr>
        <w:t>Includes names and contract information of two current or former students or program participants. If students are under 18 years old, the student/participant references should be accompanied by, or attached to, a letter from the appropriate teacher or program coordinator.</w:t>
      </w:r>
    </w:p>
    <w:p w14:paraId="6F9F11BF" w14:textId="7B63E21E" w:rsidR="004F5A8F" w:rsidRPr="004F5A8F" w:rsidRDefault="004F5A8F" w:rsidP="00D877EE">
      <w:pPr>
        <w:pStyle w:val="BodyText"/>
        <w:numPr>
          <w:ilvl w:val="0"/>
          <w:numId w:val="118"/>
        </w:numPr>
        <w:ind w:left="2160"/>
        <w:rPr>
          <w:sz w:val="22"/>
          <w:szCs w:val="22"/>
        </w:rPr>
      </w:pPr>
      <w:r w:rsidRPr="004F5A8F">
        <w:rPr>
          <w:sz w:val="22"/>
          <w:szCs w:val="22"/>
        </w:rPr>
        <w:lastRenderedPageBreak/>
        <w:t xml:space="preserve">The </w:t>
      </w:r>
      <w:r w:rsidR="004056AF">
        <w:rPr>
          <w:sz w:val="22"/>
          <w:szCs w:val="22"/>
        </w:rPr>
        <w:t>MTAI</w:t>
      </w:r>
      <w:r w:rsidRPr="004F5A8F">
        <w:rPr>
          <w:sz w:val="22"/>
          <w:szCs w:val="22"/>
        </w:rPr>
        <w:t xml:space="preserve"> Selection Committee will solicit appropriate supporting materials, including those indicated in nominating letters (</w:t>
      </w:r>
      <w:r w:rsidRPr="004056AF">
        <w:rPr>
          <w:iCs/>
          <w:sz w:val="22"/>
          <w:szCs w:val="22"/>
        </w:rPr>
        <w:t>e.g</w:t>
      </w:r>
      <w:r w:rsidRPr="004056AF">
        <w:rPr>
          <w:sz w:val="22"/>
          <w:szCs w:val="22"/>
        </w:rPr>
        <w:t>.,</w:t>
      </w:r>
      <w:r w:rsidRPr="004F5A8F">
        <w:rPr>
          <w:sz w:val="22"/>
          <w:szCs w:val="22"/>
        </w:rPr>
        <w:t xml:space="preserve"> documentation of other teaching awards, peer and student evaluations, evidence of innovative curriculum development, educational products, </w:t>
      </w:r>
      <w:r w:rsidRPr="004056AF">
        <w:rPr>
          <w:iCs/>
          <w:sz w:val="22"/>
          <w:szCs w:val="22"/>
        </w:rPr>
        <w:t>etc</w:t>
      </w:r>
      <w:r w:rsidRPr="004056AF">
        <w:rPr>
          <w:sz w:val="22"/>
          <w:szCs w:val="22"/>
        </w:rPr>
        <w:t>.).</w:t>
      </w:r>
    </w:p>
    <w:p w14:paraId="4478CE63" w14:textId="3917ED75" w:rsidR="004F5A8F" w:rsidRPr="004F5A8F" w:rsidRDefault="004F5A8F" w:rsidP="00D877EE">
      <w:pPr>
        <w:pStyle w:val="BodyText"/>
        <w:numPr>
          <w:ilvl w:val="0"/>
          <w:numId w:val="118"/>
        </w:numPr>
        <w:ind w:left="2160"/>
        <w:rPr>
          <w:sz w:val="22"/>
          <w:szCs w:val="22"/>
        </w:rPr>
      </w:pPr>
      <w:r w:rsidRPr="004F5A8F">
        <w:rPr>
          <w:sz w:val="22"/>
          <w:szCs w:val="22"/>
        </w:rPr>
        <w:t>Letters of nomination s</w:t>
      </w:r>
      <w:r w:rsidR="004056AF">
        <w:rPr>
          <w:sz w:val="22"/>
          <w:szCs w:val="22"/>
        </w:rPr>
        <w:t>hould be submitted to the MTAI</w:t>
      </w:r>
      <w:r w:rsidRPr="004F5A8F">
        <w:rPr>
          <w:sz w:val="22"/>
          <w:szCs w:val="22"/>
        </w:rPr>
        <w:t xml:space="preserve"> Selection Committee Chair by 15 April of each year. This</w:t>
      </w:r>
      <w:r w:rsidR="004056AF">
        <w:rPr>
          <w:sz w:val="22"/>
          <w:szCs w:val="22"/>
        </w:rPr>
        <w:t xml:space="preserve"> time frame will give the MTAI</w:t>
      </w:r>
      <w:r w:rsidRPr="004F5A8F">
        <w:rPr>
          <w:sz w:val="22"/>
          <w:szCs w:val="22"/>
        </w:rPr>
        <w:t xml:space="preserve"> Selection Committee adequate opportunity to receive further materials in support of the nominee (as described above).</w:t>
      </w:r>
    </w:p>
    <w:p w14:paraId="69928B7F" w14:textId="77777777" w:rsidR="004F5A8F" w:rsidRPr="004F5A8F" w:rsidRDefault="004F5A8F" w:rsidP="00D877EE">
      <w:pPr>
        <w:pStyle w:val="BodyText"/>
        <w:numPr>
          <w:ilvl w:val="0"/>
          <w:numId w:val="118"/>
        </w:numPr>
        <w:ind w:left="2160"/>
        <w:rPr>
          <w:sz w:val="22"/>
          <w:szCs w:val="22"/>
        </w:rPr>
      </w:pPr>
      <w:r w:rsidRPr="004F5A8F">
        <w:rPr>
          <w:sz w:val="22"/>
          <w:szCs w:val="22"/>
        </w:rPr>
        <w:t xml:space="preserve">An individual may receive the award up to two times during their career providing that: </w:t>
      </w:r>
    </w:p>
    <w:p w14:paraId="35FE77AE" w14:textId="77777777" w:rsidR="004F5A8F" w:rsidRPr="004F5A8F" w:rsidRDefault="004F5A8F" w:rsidP="00D877EE">
      <w:pPr>
        <w:pStyle w:val="BodyText"/>
        <w:numPr>
          <w:ilvl w:val="1"/>
          <w:numId w:val="119"/>
        </w:numPr>
        <w:ind w:left="2880"/>
        <w:rPr>
          <w:sz w:val="22"/>
          <w:szCs w:val="22"/>
        </w:rPr>
      </w:pPr>
      <w:r w:rsidRPr="004F5A8F">
        <w:rPr>
          <w:sz w:val="22"/>
          <w:szCs w:val="22"/>
        </w:rPr>
        <w:t>The recipient has received the Award on only one prior occasion.</w:t>
      </w:r>
    </w:p>
    <w:p w14:paraId="7E42214E" w14:textId="77777777" w:rsidR="004F5A8F" w:rsidRPr="004F5A8F" w:rsidRDefault="004F5A8F" w:rsidP="00D877EE">
      <w:pPr>
        <w:pStyle w:val="BodyText"/>
        <w:numPr>
          <w:ilvl w:val="1"/>
          <w:numId w:val="119"/>
        </w:numPr>
        <w:ind w:left="2880"/>
        <w:rPr>
          <w:sz w:val="22"/>
          <w:szCs w:val="22"/>
        </w:rPr>
      </w:pPr>
      <w:r w:rsidRPr="004F5A8F">
        <w:rPr>
          <w:sz w:val="22"/>
          <w:szCs w:val="22"/>
        </w:rPr>
        <w:t>At least 6 years has elapsed since the recipient first received the Award.</w:t>
      </w:r>
    </w:p>
    <w:p w14:paraId="4A049809" w14:textId="77777777" w:rsidR="004F5A8F" w:rsidRPr="004F5A8F" w:rsidRDefault="004F5A8F" w:rsidP="00D877EE">
      <w:pPr>
        <w:pStyle w:val="BodyText"/>
        <w:numPr>
          <w:ilvl w:val="1"/>
          <w:numId w:val="119"/>
        </w:numPr>
        <w:ind w:left="2880"/>
        <w:rPr>
          <w:sz w:val="22"/>
          <w:szCs w:val="22"/>
        </w:rPr>
      </w:pPr>
      <w:r w:rsidRPr="004F5A8F">
        <w:rPr>
          <w:sz w:val="22"/>
          <w:szCs w:val="22"/>
        </w:rPr>
        <w:t xml:space="preserve">Supporting materials for an individual’s re-nomination include: </w:t>
      </w:r>
    </w:p>
    <w:p w14:paraId="2D495DEC" w14:textId="77777777" w:rsidR="004F5A8F" w:rsidRPr="004F5A8F" w:rsidRDefault="004F5A8F" w:rsidP="00D877EE">
      <w:pPr>
        <w:pStyle w:val="BodyText"/>
        <w:numPr>
          <w:ilvl w:val="2"/>
          <w:numId w:val="120"/>
        </w:numPr>
        <w:ind w:left="3060"/>
        <w:rPr>
          <w:sz w:val="22"/>
          <w:szCs w:val="22"/>
        </w:rPr>
      </w:pPr>
      <w:r w:rsidRPr="004F5A8F">
        <w:rPr>
          <w:sz w:val="22"/>
          <w:szCs w:val="22"/>
        </w:rPr>
        <w:t>A description of specific activities, mentoring opportunities, or teaching methods that the individual has adopted since first receiving the Award.</w:t>
      </w:r>
    </w:p>
    <w:p w14:paraId="72A4F99A" w14:textId="77777777" w:rsidR="004F5A8F" w:rsidRPr="004F5A8F" w:rsidRDefault="004F5A8F" w:rsidP="00D877EE">
      <w:pPr>
        <w:pStyle w:val="BodyText"/>
        <w:numPr>
          <w:ilvl w:val="2"/>
          <w:numId w:val="120"/>
        </w:numPr>
        <w:ind w:left="3060"/>
        <w:rPr>
          <w:sz w:val="22"/>
          <w:szCs w:val="22"/>
        </w:rPr>
      </w:pPr>
      <w:r w:rsidRPr="004F5A8F">
        <w:rPr>
          <w:sz w:val="22"/>
          <w:szCs w:val="22"/>
        </w:rPr>
        <w:t>Two letters of recommendation from students who did not contribute any supporting materials when the individual first received the Award.</w:t>
      </w:r>
    </w:p>
    <w:p w14:paraId="3E08851A" w14:textId="22685ACC" w:rsidR="004F5A8F" w:rsidRPr="004F5A8F" w:rsidRDefault="004F5A8F" w:rsidP="00D877EE">
      <w:pPr>
        <w:pStyle w:val="BodyText"/>
        <w:numPr>
          <w:ilvl w:val="0"/>
          <w:numId w:val="118"/>
        </w:numPr>
        <w:ind w:left="2160"/>
        <w:rPr>
          <w:sz w:val="22"/>
          <w:szCs w:val="22"/>
        </w:rPr>
      </w:pPr>
      <w:r w:rsidRPr="004F5A8F">
        <w:rPr>
          <w:sz w:val="22"/>
          <w:szCs w:val="22"/>
        </w:rPr>
        <w:t>If a nominee does not receive an award, their submission material will be held and reconsidered for up to three successive years. After that, the nominee must wait six years before being eligible again for nomination.</w:t>
      </w:r>
    </w:p>
    <w:p w14:paraId="357AD628" w14:textId="77777777" w:rsidR="000045C0" w:rsidRDefault="004F5A8F" w:rsidP="00D877EE">
      <w:pPr>
        <w:pStyle w:val="BodyText"/>
        <w:numPr>
          <w:ilvl w:val="0"/>
          <w:numId w:val="118"/>
        </w:numPr>
        <w:ind w:left="2160"/>
        <w:rPr>
          <w:sz w:val="22"/>
          <w:szCs w:val="22"/>
        </w:rPr>
      </w:pPr>
      <w:r w:rsidRPr="004F5A8F">
        <w:rPr>
          <w:sz w:val="22"/>
          <w:szCs w:val="22"/>
        </w:rPr>
        <w:t>No award will be given in a year when there are no suitable nominees.</w:t>
      </w:r>
    </w:p>
    <w:p w14:paraId="1EAC52AF" w14:textId="404960AF" w:rsidR="005711E7" w:rsidRPr="000045C0" w:rsidRDefault="000045C0" w:rsidP="00D877EE">
      <w:pPr>
        <w:pStyle w:val="BodyText"/>
        <w:numPr>
          <w:ilvl w:val="0"/>
          <w:numId w:val="118"/>
        </w:numPr>
        <w:ind w:left="2160"/>
        <w:rPr>
          <w:sz w:val="22"/>
          <w:szCs w:val="22"/>
        </w:rPr>
      </w:pPr>
      <w:r>
        <w:rPr>
          <w:sz w:val="22"/>
          <w:szCs w:val="22"/>
        </w:rPr>
        <w:t>Although e</w:t>
      </w:r>
      <w:r w:rsidR="004F5A8F" w:rsidRPr="000045C0">
        <w:rPr>
          <w:sz w:val="22"/>
          <w:szCs w:val="22"/>
        </w:rPr>
        <w:t>mail copies of nomination letters are acceptable by the deadline, hard copies of letters of nomination with signatures are required before final considerations are rendered by</w:t>
      </w:r>
      <w:r w:rsidR="004056AF" w:rsidRPr="000045C0">
        <w:rPr>
          <w:sz w:val="22"/>
          <w:szCs w:val="22"/>
        </w:rPr>
        <w:t xml:space="preserve"> the MTAI</w:t>
      </w:r>
      <w:r w:rsidR="004F5A8F" w:rsidRPr="000045C0">
        <w:rPr>
          <w:sz w:val="22"/>
          <w:szCs w:val="22"/>
        </w:rPr>
        <w:t xml:space="preserve"> Selection Committee. </w:t>
      </w:r>
    </w:p>
    <w:p w14:paraId="2B4B0916" w14:textId="77777777" w:rsidR="00C030CC" w:rsidRPr="00A8587B" w:rsidRDefault="00C030CC">
      <w:pPr>
        <w:suppressAutoHyphens w:val="0"/>
        <w:rPr>
          <w:rFonts w:eastAsia="Times"/>
        </w:rPr>
      </w:pPr>
      <w:r w:rsidRPr="00A8587B">
        <w:rPr>
          <w:rFonts w:eastAsia="Times"/>
        </w:rPr>
        <w:br w:type="page"/>
      </w:r>
    </w:p>
    <w:p w14:paraId="6DDCF408" w14:textId="64089609" w:rsidR="00433251" w:rsidRPr="00F4234D" w:rsidRDefault="00433251" w:rsidP="009A1483">
      <w:pPr>
        <w:pStyle w:val="Heading1"/>
        <w:tabs>
          <w:tab w:val="clear" w:pos="0"/>
        </w:tabs>
        <w:ind w:left="0"/>
        <w:rPr>
          <w:rFonts w:eastAsia="Times"/>
          <w:b/>
          <w:bCs/>
          <w:sz w:val="24"/>
          <w:szCs w:val="24"/>
        </w:rPr>
      </w:pPr>
      <w:r w:rsidRPr="00F4234D">
        <w:rPr>
          <w:b/>
          <w:sz w:val="24"/>
          <w:szCs w:val="24"/>
        </w:rPr>
        <w:lastRenderedPageBreak/>
        <w:t>RECURRING COMMITTEES</w:t>
      </w:r>
    </w:p>
    <w:p w14:paraId="508AD828" w14:textId="77777777" w:rsidR="00433251" w:rsidRPr="00F4234D" w:rsidRDefault="00433251">
      <w:pPr>
        <w:rPr>
          <w:rFonts w:eastAsia="Times"/>
          <w:b/>
          <w:bCs/>
          <w:sz w:val="22"/>
          <w:szCs w:val="22"/>
        </w:rPr>
      </w:pPr>
    </w:p>
    <w:p w14:paraId="79935D1B" w14:textId="77777777" w:rsidR="00433251" w:rsidRPr="009A1483" w:rsidRDefault="00433251" w:rsidP="009A1483">
      <w:pPr>
        <w:pStyle w:val="Heading2"/>
        <w:tabs>
          <w:tab w:val="clear" w:pos="0"/>
        </w:tabs>
        <w:ind w:left="0"/>
        <w:rPr>
          <w:sz w:val="22"/>
          <w:szCs w:val="22"/>
          <w:u w:val="single"/>
        </w:rPr>
      </w:pPr>
      <w:r w:rsidRPr="009A1483">
        <w:rPr>
          <w:sz w:val="22"/>
          <w:szCs w:val="22"/>
          <w:u w:val="single"/>
        </w:rPr>
        <w:t>Definition</w:t>
      </w:r>
    </w:p>
    <w:p w14:paraId="2567C833" w14:textId="03E4D752" w:rsidR="00433251" w:rsidRPr="00F4234D" w:rsidRDefault="00433251" w:rsidP="00CE77FB">
      <w:pPr>
        <w:pStyle w:val="BodyText"/>
        <w:ind w:left="450"/>
        <w:rPr>
          <w:sz w:val="22"/>
          <w:szCs w:val="22"/>
        </w:rPr>
      </w:pPr>
      <w:r w:rsidRPr="00F4234D">
        <w:rPr>
          <w:sz w:val="22"/>
          <w:szCs w:val="22"/>
        </w:rPr>
        <w:t xml:space="preserve">Recurring committees are those </w:t>
      </w:r>
      <w:r w:rsidR="00966CD1" w:rsidRPr="00F4234D">
        <w:rPr>
          <w:sz w:val="22"/>
          <w:szCs w:val="22"/>
        </w:rPr>
        <w:t>that</w:t>
      </w:r>
      <w:r w:rsidRPr="00F4234D">
        <w:rPr>
          <w:sz w:val="22"/>
          <w:szCs w:val="22"/>
        </w:rPr>
        <w:t xml:space="preserve"> are appointed on an episodic basis, as need occurs. In years where no action by the committee or representative is anticipated, </w:t>
      </w:r>
      <w:r w:rsidR="00966CD1" w:rsidRPr="00F4234D">
        <w:rPr>
          <w:sz w:val="22"/>
          <w:szCs w:val="22"/>
        </w:rPr>
        <w:t xml:space="preserve">whether there is an appointment </w:t>
      </w:r>
      <w:r w:rsidRPr="00F4234D">
        <w:rPr>
          <w:sz w:val="22"/>
          <w:szCs w:val="22"/>
        </w:rPr>
        <w:t>is at the discretion of the PRES. Recurring committees and their acronyms are as follows:</w:t>
      </w:r>
      <w:r w:rsidR="00966CD1" w:rsidRPr="00F4234D">
        <w:rPr>
          <w:sz w:val="22"/>
          <w:szCs w:val="22"/>
        </w:rPr>
        <w:t xml:space="preserve"> </w:t>
      </w:r>
    </w:p>
    <w:p w14:paraId="19781BE1" w14:textId="77777777" w:rsidR="00433251" w:rsidRPr="00F4234D" w:rsidRDefault="00433251">
      <w:pPr>
        <w:pStyle w:val="BodyText"/>
        <w:tabs>
          <w:tab w:val="left" w:pos="1539"/>
        </w:tabs>
        <w:rPr>
          <w:sz w:val="22"/>
          <w:szCs w:val="22"/>
        </w:rPr>
      </w:pPr>
      <w:r w:rsidRPr="00F4234D">
        <w:rPr>
          <w:sz w:val="22"/>
          <w:szCs w:val="22"/>
        </w:rPr>
        <w:t>HACC</w:t>
      </w:r>
      <w:r w:rsidRPr="00F4234D">
        <w:rPr>
          <w:sz w:val="22"/>
          <w:szCs w:val="22"/>
        </w:rPr>
        <w:tab/>
        <w:t>Committee to Revise the Herpetological Animal Care Leaflet</w:t>
      </w:r>
    </w:p>
    <w:p w14:paraId="2FD247ED" w14:textId="3EDFB967" w:rsidR="00433251" w:rsidRPr="00F4234D" w:rsidRDefault="00433251">
      <w:pPr>
        <w:pStyle w:val="BodyText"/>
        <w:tabs>
          <w:tab w:val="left" w:pos="1539"/>
        </w:tabs>
        <w:rPr>
          <w:sz w:val="22"/>
          <w:szCs w:val="22"/>
        </w:rPr>
      </w:pPr>
      <w:r w:rsidRPr="00F4234D">
        <w:rPr>
          <w:sz w:val="22"/>
          <w:szCs w:val="22"/>
        </w:rPr>
        <w:t>HIST</w:t>
      </w:r>
      <w:r w:rsidRPr="00F4234D">
        <w:rPr>
          <w:sz w:val="22"/>
          <w:szCs w:val="22"/>
        </w:rPr>
        <w:tab/>
        <w:t>History of the Society Committee</w:t>
      </w:r>
    </w:p>
    <w:p w14:paraId="311E29FD" w14:textId="77777777" w:rsidR="00CE77FB" w:rsidRPr="00F4234D" w:rsidRDefault="00433251">
      <w:pPr>
        <w:pStyle w:val="BodyText"/>
        <w:tabs>
          <w:tab w:val="left" w:pos="1539"/>
        </w:tabs>
        <w:rPr>
          <w:sz w:val="22"/>
          <w:szCs w:val="22"/>
        </w:rPr>
      </w:pPr>
      <w:r w:rsidRPr="00F4234D">
        <w:rPr>
          <w:sz w:val="22"/>
          <w:szCs w:val="22"/>
        </w:rPr>
        <w:t>IACC</w:t>
      </w:r>
      <w:r w:rsidRPr="00F4234D">
        <w:rPr>
          <w:sz w:val="22"/>
          <w:szCs w:val="22"/>
        </w:rPr>
        <w:tab/>
        <w:t xml:space="preserve">Committee to Revise the Ichthyological Animal Care Leaflet </w:t>
      </w:r>
    </w:p>
    <w:p w14:paraId="4F9BEB53" w14:textId="77777777" w:rsidR="00C90C90" w:rsidRPr="00F4234D" w:rsidRDefault="00C90C90" w:rsidP="009A1483">
      <w:pPr>
        <w:pStyle w:val="Heading2"/>
        <w:numPr>
          <w:ilvl w:val="0"/>
          <w:numId w:val="0"/>
        </w:numPr>
        <w:rPr>
          <w:rFonts w:eastAsia="Times"/>
          <w:b/>
          <w:bCs/>
          <w:sz w:val="22"/>
          <w:szCs w:val="22"/>
        </w:rPr>
      </w:pPr>
    </w:p>
    <w:p w14:paraId="368BBCFE" w14:textId="77777777" w:rsidR="007776CF" w:rsidRPr="00D03475" w:rsidRDefault="007776CF" w:rsidP="007776CF">
      <w:pPr>
        <w:pStyle w:val="Heading2"/>
        <w:numPr>
          <w:ilvl w:val="0"/>
          <w:numId w:val="0"/>
        </w:numPr>
        <w:rPr>
          <w:rFonts w:eastAsia="Times"/>
          <w:bCs/>
          <w:sz w:val="22"/>
          <w:szCs w:val="22"/>
          <w:u w:val="single"/>
        </w:rPr>
      </w:pPr>
      <w:r w:rsidRPr="00D03475">
        <w:rPr>
          <w:sz w:val="22"/>
          <w:szCs w:val="22"/>
          <w:u w:val="single"/>
        </w:rPr>
        <w:t>Appointment and Tenure: General Features</w:t>
      </w:r>
    </w:p>
    <w:p w14:paraId="23590DA5" w14:textId="77777777" w:rsidR="00433251" w:rsidRPr="008E2389" w:rsidRDefault="00433251" w:rsidP="008E2389">
      <w:pPr>
        <w:pStyle w:val="BodyText"/>
        <w:ind w:left="180"/>
        <w:rPr>
          <w:sz w:val="22"/>
          <w:szCs w:val="22"/>
        </w:rPr>
      </w:pPr>
      <w:r w:rsidRPr="008E2389">
        <w:rPr>
          <w:sz w:val="22"/>
          <w:szCs w:val="22"/>
        </w:rPr>
        <w:t>Bylaws</w:t>
      </w:r>
    </w:p>
    <w:p w14:paraId="3CD43597" w14:textId="6A02322C" w:rsidR="00433251" w:rsidRDefault="00433251" w:rsidP="009A313E">
      <w:pPr>
        <w:pStyle w:val="BodyText"/>
        <w:ind w:left="820" w:hanging="360"/>
        <w:rPr>
          <w:sz w:val="22"/>
          <w:szCs w:val="22"/>
        </w:rPr>
      </w:pPr>
      <w:r w:rsidRPr="00F4234D">
        <w:rPr>
          <w:sz w:val="22"/>
          <w:szCs w:val="22"/>
        </w:rPr>
        <w:t>(</w:t>
      </w:r>
      <w:r w:rsidR="00855644" w:rsidRPr="00F4234D">
        <w:rPr>
          <w:sz w:val="22"/>
          <w:szCs w:val="22"/>
        </w:rPr>
        <w:t>II</w:t>
      </w:r>
      <w:r w:rsidRPr="00F4234D">
        <w:rPr>
          <w:sz w:val="22"/>
          <w:szCs w:val="22"/>
        </w:rPr>
        <w:t xml:space="preserve">-2) Except where further defined or restricted </w:t>
      </w:r>
      <w:r w:rsidR="00BC52B8" w:rsidRPr="00F4234D">
        <w:rPr>
          <w:sz w:val="22"/>
          <w:szCs w:val="22"/>
        </w:rPr>
        <w:t>in the Constitution and/or B</w:t>
      </w:r>
      <w:r w:rsidRPr="00F4234D">
        <w:rPr>
          <w:sz w:val="22"/>
          <w:szCs w:val="22"/>
        </w:rPr>
        <w:t>ylaws, committee appointments are made by PRES</w:t>
      </w:r>
    </w:p>
    <w:p w14:paraId="3479D67A" w14:textId="25180DB1" w:rsidR="0077012B" w:rsidRPr="00C23BE3" w:rsidRDefault="0077012B" w:rsidP="00C23BE3">
      <w:pPr>
        <w:pStyle w:val="BodyText"/>
        <w:ind w:left="820" w:hanging="360"/>
        <w:rPr>
          <w:rFonts w:eastAsia="Times"/>
          <w:sz w:val="22"/>
          <w:szCs w:val="22"/>
        </w:rPr>
      </w:pPr>
      <w:r w:rsidRPr="009C3B89">
        <w:rPr>
          <w:sz w:val="22"/>
          <w:szCs w:val="22"/>
        </w:rPr>
        <w:t>(VIII) Committee charge and purview in general shall follow that listed in Policies and Procedures Manual (this document), subject to modification by PRES, EXEC, and/or BOFG, except where restricted by Constitution and/or Bylaws.</w:t>
      </w:r>
    </w:p>
    <w:p w14:paraId="6C51306F" w14:textId="77777777" w:rsidR="00433251" w:rsidRPr="00F4234D" w:rsidRDefault="00433251">
      <w:pPr>
        <w:rPr>
          <w:rFonts w:eastAsia="Times"/>
          <w:sz w:val="22"/>
          <w:szCs w:val="22"/>
        </w:rPr>
      </w:pPr>
    </w:p>
    <w:p w14:paraId="2739758D" w14:textId="77777777" w:rsidR="00433251" w:rsidRPr="00F4234D" w:rsidRDefault="00433251" w:rsidP="008E2389">
      <w:pPr>
        <w:pStyle w:val="Heading2"/>
        <w:tabs>
          <w:tab w:val="clear" w:pos="0"/>
        </w:tabs>
        <w:spacing w:line="360" w:lineRule="auto"/>
        <w:ind w:left="0"/>
        <w:rPr>
          <w:rFonts w:eastAsia="Times"/>
          <w:b/>
          <w:bCs/>
          <w:sz w:val="22"/>
          <w:szCs w:val="22"/>
        </w:rPr>
      </w:pPr>
      <w:r w:rsidRPr="00F4234D">
        <w:rPr>
          <w:b/>
          <w:sz w:val="22"/>
          <w:szCs w:val="22"/>
        </w:rPr>
        <w:t>HACC—Committee to Revise the Herpetological Animal Care Leaflet</w:t>
      </w:r>
    </w:p>
    <w:p w14:paraId="0446F912" w14:textId="08D7568B" w:rsidR="00433251" w:rsidRPr="00F4234D" w:rsidRDefault="00433251" w:rsidP="008E2389">
      <w:pPr>
        <w:pStyle w:val="BodyText"/>
        <w:ind w:left="0"/>
        <w:rPr>
          <w:sz w:val="22"/>
          <w:szCs w:val="22"/>
          <w:u w:val="single"/>
        </w:rPr>
      </w:pPr>
      <w:r w:rsidRPr="00F4234D">
        <w:rPr>
          <w:sz w:val="22"/>
          <w:szCs w:val="22"/>
          <w:u w:val="single"/>
        </w:rPr>
        <w:t>Description and History</w:t>
      </w:r>
    </w:p>
    <w:p w14:paraId="31CDCA88" w14:textId="50A7D2CB" w:rsidR="00433251" w:rsidRPr="00F4234D" w:rsidRDefault="00433251">
      <w:pPr>
        <w:pStyle w:val="BodyText"/>
        <w:rPr>
          <w:rFonts w:eastAsia="Times"/>
          <w:sz w:val="22"/>
          <w:szCs w:val="22"/>
        </w:rPr>
      </w:pPr>
      <w:r w:rsidRPr="00F4234D">
        <w:rPr>
          <w:sz w:val="22"/>
          <w:szCs w:val="22"/>
        </w:rPr>
        <w:t xml:space="preserve">Preceded in function by (1980) Committee on Use of Animals in Scientific Research, </w:t>
      </w:r>
      <w:r w:rsidR="00BC52B8" w:rsidRPr="00F4234D">
        <w:rPr>
          <w:sz w:val="22"/>
          <w:szCs w:val="22"/>
        </w:rPr>
        <w:t>AKA: t</w:t>
      </w:r>
      <w:r w:rsidRPr="00F4234D">
        <w:rPr>
          <w:sz w:val="22"/>
          <w:szCs w:val="22"/>
        </w:rPr>
        <w:t>he Committee on Traffic in Animals for Scientific Research, (1982) Public Affairs Committee, and (1984) Committee on Public Affairs. It has been variously combined or split into herpetological and ichthyological components.</w:t>
      </w:r>
    </w:p>
    <w:p w14:paraId="3EDF9694" w14:textId="77777777" w:rsidR="00433251" w:rsidRPr="00F4234D" w:rsidRDefault="00433251">
      <w:pPr>
        <w:rPr>
          <w:rFonts w:eastAsia="Times"/>
          <w:sz w:val="22"/>
          <w:szCs w:val="22"/>
        </w:rPr>
      </w:pPr>
    </w:p>
    <w:p w14:paraId="22A07712" w14:textId="481FD136" w:rsidR="00433251" w:rsidRPr="00F4234D" w:rsidRDefault="00433251" w:rsidP="008E2389">
      <w:pPr>
        <w:pStyle w:val="BodyText"/>
        <w:ind w:left="0"/>
        <w:rPr>
          <w:sz w:val="22"/>
          <w:szCs w:val="22"/>
          <w:u w:val="single"/>
        </w:rPr>
      </w:pPr>
      <w:r w:rsidRPr="00F4234D">
        <w:rPr>
          <w:sz w:val="22"/>
          <w:szCs w:val="22"/>
          <w:u w:val="single"/>
        </w:rPr>
        <w:t>Constitutional Mandate</w:t>
      </w:r>
    </w:p>
    <w:p w14:paraId="0104B613" w14:textId="558FEFB7" w:rsidR="00433251" w:rsidRPr="00F4234D" w:rsidRDefault="00433251">
      <w:pPr>
        <w:pStyle w:val="BodyText"/>
        <w:rPr>
          <w:rFonts w:eastAsia="Times"/>
          <w:sz w:val="22"/>
          <w:szCs w:val="22"/>
        </w:rPr>
      </w:pPr>
      <w:r w:rsidRPr="00F4234D">
        <w:rPr>
          <w:sz w:val="22"/>
          <w:szCs w:val="22"/>
        </w:rPr>
        <w:t xml:space="preserve">Recurring committees are listed in the </w:t>
      </w:r>
      <w:r w:rsidR="009A313E" w:rsidRPr="00F4234D">
        <w:rPr>
          <w:sz w:val="22"/>
          <w:szCs w:val="22"/>
        </w:rPr>
        <w:t>Policies and P</w:t>
      </w:r>
      <w:r w:rsidRPr="00F4234D">
        <w:rPr>
          <w:sz w:val="22"/>
          <w:szCs w:val="22"/>
        </w:rPr>
        <w:t>rocedures Manual.</w:t>
      </w:r>
    </w:p>
    <w:p w14:paraId="2CC9A3C9" w14:textId="77777777" w:rsidR="00433251" w:rsidRPr="00F4234D" w:rsidRDefault="00433251">
      <w:pPr>
        <w:rPr>
          <w:rFonts w:eastAsia="Times"/>
          <w:sz w:val="22"/>
          <w:szCs w:val="22"/>
        </w:rPr>
      </w:pPr>
    </w:p>
    <w:p w14:paraId="4E9D284B" w14:textId="77777777" w:rsidR="00433251" w:rsidRPr="00F4234D" w:rsidRDefault="00433251" w:rsidP="008E2389">
      <w:pPr>
        <w:pStyle w:val="BodyText"/>
        <w:ind w:left="0"/>
        <w:rPr>
          <w:sz w:val="22"/>
          <w:szCs w:val="22"/>
        </w:rPr>
      </w:pPr>
      <w:r w:rsidRPr="00F4234D">
        <w:rPr>
          <w:sz w:val="22"/>
          <w:szCs w:val="22"/>
          <w:u w:val="single" w:color="000000"/>
        </w:rPr>
        <w:t>Committee Appointment and Tenure</w:t>
      </w:r>
    </w:p>
    <w:p w14:paraId="7E1F9527" w14:textId="77777777" w:rsidR="00433251" w:rsidRPr="00F4234D" w:rsidRDefault="00433251">
      <w:pPr>
        <w:pStyle w:val="BodyText"/>
        <w:ind w:left="100" w:firstLine="360"/>
        <w:rPr>
          <w:rFonts w:eastAsia="Times"/>
          <w:sz w:val="22"/>
          <w:szCs w:val="22"/>
        </w:rPr>
      </w:pPr>
      <w:r w:rsidRPr="00F4234D">
        <w:rPr>
          <w:sz w:val="22"/>
          <w:szCs w:val="22"/>
        </w:rPr>
        <w:t>Three current members, one year appointment, renewable, appointed by PRES.</w:t>
      </w:r>
    </w:p>
    <w:p w14:paraId="1CAA01D7" w14:textId="77777777" w:rsidR="00433251" w:rsidRPr="00F4234D" w:rsidRDefault="00433251">
      <w:pPr>
        <w:rPr>
          <w:rFonts w:eastAsia="Times"/>
          <w:sz w:val="22"/>
          <w:szCs w:val="22"/>
        </w:rPr>
      </w:pPr>
    </w:p>
    <w:p w14:paraId="41155492" w14:textId="77777777" w:rsidR="00433251" w:rsidRPr="00F4234D" w:rsidRDefault="00433251" w:rsidP="008E2389">
      <w:pPr>
        <w:pStyle w:val="BodyText"/>
        <w:ind w:left="0"/>
        <w:rPr>
          <w:sz w:val="22"/>
          <w:szCs w:val="22"/>
        </w:rPr>
      </w:pPr>
      <w:r w:rsidRPr="00F4234D">
        <w:rPr>
          <w:sz w:val="22"/>
          <w:szCs w:val="22"/>
          <w:u w:val="single" w:color="000000"/>
        </w:rPr>
        <w:t>Charge to the HACC</w:t>
      </w:r>
    </w:p>
    <w:p w14:paraId="6A5A391B" w14:textId="77777777" w:rsidR="00433251" w:rsidRPr="00F4234D" w:rsidRDefault="00433251">
      <w:pPr>
        <w:pStyle w:val="BodyText"/>
        <w:rPr>
          <w:rFonts w:eastAsia="Times"/>
          <w:sz w:val="22"/>
          <w:szCs w:val="22"/>
        </w:rPr>
      </w:pPr>
      <w:r w:rsidRPr="00F4234D">
        <w:rPr>
          <w:sz w:val="22"/>
          <w:szCs w:val="22"/>
        </w:rPr>
        <w:t>It is uncertain whether a formal charge has been issued to this committee or its ichthyological counterpart (IACC) in recent years.</w:t>
      </w:r>
    </w:p>
    <w:p w14:paraId="224DB95F" w14:textId="77777777" w:rsidR="00433251" w:rsidRPr="00F4234D" w:rsidRDefault="00433251">
      <w:pPr>
        <w:rPr>
          <w:rFonts w:eastAsia="Times"/>
          <w:sz w:val="22"/>
          <w:szCs w:val="22"/>
        </w:rPr>
      </w:pPr>
    </w:p>
    <w:p w14:paraId="1ACD2EF5" w14:textId="77777777" w:rsidR="00433251" w:rsidRPr="00F4234D" w:rsidRDefault="00433251" w:rsidP="008E2389">
      <w:pPr>
        <w:pStyle w:val="BodyText"/>
        <w:ind w:left="0"/>
        <w:rPr>
          <w:sz w:val="22"/>
          <w:szCs w:val="22"/>
        </w:rPr>
      </w:pPr>
      <w:r w:rsidRPr="00F4234D">
        <w:rPr>
          <w:sz w:val="22"/>
          <w:szCs w:val="22"/>
          <w:u w:val="single" w:color="000000"/>
        </w:rPr>
        <w:t>Calendar</w:t>
      </w:r>
    </w:p>
    <w:p w14:paraId="4C8F1E62" w14:textId="6DA7E5A2" w:rsidR="00433251" w:rsidRPr="00F4234D" w:rsidRDefault="00275BFF">
      <w:pPr>
        <w:pStyle w:val="BodyText"/>
        <w:rPr>
          <w:rFonts w:eastAsia="Times"/>
          <w:sz w:val="22"/>
          <w:szCs w:val="22"/>
        </w:rPr>
      </w:pPr>
      <w:r>
        <w:rPr>
          <w:sz w:val="22"/>
          <w:szCs w:val="22"/>
        </w:rPr>
        <w:t>March: submit annual report</w:t>
      </w:r>
      <w:r w:rsidR="00433251" w:rsidRPr="00F4234D">
        <w:rPr>
          <w:sz w:val="22"/>
          <w:szCs w:val="22"/>
        </w:rPr>
        <w:t xml:space="preserve"> to the SECR for in</w:t>
      </w:r>
      <w:r>
        <w:rPr>
          <w:sz w:val="22"/>
          <w:szCs w:val="22"/>
        </w:rPr>
        <w:t>clusion in the BOFG book</w:t>
      </w:r>
      <w:r w:rsidR="00433251" w:rsidRPr="00F4234D">
        <w:rPr>
          <w:sz w:val="22"/>
          <w:szCs w:val="22"/>
        </w:rPr>
        <w:t>.</w:t>
      </w:r>
    </w:p>
    <w:p w14:paraId="298D63FA" w14:textId="77777777" w:rsidR="00433251" w:rsidRPr="00F4234D" w:rsidRDefault="00433251">
      <w:pPr>
        <w:rPr>
          <w:rFonts w:eastAsia="Times"/>
          <w:sz w:val="22"/>
          <w:szCs w:val="22"/>
        </w:rPr>
      </w:pPr>
    </w:p>
    <w:p w14:paraId="30414783" w14:textId="77777777" w:rsidR="00433251" w:rsidRPr="00F4234D" w:rsidRDefault="00433251" w:rsidP="008E2389">
      <w:pPr>
        <w:pStyle w:val="BodyText"/>
        <w:ind w:left="0"/>
        <w:rPr>
          <w:sz w:val="22"/>
          <w:szCs w:val="22"/>
        </w:rPr>
      </w:pPr>
      <w:r w:rsidRPr="00F4234D">
        <w:rPr>
          <w:sz w:val="22"/>
          <w:szCs w:val="22"/>
          <w:u w:val="single" w:color="000000"/>
        </w:rPr>
        <w:t>Ancillary Document(s)</w:t>
      </w:r>
    </w:p>
    <w:p w14:paraId="53613053" w14:textId="77777777" w:rsidR="00433251" w:rsidRPr="00F4234D" w:rsidRDefault="00433251">
      <w:pPr>
        <w:pStyle w:val="BodyText"/>
        <w:rPr>
          <w:sz w:val="22"/>
          <w:szCs w:val="22"/>
        </w:rPr>
      </w:pPr>
      <w:r w:rsidRPr="00F4234D">
        <w:rPr>
          <w:sz w:val="22"/>
          <w:szCs w:val="22"/>
        </w:rPr>
        <w:t xml:space="preserve">Guidelines for the Use of Live Amphibians and Reptiles in Field and Laboratory Research available online at </w:t>
      </w:r>
      <w:hyperlink r:id="rId17" w:history="1">
        <w:r w:rsidRPr="00F4234D">
          <w:rPr>
            <w:rStyle w:val="Hyperlink"/>
            <w:sz w:val="22"/>
            <w:szCs w:val="22"/>
          </w:rPr>
          <w:t>www.asih.org.</w:t>
        </w:r>
      </w:hyperlink>
    </w:p>
    <w:p w14:paraId="5287C1C8" w14:textId="77777777" w:rsidR="00433251" w:rsidRPr="00F4234D" w:rsidRDefault="00433251">
      <w:pPr>
        <w:pStyle w:val="BodyText"/>
        <w:ind w:left="0"/>
        <w:rPr>
          <w:sz w:val="22"/>
          <w:szCs w:val="22"/>
        </w:rPr>
      </w:pPr>
    </w:p>
    <w:p w14:paraId="5D7AA366" w14:textId="77777777" w:rsidR="00433251" w:rsidRPr="00F4234D" w:rsidRDefault="00433251" w:rsidP="008E2389">
      <w:pPr>
        <w:pStyle w:val="Heading2"/>
        <w:tabs>
          <w:tab w:val="clear" w:pos="0"/>
        </w:tabs>
        <w:spacing w:line="360" w:lineRule="auto"/>
        <w:ind w:left="0"/>
        <w:rPr>
          <w:rFonts w:eastAsia="Times"/>
          <w:b/>
          <w:bCs/>
          <w:sz w:val="22"/>
          <w:szCs w:val="22"/>
        </w:rPr>
      </w:pPr>
      <w:r w:rsidRPr="00F4234D">
        <w:rPr>
          <w:b/>
          <w:sz w:val="22"/>
          <w:szCs w:val="22"/>
        </w:rPr>
        <w:t>HIST—History of the Society Committee</w:t>
      </w:r>
    </w:p>
    <w:p w14:paraId="2D7EFE97" w14:textId="07A9DFBC" w:rsidR="00433251" w:rsidRPr="00F4234D" w:rsidRDefault="00433251" w:rsidP="008E2389">
      <w:pPr>
        <w:pStyle w:val="BodyText"/>
        <w:ind w:left="0"/>
        <w:rPr>
          <w:color w:val="000000" w:themeColor="text1"/>
          <w:sz w:val="22"/>
          <w:szCs w:val="22"/>
          <w:u w:val="single"/>
        </w:rPr>
      </w:pPr>
      <w:r w:rsidRPr="00F4234D">
        <w:rPr>
          <w:color w:val="000000" w:themeColor="text1"/>
          <w:sz w:val="22"/>
          <w:szCs w:val="22"/>
          <w:u w:val="single"/>
        </w:rPr>
        <w:t>Description and History</w:t>
      </w:r>
    </w:p>
    <w:p w14:paraId="4841A8D4" w14:textId="087472CE" w:rsidR="00A87ADD" w:rsidRPr="00F4234D" w:rsidRDefault="00433251" w:rsidP="009A313E">
      <w:pPr>
        <w:pStyle w:val="BodyText"/>
        <w:ind w:left="450"/>
        <w:rPr>
          <w:color w:val="000000" w:themeColor="text1"/>
          <w:sz w:val="22"/>
          <w:szCs w:val="22"/>
          <w:u w:val="single" w:color="000000"/>
        </w:rPr>
      </w:pPr>
      <w:r w:rsidRPr="00F4234D">
        <w:rPr>
          <w:color w:val="000000" w:themeColor="text1"/>
          <w:sz w:val="22"/>
          <w:szCs w:val="22"/>
        </w:rPr>
        <w:t xml:space="preserve">This committee emerged from the position of Society Historian, which was extant in 1980. </w:t>
      </w:r>
      <w:r w:rsidR="00A87ADD" w:rsidRPr="00F4234D">
        <w:rPr>
          <w:color w:val="000000" w:themeColor="text1"/>
          <w:sz w:val="22"/>
          <w:szCs w:val="22"/>
        </w:rPr>
        <w:t xml:space="preserve">The position of </w:t>
      </w:r>
      <w:r w:rsidR="002F3257" w:rsidRPr="00F4234D">
        <w:rPr>
          <w:color w:val="000000" w:themeColor="text1"/>
          <w:sz w:val="22"/>
          <w:szCs w:val="22"/>
        </w:rPr>
        <w:t xml:space="preserve">Society </w:t>
      </w:r>
      <w:r w:rsidR="00A87ADD" w:rsidRPr="00F4234D">
        <w:rPr>
          <w:color w:val="000000" w:themeColor="text1"/>
          <w:sz w:val="22"/>
          <w:szCs w:val="22"/>
        </w:rPr>
        <w:t xml:space="preserve">Historian has its origin in 1940, when Walter Necker was appointed to this position. Necker served for 11 years and was not replaced after he left in 1952. In 1992 a major effort was undertaken to extend Dr. Tim Berra’s initial work and bring </w:t>
      </w:r>
      <w:r w:rsidR="00B77563" w:rsidRPr="00F4234D">
        <w:rPr>
          <w:color w:val="000000" w:themeColor="text1"/>
          <w:sz w:val="22"/>
          <w:szCs w:val="22"/>
        </w:rPr>
        <w:t>Society</w:t>
      </w:r>
      <w:r w:rsidR="00A87ADD" w:rsidRPr="00F4234D">
        <w:rPr>
          <w:color w:val="000000" w:themeColor="text1"/>
          <w:sz w:val="22"/>
          <w:szCs w:val="22"/>
        </w:rPr>
        <w:t xml:space="preserve"> history up to date, see </w:t>
      </w:r>
      <w:proofErr w:type="spellStart"/>
      <w:r w:rsidR="00A87ADD" w:rsidRPr="00F4234D">
        <w:rPr>
          <w:i/>
          <w:color w:val="000000" w:themeColor="text1"/>
          <w:sz w:val="22"/>
          <w:szCs w:val="22"/>
        </w:rPr>
        <w:t>Copeia</w:t>
      </w:r>
      <w:proofErr w:type="spellEnd"/>
      <w:r w:rsidR="00A87ADD" w:rsidRPr="00F4234D">
        <w:rPr>
          <w:i/>
          <w:color w:val="000000" w:themeColor="text1"/>
          <w:sz w:val="22"/>
          <w:szCs w:val="22"/>
        </w:rPr>
        <w:t xml:space="preserve"> </w:t>
      </w:r>
      <w:r w:rsidR="00A87ADD" w:rsidRPr="00F4234D">
        <w:rPr>
          <w:color w:val="000000" w:themeColor="text1"/>
          <w:sz w:val="22"/>
          <w:szCs w:val="22"/>
        </w:rPr>
        <w:t xml:space="preserve">1994 (4):1216 for a summary. The </w:t>
      </w:r>
      <w:r w:rsidR="002F3257" w:rsidRPr="00F4234D">
        <w:rPr>
          <w:color w:val="000000" w:themeColor="text1"/>
          <w:sz w:val="22"/>
          <w:szCs w:val="22"/>
        </w:rPr>
        <w:t xml:space="preserve">Society Historian </w:t>
      </w:r>
      <w:r w:rsidR="00A87ADD" w:rsidRPr="00F4234D">
        <w:rPr>
          <w:color w:val="000000" w:themeColor="text1"/>
          <w:sz w:val="22"/>
          <w:szCs w:val="22"/>
        </w:rPr>
        <w:t xml:space="preserve">position was revived in 1992, when Mark Jennings was appointed Society Historian. Jennings developed the idea for Historical </w:t>
      </w:r>
      <w:r w:rsidR="00A87ADD" w:rsidRPr="00F4234D">
        <w:rPr>
          <w:color w:val="000000" w:themeColor="text1"/>
          <w:sz w:val="22"/>
          <w:szCs w:val="22"/>
        </w:rPr>
        <w:lastRenderedPageBreak/>
        <w:t>Perspectives, which was started by Margaret Stewart in 2000</w:t>
      </w:r>
      <w:r w:rsidR="002F3257" w:rsidRPr="00F4234D">
        <w:rPr>
          <w:color w:val="000000" w:themeColor="text1"/>
          <w:sz w:val="22"/>
          <w:szCs w:val="22"/>
        </w:rPr>
        <w:t>, after she took over as Society Historian in 1999</w:t>
      </w:r>
      <w:r w:rsidR="00A87ADD" w:rsidRPr="00F4234D">
        <w:rPr>
          <w:color w:val="000000" w:themeColor="text1"/>
          <w:sz w:val="22"/>
          <w:szCs w:val="22"/>
        </w:rPr>
        <w:t xml:space="preserve"> (Introduction to the Series, </w:t>
      </w:r>
      <w:proofErr w:type="spellStart"/>
      <w:r w:rsidR="00A87ADD" w:rsidRPr="00F4234D">
        <w:rPr>
          <w:i/>
          <w:color w:val="000000" w:themeColor="text1"/>
          <w:sz w:val="22"/>
          <w:szCs w:val="22"/>
        </w:rPr>
        <w:t>Copeia</w:t>
      </w:r>
      <w:proofErr w:type="spellEnd"/>
      <w:r w:rsidR="00A87ADD" w:rsidRPr="00F4234D">
        <w:rPr>
          <w:color w:val="000000" w:themeColor="text1"/>
          <w:sz w:val="22"/>
          <w:szCs w:val="22"/>
        </w:rPr>
        <w:t xml:space="preserve"> 2000(1):303). She authored three biographies herself between 2000 and 2003, coauthored nine between 2000 and 2002, and solicited colleagues to write four others during 2000–2006. In 2005</w:t>
      </w:r>
      <w:r w:rsidR="00966CD1" w:rsidRPr="00F4234D">
        <w:rPr>
          <w:color w:val="000000" w:themeColor="text1"/>
          <w:sz w:val="22"/>
          <w:szCs w:val="22"/>
        </w:rPr>
        <w:t>,</w:t>
      </w:r>
      <w:r w:rsidR="00A87ADD" w:rsidRPr="00F4234D">
        <w:rPr>
          <w:color w:val="000000" w:themeColor="text1"/>
          <w:sz w:val="22"/>
          <w:szCs w:val="22"/>
        </w:rPr>
        <w:t xml:space="preserve"> </w:t>
      </w:r>
      <w:r w:rsidR="002F3257" w:rsidRPr="00F4234D">
        <w:rPr>
          <w:color w:val="000000" w:themeColor="text1"/>
          <w:sz w:val="22"/>
          <w:szCs w:val="22"/>
        </w:rPr>
        <w:t>Stewart</w:t>
      </w:r>
      <w:r w:rsidR="00A87ADD" w:rsidRPr="00F4234D">
        <w:rPr>
          <w:color w:val="000000" w:themeColor="text1"/>
          <w:sz w:val="22"/>
          <w:szCs w:val="22"/>
        </w:rPr>
        <w:t xml:space="preserve"> asked David Smith and Joe Mitchell to take over the series. </w:t>
      </w:r>
      <w:r w:rsidR="002F3257" w:rsidRPr="00F4234D">
        <w:rPr>
          <w:color w:val="000000" w:themeColor="text1"/>
          <w:sz w:val="22"/>
          <w:szCs w:val="22"/>
        </w:rPr>
        <w:t xml:space="preserve">In 2005 </w:t>
      </w:r>
      <w:r w:rsidR="00966CD1" w:rsidRPr="00F4234D">
        <w:rPr>
          <w:color w:val="000000" w:themeColor="text1"/>
          <w:sz w:val="22"/>
          <w:szCs w:val="22"/>
        </w:rPr>
        <w:t>PRES</w:t>
      </w:r>
      <w:r w:rsidRPr="00F4234D">
        <w:rPr>
          <w:color w:val="000000" w:themeColor="text1"/>
          <w:sz w:val="22"/>
          <w:szCs w:val="22"/>
        </w:rPr>
        <w:t xml:space="preserve"> Lynne Parenti named David Smith and Joe Mitchell as co-historians to form this recurring committee.</w:t>
      </w:r>
      <w:r w:rsidR="00A87ADD" w:rsidRPr="00F4234D">
        <w:rPr>
          <w:color w:val="000000" w:themeColor="text1"/>
          <w:sz w:val="22"/>
          <w:szCs w:val="22"/>
        </w:rPr>
        <w:t xml:space="preserve"> </w:t>
      </w:r>
    </w:p>
    <w:p w14:paraId="24B14526" w14:textId="77777777" w:rsidR="00A87ADD" w:rsidRPr="00F4234D" w:rsidRDefault="00A87ADD" w:rsidP="009A313E">
      <w:pPr>
        <w:pStyle w:val="BodyText"/>
        <w:ind w:left="0"/>
        <w:rPr>
          <w:sz w:val="22"/>
          <w:szCs w:val="22"/>
          <w:u w:val="single" w:color="000000"/>
        </w:rPr>
      </w:pPr>
    </w:p>
    <w:p w14:paraId="67081677" w14:textId="1AF8DDFB" w:rsidR="00433251" w:rsidRPr="00F4234D" w:rsidRDefault="00433251" w:rsidP="009A313E">
      <w:pPr>
        <w:pStyle w:val="BodyText"/>
        <w:ind w:left="0"/>
        <w:rPr>
          <w:sz w:val="22"/>
          <w:szCs w:val="22"/>
          <w:u w:val="single"/>
        </w:rPr>
      </w:pPr>
      <w:r w:rsidRPr="00F4234D">
        <w:rPr>
          <w:sz w:val="22"/>
          <w:szCs w:val="22"/>
          <w:u w:val="single"/>
        </w:rPr>
        <w:t>Constitutional Mandate</w:t>
      </w:r>
    </w:p>
    <w:p w14:paraId="4E0AD794" w14:textId="21523AFE" w:rsidR="00433251" w:rsidRPr="008E2389" w:rsidRDefault="009A313E" w:rsidP="008E2389">
      <w:pPr>
        <w:pStyle w:val="BodyText"/>
        <w:rPr>
          <w:sz w:val="22"/>
          <w:szCs w:val="22"/>
        </w:rPr>
      </w:pPr>
      <w:r w:rsidRPr="00F4234D">
        <w:rPr>
          <w:sz w:val="22"/>
          <w:szCs w:val="22"/>
        </w:rPr>
        <w:t>Recurring committees are listed in the Policies and Procedures Manual.</w:t>
      </w:r>
      <w:r w:rsidR="008E2389">
        <w:rPr>
          <w:sz w:val="22"/>
          <w:szCs w:val="22"/>
        </w:rPr>
        <w:t xml:space="preserve"> </w:t>
      </w:r>
      <w:r w:rsidR="00433251" w:rsidRPr="00F4234D">
        <w:rPr>
          <w:sz w:val="22"/>
          <w:szCs w:val="22"/>
        </w:rPr>
        <w:t xml:space="preserve">In recent years, it has been the practice to list the name and address of HIST on the inside front cover of </w:t>
      </w:r>
      <w:proofErr w:type="spellStart"/>
      <w:r w:rsidR="00433251" w:rsidRPr="00F4234D">
        <w:rPr>
          <w:i/>
          <w:sz w:val="22"/>
          <w:szCs w:val="22"/>
        </w:rPr>
        <w:t>Copeia</w:t>
      </w:r>
      <w:proofErr w:type="spellEnd"/>
      <w:r w:rsidR="00433251" w:rsidRPr="00F4234D">
        <w:rPr>
          <w:i/>
          <w:sz w:val="22"/>
          <w:szCs w:val="22"/>
        </w:rPr>
        <w:t xml:space="preserve"> </w:t>
      </w:r>
      <w:r w:rsidR="00433251" w:rsidRPr="00F4234D">
        <w:rPr>
          <w:sz w:val="22"/>
          <w:szCs w:val="22"/>
        </w:rPr>
        <w:t>to promote information acquisition.</w:t>
      </w:r>
    </w:p>
    <w:p w14:paraId="10FD1831" w14:textId="77777777" w:rsidR="00433251" w:rsidRPr="00F4234D" w:rsidRDefault="00433251">
      <w:pPr>
        <w:rPr>
          <w:rFonts w:eastAsia="Times"/>
          <w:sz w:val="22"/>
          <w:szCs w:val="22"/>
        </w:rPr>
      </w:pPr>
    </w:p>
    <w:p w14:paraId="5895D7F5" w14:textId="77777777" w:rsidR="00433251" w:rsidRPr="00F4234D" w:rsidRDefault="00433251" w:rsidP="00257F58">
      <w:pPr>
        <w:pStyle w:val="BodyText"/>
        <w:ind w:left="0"/>
        <w:rPr>
          <w:sz w:val="22"/>
          <w:szCs w:val="22"/>
        </w:rPr>
      </w:pPr>
      <w:r w:rsidRPr="00F4234D">
        <w:rPr>
          <w:sz w:val="22"/>
          <w:szCs w:val="22"/>
          <w:u w:val="single" w:color="000000"/>
        </w:rPr>
        <w:t>Committee Appointment and Tenure</w:t>
      </w:r>
    </w:p>
    <w:p w14:paraId="078AA8C6" w14:textId="141F2A2C" w:rsidR="00433251" w:rsidRPr="00F4234D" w:rsidRDefault="00433251">
      <w:pPr>
        <w:pStyle w:val="BodyText"/>
        <w:rPr>
          <w:sz w:val="22"/>
          <w:szCs w:val="22"/>
        </w:rPr>
      </w:pPr>
      <w:r w:rsidRPr="00F4234D">
        <w:rPr>
          <w:sz w:val="22"/>
          <w:szCs w:val="22"/>
        </w:rPr>
        <w:t xml:space="preserve">At least two members, one an ichthyologist and the other a herpetologist, appointed </w:t>
      </w:r>
      <w:r w:rsidR="005925A4" w:rsidRPr="00F4234D">
        <w:rPr>
          <w:sz w:val="22"/>
          <w:szCs w:val="22"/>
        </w:rPr>
        <w:t>as c</w:t>
      </w:r>
      <w:r w:rsidR="00257F58">
        <w:rPr>
          <w:sz w:val="22"/>
          <w:szCs w:val="22"/>
        </w:rPr>
        <w:t>o-c</w:t>
      </w:r>
      <w:r w:rsidR="002F3257" w:rsidRPr="00F4234D">
        <w:rPr>
          <w:sz w:val="22"/>
          <w:szCs w:val="22"/>
        </w:rPr>
        <w:t xml:space="preserve">hairs </w:t>
      </w:r>
      <w:r w:rsidR="005925A4" w:rsidRPr="00F4234D">
        <w:rPr>
          <w:sz w:val="22"/>
          <w:szCs w:val="22"/>
        </w:rPr>
        <w:t>by the PRES, one-</w:t>
      </w:r>
      <w:r w:rsidRPr="00F4234D">
        <w:rPr>
          <w:sz w:val="22"/>
          <w:szCs w:val="22"/>
        </w:rPr>
        <w:t xml:space="preserve">year term, renewable. </w:t>
      </w:r>
      <w:r w:rsidR="00257F58">
        <w:rPr>
          <w:sz w:val="22"/>
          <w:szCs w:val="22"/>
        </w:rPr>
        <w:t>The co-c</w:t>
      </w:r>
      <w:r w:rsidR="002F3257" w:rsidRPr="00F4234D">
        <w:rPr>
          <w:sz w:val="22"/>
          <w:szCs w:val="22"/>
        </w:rPr>
        <w:t xml:space="preserve">hairs enlist one herpetologist and one ichthyologist, and </w:t>
      </w:r>
      <w:r w:rsidR="00551B82" w:rsidRPr="00F4234D">
        <w:rPr>
          <w:sz w:val="22"/>
          <w:szCs w:val="22"/>
        </w:rPr>
        <w:t>additional colleagues as necessary and appropriate (e.g., archivists)</w:t>
      </w:r>
      <w:r w:rsidR="00257F58">
        <w:rPr>
          <w:sz w:val="22"/>
          <w:szCs w:val="22"/>
        </w:rPr>
        <w:t>,</w:t>
      </w:r>
      <w:r w:rsidR="002F3257" w:rsidRPr="00F4234D">
        <w:rPr>
          <w:sz w:val="22"/>
          <w:szCs w:val="22"/>
        </w:rPr>
        <w:t xml:space="preserve"> to form the HIST. </w:t>
      </w:r>
      <w:r w:rsidRPr="00F4234D">
        <w:rPr>
          <w:sz w:val="22"/>
          <w:szCs w:val="22"/>
        </w:rPr>
        <w:t>The HIST will likely solicit help from other ASIH members in the gathering of information, especially from the “Endangered, Threatened, o</w:t>
      </w:r>
      <w:r w:rsidR="00257F58">
        <w:rPr>
          <w:sz w:val="22"/>
          <w:szCs w:val="22"/>
        </w:rPr>
        <w:t>f Special Concern, and Somewhat-Past-Their-</w:t>
      </w:r>
      <w:r w:rsidRPr="00F4234D">
        <w:rPr>
          <w:sz w:val="22"/>
          <w:szCs w:val="22"/>
        </w:rPr>
        <w:t>Prime” categories.</w:t>
      </w:r>
    </w:p>
    <w:p w14:paraId="6D797471" w14:textId="77777777" w:rsidR="00433251" w:rsidRPr="00F4234D" w:rsidRDefault="00433251" w:rsidP="00257F58">
      <w:pPr>
        <w:pStyle w:val="BodyText"/>
        <w:ind w:left="0"/>
        <w:rPr>
          <w:sz w:val="22"/>
          <w:szCs w:val="22"/>
        </w:rPr>
      </w:pPr>
    </w:p>
    <w:p w14:paraId="6774FBF3" w14:textId="68B85B62" w:rsidR="00CE77FB" w:rsidRPr="00F4234D" w:rsidRDefault="00433251" w:rsidP="00257F58">
      <w:pPr>
        <w:pStyle w:val="BodyText"/>
        <w:ind w:left="0"/>
        <w:rPr>
          <w:sz w:val="22"/>
          <w:szCs w:val="22"/>
        </w:rPr>
      </w:pPr>
      <w:r w:rsidRPr="00F4234D">
        <w:rPr>
          <w:sz w:val="22"/>
          <w:szCs w:val="22"/>
          <w:u w:val="single" w:color="000000"/>
        </w:rPr>
        <w:t>Charge</w:t>
      </w:r>
      <w:r w:rsidR="00A8587B">
        <w:rPr>
          <w:sz w:val="22"/>
          <w:szCs w:val="22"/>
          <w:u w:val="single" w:color="000000"/>
        </w:rPr>
        <w:t xml:space="preserve"> to the HIST</w:t>
      </w:r>
    </w:p>
    <w:p w14:paraId="2AEC03EA" w14:textId="77777777" w:rsidR="00433251" w:rsidRPr="00F4234D" w:rsidRDefault="00433251" w:rsidP="00D877EE">
      <w:pPr>
        <w:pStyle w:val="BodyText"/>
        <w:numPr>
          <w:ilvl w:val="2"/>
          <w:numId w:val="75"/>
        </w:numPr>
        <w:ind w:left="810"/>
        <w:rPr>
          <w:sz w:val="22"/>
          <w:szCs w:val="22"/>
        </w:rPr>
      </w:pPr>
      <w:r w:rsidRPr="00F4234D">
        <w:rPr>
          <w:sz w:val="22"/>
          <w:szCs w:val="22"/>
        </w:rPr>
        <w:t xml:space="preserve">be in charge of collecting materials pertaining to the history of the Society and archiving these, as </w:t>
      </w:r>
      <w:proofErr w:type="gramStart"/>
      <w:r w:rsidRPr="00F4234D">
        <w:rPr>
          <w:sz w:val="22"/>
          <w:szCs w:val="22"/>
        </w:rPr>
        <w:t>appropriate;</w:t>
      </w:r>
      <w:proofErr w:type="gramEnd"/>
    </w:p>
    <w:p w14:paraId="3B5EF4CF" w14:textId="77777777" w:rsidR="00433251" w:rsidRPr="00F4234D" w:rsidRDefault="00433251" w:rsidP="00D877EE">
      <w:pPr>
        <w:pStyle w:val="BodyText"/>
        <w:numPr>
          <w:ilvl w:val="2"/>
          <w:numId w:val="75"/>
        </w:numPr>
        <w:ind w:left="810"/>
        <w:rPr>
          <w:sz w:val="22"/>
          <w:szCs w:val="22"/>
        </w:rPr>
      </w:pPr>
      <w:r w:rsidRPr="00F4234D">
        <w:rPr>
          <w:sz w:val="22"/>
          <w:szCs w:val="22"/>
        </w:rPr>
        <w:t xml:space="preserve">advise the Society on all matters pertaining to the History of the Society, including, but not limited to, overseeing the Historical Perspectives series, and celebration of </w:t>
      </w:r>
      <w:proofErr w:type="gramStart"/>
      <w:r w:rsidRPr="00F4234D">
        <w:rPr>
          <w:sz w:val="22"/>
          <w:szCs w:val="22"/>
        </w:rPr>
        <w:t>anniversaries;</w:t>
      </w:r>
      <w:proofErr w:type="gramEnd"/>
    </w:p>
    <w:p w14:paraId="44E28A02" w14:textId="77777777" w:rsidR="00B46484" w:rsidRPr="00F4234D" w:rsidRDefault="00433251" w:rsidP="00D877EE">
      <w:pPr>
        <w:pStyle w:val="BodyText"/>
        <w:numPr>
          <w:ilvl w:val="2"/>
          <w:numId w:val="75"/>
        </w:numPr>
        <w:ind w:left="810"/>
        <w:rPr>
          <w:sz w:val="22"/>
          <w:szCs w:val="22"/>
        </w:rPr>
      </w:pPr>
      <w:r w:rsidRPr="00F4234D">
        <w:rPr>
          <w:sz w:val="22"/>
          <w:szCs w:val="22"/>
        </w:rPr>
        <w:t xml:space="preserve">maintain close liaison with the SECR to ensure that appropriate material is </w:t>
      </w:r>
      <w:proofErr w:type="gramStart"/>
      <w:r w:rsidRPr="00F4234D">
        <w:rPr>
          <w:sz w:val="22"/>
          <w:szCs w:val="22"/>
        </w:rPr>
        <w:t>archived;</w:t>
      </w:r>
      <w:proofErr w:type="gramEnd"/>
      <w:r w:rsidRPr="00F4234D">
        <w:rPr>
          <w:sz w:val="22"/>
          <w:szCs w:val="22"/>
        </w:rPr>
        <w:t xml:space="preserve"> </w:t>
      </w:r>
    </w:p>
    <w:p w14:paraId="41D53C47" w14:textId="745B00D2" w:rsidR="00433251" w:rsidRPr="00F4234D" w:rsidRDefault="00433251" w:rsidP="00D877EE">
      <w:pPr>
        <w:pStyle w:val="BodyText"/>
        <w:numPr>
          <w:ilvl w:val="2"/>
          <w:numId w:val="75"/>
        </w:numPr>
        <w:ind w:left="810"/>
        <w:rPr>
          <w:sz w:val="22"/>
          <w:szCs w:val="22"/>
        </w:rPr>
      </w:pPr>
      <w:r w:rsidRPr="00F4234D">
        <w:rPr>
          <w:sz w:val="22"/>
          <w:szCs w:val="22"/>
        </w:rPr>
        <w:t xml:space="preserve">maintain close liaison with the </w:t>
      </w:r>
      <w:r w:rsidR="00257F58">
        <w:rPr>
          <w:sz w:val="22"/>
          <w:szCs w:val="22"/>
        </w:rPr>
        <w:t>EDIT</w:t>
      </w:r>
      <w:r w:rsidRPr="00F4234D">
        <w:rPr>
          <w:sz w:val="22"/>
          <w:szCs w:val="22"/>
        </w:rPr>
        <w:t xml:space="preserve"> of </w:t>
      </w:r>
      <w:proofErr w:type="spellStart"/>
      <w:r w:rsidRPr="00F4234D">
        <w:rPr>
          <w:i/>
          <w:sz w:val="22"/>
          <w:szCs w:val="22"/>
        </w:rPr>
        <w:t>Copeia</w:t>
      </w:r>
      <w:proofErr w:type="spellEnd"/>
      <w:r w:rsidRPr="00F4234D">
        <w:rPr>
          <w:i/>
          <w:sz w:val="22"/>
          <w:szCs w:val="22"/>
        </w:rPr>
        <w:t xml:space="preserve"> </w:t>
      </w:r>
      <w:r w:rsidR="002F3257" w:rsidRPr="00F4234D">
        <w:rPr>
          <w:sz w:val="22"/>
          <w:szCs w:val="22"/>
        </w:rPr>
        <w:t>to provide reviews for</w:t>
      </w:r>
      <w:r w:rsidRPr="00F4234D">
        <w:rPr>
          <w:sz w:val="22"/>
          <w:szCs w:val="22"/>
        </w:rPr>
        <w:t xml:space="preserve"> publication of appropriate historical material, including </w:t>
      </w:r>
      <w:proofErr w:type="gramStart"/>
      <w:r w:rsidRPr="00F4234D">
        <w:rPr>
          <w:sz w:val="22"/>
          <w:szCs w:val="22"/>
        </w:rPr>
        <w:t>obituaries;</w:t>
      </w:r>
      <w:proofErr w:type="gramEnd"/>
    </w:p>
    <w:p w14:paraId="2C76498F" w14:textId="4A16521B" w:rsidR="00433251" w:rsidRPr="00F4234D" w:rsidRDefault="00433251" w:rsidP="00D877EE">
      <w:pPr>
        <w:pStyle w:val="BodyText"/>
        <w:numPr>
          <w:ilvl w:val="2"/>
          <w:numId w:val="75"/>
        </w:numPr>
        <w:ind w:left="810"/>
        <w:rPr>
          <w:rFonts w:eastAsia="Times"/>
          <w:sz w:val="22"/>
          <w:szCs w:val="22"/>
        </w:rPr>
      </w:pPr>
      <w:r w:rsidRPr="00F4234D">
        <w:rPr>
          <w:sz w:val="22"/>
          <w:szCs w:val="22"/>
        </w:rPr>
        <w:t>maintain close liaiso</w:t>
      </w:r>
      <w:r w:rsidR="00257F58">
        <w:rPr>
          <w:sz w:val="22"/>
          <w:szCs w:val="22"/>
        </w:rPr>
        <w:t>n with the WCMC</w:t>
      </w:r>
      <w:r w:rsidRPr="00F4234D">
        <w:rPr>
          <w:sz w:val="22"/>
          <w:szCs w:val="22"/>
        </w:rPr>
        <w:t>. The committee chairs shall keep each other informed, as appropriate, of mutually relevant activities to ensure that appropriate material distributed through the website is archived.</w:t>
      </w:r>
    </w:p>
    <w:p w14:paraId="50F0BDA7" w14:textId="77777777" w:rsidR="00433251" w:rsidRPr="00F4234D" w:rsidRDefault="00433251">
      <w:pPr>
        <w:rPr>
          <w:rFonts w:eastAsia="Times"/>
          <w:sz w:val="22"/>
          <w:szCs w:val="22"/>
        </w:rPr>
      </w:pPr>
    </w:p>
    <w:p w14:paraId="3EA88D2E" w14:textId="77777777" w:rsidR="00433251" w:rsidRPr="00F4234D" w:rsidRDefault="00433251" w:rsidP="00257F58">
      <w:pPr>
        <w:pStyle w:val="BodyText"/>
        <w:ind w:left="0"/>
        <w:rPr>
          <w:sz w:val="22"/>
          <w:szCs w:val="22"/>
        </w:rPr>
      </w:pPr>
      <w:r w:rsidRPr="00F4234D">
        <w:rPr>
          <w:sz w:val="22"/>
          <w:szCs w:val="22"/>
          <w:u w:val="single" w:color="000000"/>
        </w:rPr>
        <w:t>Calendar</w:t>
      </w:r>
    </w:p>
    <w:p w14:paraId="633CEB8F" w14:textId="07379C78" w:rsidR="00433251" w:rsidRPr="00F4234D" w:rsidRDefault="00433251">
      <w:pPr>
        <w:pStyle w:val="BodyText"/>
        <w:rPr>
          <w:rFonts w:eastAsia="Times"/>
          <w:sz w:val="22"/>
          <w:szCs w:val="22"/>
        </w:rPr>
      </w:pPr>
      <w:r w:rsidRPr="00F4234D">
        <w:rPr>
          <w:sz w:val="22"/>
          <w:szCs w:val="22"/>
        </w:rPr>
        <w:t xml:space="preserve">March: </w:t>
      </w:r>
      <w:r w:rsidR="00275BFF">
        <w:rPr>
          <w:sz w:val="22"/>
          <w:szCs w:val="22"/>
        </w:rPr>
        <w:t>submit annual report</w:t>
      </w:r>
      <w:r w:rsidR="00275BFF" w:rsidRPr="00F4234D">
        <w:rPr>
          <w:sz w:val="22"/>
          <w:szCs w:val="22"/>
        </w:rPr>
        <w:t xml:space="preserve"> to the SECR for in</w:t>
      </w:r>
      <w:r w:rsidR="00275BFF">
        <w:rPr>
          <w:sz w:val="22"/>
          <w:szCs w:val="22"/>
        </w:rPr>
        <w:t>clusion in the BOFG book</w:t>
      </w:r>
      <w:r w:rsidRPr="00F4234D">
        <w:rPr>
          <w:sz w:val="22"/>
          <w:szCs w:val="22"/>
        </w:rPr>
        <w:t>.</w:t>
      </w:r>
    </w:p>
    <w:p w14:paraId="3325C296" w14:textId="77777777" w:rsidR="00433251" w:rsidRPr="00F4234D" w:rsidRDefault="00433251">
      <w:pPr>
        <w:rPr>
          <w:rFonts w:eastAsia="Times"/>
          <w:sz w:val="22"/>
          <w:szCs w:val="22"/>
        </w:rPr>
      </w:pPr>
    </w:p>
    <w:p w14:paraId="4AA6D513" w14:textId="77777777" w:rsidR="00433251" w:rsidRPr="00F4234D" w:rsidRDefault="00433251" w:rsidP="00257F58">
      <w:pPr>
        <w:pStyle w:val="BodyText"/>
        <w:ind w:left="0"/>
        <w:rPr>
          <w:sz w:val="22"/>
          <w:szCs w:val="22"/>
        </w:rPr>
      </w:pPr>
      <w:r w:rsidRPr="00F4234D">
        <w:rPr>
          <w:sz w:val="22"/>
          <w:szCs w:val="22"/>
          <w:u w:val="single" w:color="000000"/>
        </w:rPr>
        <w:t>Ancillary Document(s)</w:t>
      </w:r>
    </w:p>
    <w:p w14:paraId="7D4918E8" w14:textId="77777777" w:rsidR="00433251" w:rsidRPr="00F4234D" w:rsidRDefault="00433251">
      <w:pPr>
        <w:pStyle w:val="BodyText"/>
        <w:rPr>
          <w:rFonts w:eastAsia="Times"/>
          <w:sz w:val="22"/>
          <w:szCs w:val="22"/>
        </w:rPr>
      </w:pPr>
      <w:r w:rsidRPr="00F4234D">
        <w:rPr>
          <w:sz w:val="22"/>
          <w:szCs w:val="22"/>
        </w:rPr>
        <w:t>History of the American Society of Ichthyologists and Herpetologists, see below.</w:t>
      </w:r>
    </w:p>
    <w:p w14:paraId="784D88C5" w14:textId="77777777" w:rsidR="00433251" w:rsidRPr="00F4234D" w:rsidRDefault="00433251">
      <w:pPr>
        <w:rPr>
          <w:rFonts w:eastAsia="Times"/>
          <w:sz w:val="22"/>
          <w:szCs w:val="22"/>
        </w:rPr>
      </w:pPr>
    </w:p>
    <w:p w14:paraId="71358C3F" w14:textId="77777777" w:rsidR="00433251" w:rsidRPr="00F4234D" w:rsidRDefault="00433251" w:rsidP="00257F58">
      <w:pPr>
        <w:pStyle w:val="Heading2"/>
        <w:tabs>
          <w:tab w:val="clear" w:pos="0"/>
        </w:tabs>
        <w:spacing w:line="360" w:lineRule="auto"/>
        <w:ind w:left="0"/>
        <w:rPr>
          <w:rFonts w:eastAsia="Times"/>
          <w:b/>
          <w:bCs/>
          <w:sz w:val="22"/>
          <w:szCs w:val="22"/>
        </w:rPr>
      </w:pPr>
      <w:r w:rsidRPr="00F4234D">
        <w:rPr>
          <w:b/>
          <w:sz w:val="22"/>
          <w:szCs w:val="22"/>
        </w:rPr>
        <w:t>IACC—Committee to Revise the Ichthyological Animal Care Leaflet</w:t>
      </w:r>
    </w:p>
    <w:p w14:paraId="22C986B1" w14:textId="58689FE1" w:rsidR="00433251" w:rsidRPr="00F4234D" w:rsidRDefault="00433251" w:rsidP="00257F58">
      <w:pPr>
        <w:pStyle w:val="BodyText"/>
        <w:ind w:left="0"/>
        <w:rPr>
          <w:sz w:val="22"/>
          <w:szCs w:val="22"/>
          <w:u w:val="single"/>
        </w:rPr>
      </w:pPr>
      <w:r w:rsidRPr="00F4234D">
        <w:rPr>
          <w:sz w:val="22"/>
          <w:szCs w:val="22"/>
          <w:u w:val="single"/>
        </w:rPr>
        <w:t>Description and History</w:t>
      </w:r>
    </w:p>
    <w:p w14:paraId="284107C6" w14:textId="6C4D44BA" w:rsidR="00433251" w:rsidRPr="00F4234D" w:rsidRDefault="00433251">
      <w:pPr>
        <w:pStyle w:val="BodyText"/>
        <w:ind w:left="450"/>
        <w:rPr>
          <w:rFonts w:eastAsia="Times"/>
          <w:sz w:val="22"/>
          <w:szCs w:val="22"/>
        </w:rPr>
      </w:pPr>
      <w:r w:rsidRPr="00F4234D">
        <w:rPr>
          <w:sz w:val="22"/>
          <w:szCs w:val="22"/>
        </w:rPr>
        <w:t xml:space="preserve">Preceded in function by (1980) Committee on Use of Animals in Scientific Research, </w:t>
      </w:r>
      <w:r w:rsidR="00252B93" w:rsidRPr="00F4234D">
        <w:rPr>
          <w:sz w:val="22"/>
          <w:szCs w:val="22"/>
        </w:rPr>
        <w:t>AKS</w:t>
      </w:r>
      <w:r w:rsidRPr="00F4234D">
        <w:rPr>
          <w:sz w:val="22"/>
          <w:szCs w:val="22"/>
        </w:rPr>
        <w:t>, The Committee on Traffic in Animals for Scientific Research, (1982) Public Affairs Committee, and (1984) Committee on Public Affairs. It has been variously combined or split into herpetological and ichthyological components. The emphasis has been largely herpetological.</w:t>
      </w:r>
    </w:p>
    <w:p w14:paraId="61D3F7BE" w14:textId="77777777" w:rsidR="00433251" w:rsidRPr="00F4234D" w:rsidRDefault="00433251">
      <w:pPr>
        <w:rPr>
          <w:rFonts w:eastAsia="Times"/>
          <w:sz w:val="22"/>
          <w:szCs w:val="22"/>
        </w:rPr>
      </w:pPr>
    </w:p>
    <w:p w14:paraId="1BD41270" w14:textId="40CA4F55" w:rsidR="00433251" w:rsidRPr="00F4234D" w:rsidRDefault="00433251" w:rsidP="00257F58">
      <w:pPr>
        <w:pStyle w:val="BodyText"/>
        <w:ind w:left="0"/>
        <w:rPr>
          <w:sz w:val="22"/>
          <w:szCs w:val="22"/>
          <w:u w:val="single"/>
        </w:rPr>
      </w:pPr>
      <w:r w:rsidRPr="00F4234D">
        <w:rPr>
          <w:sz w:val="22"/>
          <w:szCs w:val="22"/>
          <w:u w:val="single"/>
        </w:rPr>
        <w:t>Constitutional Mandate</w:t>
      </w:r>
    </w:p>
    <w:p w14:paraId="31D40112" w14:textId="55317ED3" w:rsidR="00433251" w:rsidRPr="00F4234D" w:rsidRDefault="009A313E">
      <w:pPr>
        <w:pStyle w:val="BodyText"/>
        <w:rPr>
          <w:rFonts w:eastAsia="Times"/>
          <w:sz w:val="22"/>
          <w:szCs w:val="22"/>
        </w:rPr>
      </w:pPr>
      <w:r w:rsidRPr="00F4234D">
        <w:rPr>
          <w:sz w:val="22"/>
          <w:szCs w:val="22"/>
        </w:rPr>
        <w:t xml:space="preserve">Recurring committees are listed in the Policies and Procedures </w:t>
      </w:r>
      <w:proofErr w:type="gramStart"/>
      <w:r w:rsidRPr="00F4234D">
        <w:rPr>
          <w:sz w:val="22"/>
          <w:szCs w:val="22"/>
        </w:rPr>
        <w:t>Manual.</w:t>
      </w:r>
      <w:r w:rsidR="00433251" w:rsidRPr="00F4234D">
        <w:rPr>
          <w:sz w:val="22"/>
          <w:szCs w:val="22"/>
        </w:rPr>
        <w:t>.</w:t>
      </w:r>
      <w:proofErr w:type="gramEnd"/>
    </w:p>
    <w:p w14:paraId="2D39D3BA" w14:textId="77777777" w:rsidR="00433251" w:rsidRPr="00F4234D" w:rsidRDefault="00433251">
      <w:pPr>
        <w:rPr>
          <w:rFonts w:eastAsia="Times"/>
          <w:sz w:val="22"/>
          <w:szCs w:val="22"/>
        </w:rPr>
      </w:pPr>
    </w:p>
    <w:p w14:paraId="1E7C454A" w14:textId="77777777" w:rsidR="00433251" w:rsidRPr="00F4234D" w:rsidRDefault="00433251" w:rsidP="00257F58">
      <w:pPr>
        <w:pStyle w:val="BodyText"/>
        <w:ind w:left="0"/>
        <w:rPr>
          <w:sz w:val="22"/>
          <w:szCs w:val="22"/>
        </w:rPr>
      </w:pPr>
      <w:r w:rsidRPr="00F4234D">
        <w:rPr>
          <w:sz w:val="22"/>
          <w:szCs w:val="22"/>
          <w:u w:val="single" w:color="000000"/>
        </w:rPr>
        <w:t>Committee Appointment and Tenure</w:t>
      </w:r>
    </w:p>
    <w:p w14:paraId="207ADCA2" w14:textId="77777777" w:rsidR="00433251" w:rsidRPr="00F4234D" w:rsidRDefault="00433251">
      <w:pPr>
        <w:pStyle w:val="BodyText"/>
        <w:ind w:left="100" w:firstLine="360"/>
        <w:rPr>
          <w:rFonts w:eastAsia="Times"/>
          <w:sz w:val="22"/>
          <w:szCs w:val="22"/>
        </w:rPr>
      </w:pPr>
      <w:r w:rsidRPr="00F4234D">
        <w:rPr>
          <w:sz w:val="22"/>
          <w:szCs w:val="22"/>
        </w:rPr>
        <w:t>Two current members, one year appointment, renewable, appointed by PRES.</w:t>
      </w:r>
    </w:p>
    <w:p w14:paraId="246F07E6" w14:textId="77777777" w:rsidR="00433251" w:rsidRPr="00F4234D" w:rsidRDefault="00433251">
      <w:pPr>
        <w:rPr>
          <w:rFonts w:eastAsia="Times"/>
          <w:sz w:val="22"/>
          <w:szCs w:val="22"/>
        </w:rPr>
      </w:pPr>
    </w:p>
    <w:p w14:paraId="528EBC40" w14:textId="77777777" w:rsidR="00433251" w:rsidRPr="00F4234D" w:rsidRDefault="00433251" w:rsidP="003E3A31">
      <w:pPr>
        <w:pStyle w:val="BodyText"/>
        <w:keepNext/>
        <w:keepLines/>
        <w:ind w:left="0"/>
        <w:rPr>
          <w:sz w:val="22"/>
          <w:szCs w:val="22"/>
        </w:rPr>
      </w:pPr>
      <w:r w:rsidRPr="00F4234D">
        <w:rPr>
          <w:sz w:val="22"/>
          <w:szCs w:val="22"/>
          <w:u w:val="single" w:color="000000"/>
        </w:rPr>
        <w:t>Charge to the IACC</w:t>
      </w:r>
    </w:p>
    <w:p w14:paraId="48D8B7D8" w14:textId="77777777" w:rsidR="00433251" w:rsidRPr="00F4234D" w:rsidRDefault="00433251" w:rsidP="003E3A31">
      <w:pPr>
        <w:pStyle w:val="BodyText"/>
        <w:keepNext/>
        <w:keepLines/>
        <w:rPr>
          <w:rFonts w:eastAsia="Times"/>
          <w:sz w:val="22"/>
          <w:szCs w:val="22"/>
        </w:rPr>
      </w:pPr>
      <w:r w:rsidRPr="00F4234D">
        <w:rPr>
          <w:sz w:val="22"/>
          <w:szCs w:val="22"/>
        </w:rPr>
        <w:t>It is uncertain that a formal charge has been issued to this committee or its herpetological counterpart (HACC) in recent years. Nonetheless LRPP feels that this committee and HACC should be maintained and that a formal charge should be developed for the committee.</w:t>
      </w:r>
    </w:p>
    <w:p w14:paraId="3D11B615" w14:textId="77777777" w:rsidR="00433251" w:rsidRPr="00F4234D" w:rsidRDefault="00433251">
      <w:pPr>
        <w:rPr>
          <w:rFonts w:eastAsia="Times"/>
          <w:sz w:val="22"/>
          <w:szCs w:val="22"/>
        </w:rPr>
      </w:pPr>
    </w:p>
    <w:p w14:paraId="6B830A95" w14:textId="77777777" w:rsidR="00433251" w:rsidRPr="00F4234D" w:rsidRDefault="00433251" w:rsidP="00257F58">
      <w:pPr>
        <w:pStyle w:val="BodyText"/>
        <w:ind w:left="0"/>
        <w:rPr>
          <w:sz w:val="22"/>
          <w:szCs w:val="22"/>
        </w:rPr>
      </w:pPr>
      <w:r w:rsidRPr="00F4234D">
        <w:rPr>
          <w:sz w:val="22"/>
          <w:szCs w:val="22"/>
          <w:u w:val="single" w:color="000000"/>
        </w:rPr>
        <w:t>Calendar</w:t>
      </w:r>
    </w:p>
    <w:p w14:paraId="1D39F6DC" w14:textId="6B5BA607" w:rsidR="00433251" w:rsidRPr="00F4234D" w:rsidRDefault="00433251">
      <w:pPr>
        <w:pStyle w:val="BodyText"/>
        <w:rPr>
          <w:rFonts w:eastAsia="Times"/>
          <w:sz w:val="22"/>
          <w:szCs w:val="22"/>
        </w:rPr>
      </w:pPr>
      <w:r w:rsidRPr="00F4234D">
        <w:rPr>
          <w:sz w:val="22"/>
          <w:szCs w:val="22"/>
        </w:rPr>
        <w:t xml:space="preserve">March: </w:t>
      </w:r>
      <w:r w:rsidR="00275BFF">
        <w:rPr>
          <w:sz w:val="22"/>
          <w:szCs w:val="22"/>
        </w:rPr>
        <w:t>submit annual report</w:t>
      </w:r>
      <w:r w:rsidR="00275BFF" w:rsidRPr="00F4234D">
        <w:rPr>
          <w:sz w:val="22"/>
          <w:szCs w:val="22"/>
        </w:rPr>
        <w:t xml:space="preserve"> to the SECR for in</w:t>
      </w:r>
      <w:r w:rsidR="00275BFF">
        <w:rPr>
          <w:sz w:val="22"/>
          <w:szCs w:val="22"/>
        </w:rPr>
        <w:t xml:space="preserve">clusion in the BOFG book. </w:t>
      </w:r>
    </w:p>
    <w:p w14:paraId="53C00BCB" w14:textId="77777777" w:rsidR="00433251" w:rsidRPr="00F4234D" w:rsidRDefault="00433251">
      <w:pPr>
        <w:rPr>
          <w:rFonts w:eastAsia="Times"/>
          <w:sz w:val="22"/>
          <w:szCs w:val="22"/>
        </w:rPr>
      </w:pPr>
    </w:p>
    <w:p w14:paraId="09915B97" w14:textId="77777777" w:rsidR="00433251" w:rsidRPr="00F4234D" w:rsidRDefault="00433251" w:rsidP="00257F58">
      <w:pPr>
        <w:pStyle w:val="BodyText"/>
        <w:ind w:left="0"/>
        <w:rPr>
          <w:rFonts w:eastAsia="Times"/>
          <w:sz w:val="22"/>
          <w:szCs w:val="22"/>
        </w:rPr>
      </w:pPr>
      <w:r w:rsidRPr="00F4234D">
        <w:rPr>
          <w:sz w:val="22"/>
          <w:szCs w:val="22"/>
          <w:u w:val="single" w:color="000000"/>
        </w:rPr>
        <w:t>Ancillary Document(s)</w:t>
      </w:r>
    </w:p>
    <w:p w14:paraId="70E12114" w14:textId="77777777" w:rsidR="00433251" w:rsidRPr="00F4234D" w:rsidRDefault="00433251" w:rsidP="00D877EE">
      <w:pPr>
        <w:pStyle w:val="BodyText"/>
        <w:numPr>
          <w:ilvl w:val="0"/>
          <w:numId w:val="56"/>
        </w:numPr>
        <w:ind w:left="810"/>
        <w:rPr>
          <w:sz w:val="22"/>
          <w:szCs w:val="22"/>
        </w:rPr>
      </w:pPr>
      <w:r w:rsidRPr="00F4234D">
        <w:rPr>
          <w:sz w:val="22"/>
          <w:szCs w:val="22"/>
        </w:rPr>
        <w:t>Recommendations on Animal Care</w:t>
      </w:r>
    </w:p>
    <w:p w14:paraId="07BEF0C8" w14:textId="4D2CE0A3" w:rsidR="00433251" w:rsidRPr="00F4234D" w:rsidRDefault="00433251" w:rsidP="00D877EE">
      <w:pPr>
        <w:pStyle w:val="BodyText"/>
        <w:numPr>
          <w:ilvl w:val="0"/>
          <w:numId w:val="56"/>
        </w:numPr>
        <w:ind w:left="810"/>
        <w:rPr>
          <w:rFonts w:eastAsia="Times"/>
          <w:sz w:val="22"/>
          <w:szCs w:val="22"/>
        </w:rPr>
      </w:pPr>
      <w:r w:rsidRPr="00F4234D">
        <w:rPr>
          <w:sz w:val="22"/>
          <w:szCs w:val="22"/>
        </w:rPr>
        <w:t xml:space="preserve">Guidelines for the Use of Fishes in Research </w:t>
      </w:r>
      <w:r w:rsidR="00A47DEC">
        <w:rPr>
          <w:sz w:val="22"/>
          <w:szCs w:val="22"/>
        </w:rPr>
        <w:t>(</w:t>
      </w:r>
      <w:r w:rsidRPr="00F4234D">
        <w:rPr>
          <w:sz w:val="22"/>
          <w:szCs w:val="22"/>
        </w:rPr>
        <w:t>available at</w:t>
      </w:r>
      <w:r w:rsidR="00257F58">
        <w:rPr>
          <w:sz w:val="22"/>
          <w:szCs w:val="22"/>
        </w:rPr>
        <w:t>:</w:t>
      </w:r>
      <w:r w:rsidRPr="00F4234D">
        <w:rPr>
          <w:sz w:val="22"/>
          <w:szCs w:val="22"/>
        </w:rPr>
        <w:t xml:space="preserve"> </w:t>
      </w:r>
      <w:hyperlink r:id="rId18" w:history="1">
        <w:r w:rsidRPr="00F4234D">
          <w:rPr>
            <w:rStyle w:val="Hyperlink"/>
            <w:sz w:val="22"/>
            <w:szCs w:val="22"/>
          </w:rPr>
          <w:t>www.asih.org</w:t>
        </w:r>
      </w:hyperlink>
      <w:r w:rsidR="00A47DEC">
        <w:rPr>
          <w:rStyle w:val="Hyperlink"/>
          <w:sz w:val="22"/>
          <w:szCs w:val="22"/>
        </w:rPr>
        <w:t>)</w:t>
      </w:r>
    </w:p>
    <w:p w14:paraId="6DCFB804" w14:textId="1BAB3556" w:rsidR="00433251" w:rsidRPr="00F4234D" w:rsidRDefault="00A47DEC" w:rsidP="00D877EE">
      <w:pPr>
        <w:pStyle w:val="BodyText"/>
        <w:numPr>
          <w:ilvl w:val="0"/>
          <w:numId w:val="56"/>
        </w:numPr>
        <w:ind w:left="810"/>
        <w:rPr>
          <w:sz w:val="22"/>
          <w:szCs w:val="22"/>
        </w:rPr>
      </w:pPr>
      <w:r>
        <w:rPr>
          <w:sz w:val="22"/>
          <w:szCs w:val="22"/>
        </w:rPr>
        <w:t>Other published m</w:t>
      </w:r>
      <w:r w:rsidR="00433251" w:rsidRPr="00F4234D">
        <w:rPr>
          <w:sz w:val="22"/>
          <w:szCs w:val="22"/>
        </w:rPr>
        <w:t>aterial</w:t>
      </w:r>
      <w:r>
        <w:rPr>
          <w:sz w:val="22"/>
          <w:szCs w:val="22"/>
        </w:rPr>
        <w:t>s</w:t>
      </w:r>
    </w:p>
    <w:p w14:paraId="54D37434" w14:textId="0EF06833" w:rsidR="00433251" w:rsidRPr="00F4234D" w:rsidRDefault="00433251" w:rsidP="00D877EE">
      <w:pPr>
        <w:pStyle w:val="BodyText"/>
        <w:numPr>
          <w:ilvl w:val="0"/>
          <w:numId w:val="56"/>
        </w:numPr>
        <w:ind w:left="810"/>
        <w:rPr>
          <w:rFonts w:eastAsia="Times"/>
          <w:sz w:val="22"/>
          <w:szCs w:val="22"/>
        </w:rPr>
      </w:pPr>
      <w:r w:rsidRPr="00F4234D">
        <w:rPr>
          <w:sz w:val="22"/>
          <w:szCs w:val="22"/>
        </w:rPr>
        <w:t xml:space="preserve">According to </w:t>
      </w:r>
      <w:r w:rsidR="00257F58">
        <w:rPr>
          <w:sz w:val="22"/>
          <w:szCs w:val="22"/>
        </w:rPr>
        <w:t>PPRE</w:t>
      </w:r>
      <w:r w:rsidRPr="00F4234D">
        <w:rPr>
          <w:sz w:val="22"/>
          <w:szCs w:val="22"/>
        </w:rPr>
        <w:t xml:space="preserve"> David Greenfield</w:t>
      </w:r>
      <w:r w:rsidR="00257F58">
        <w:rPr>
          <w:sz w:val="22"/>
          <w:szCs w:val="22"/>
        </w:rPr>
        <w:t>,</w:t>
      </w:r>
      <w:r w:rsidRPr="00F4234D">
        <w:rPr>
          <w:sz w:val="22"/>
          <w:szCs w:val="22"/>
        </w:rPr>
        <w:t xml:space="preserve"> we have an old Ichthyological Animal Care Leaflet</w:t>
      </w:r>
      <w:r w:rsidR="00257F58">
        <w:rPr>
          <w:sz w:val="22"/>
          <w:szCs w:val="22"/>
        </w:rPr>
        <w:t>,</w:t>
      </w:r>
      <w:r w:rsidRPr="00F4234D">
        <w:rPr>
          <w:sz w:val="22"/>
          <w:szCs w:val="22"/>
        </w:rPr>
        <w:t xml:space="preserve"> although whether a committee of this name ever existed needs to be researched.</w:t>
      </w:r>
      <w:r w:rsidR="00B46484" w:rsidRPr="00F4234D">
        <w:rPr>
          <w:sz w:val="22"/>
          <w:szCs w:val="22"/>
        </w:rPr>
        <w:t xml:space="preserve"> </w:t>
      </w:r>
      <w:r w:rsidRPr="00F4234D">
        <w:rPr>
          <w:sz w:val="22"/>
          <w:szCs w:val="22"/>
        </w:rPr>
        <w:t>While PRES, Greenfield intended to form such a committee, but did not. He suggested we might adopt: 1995. Guidelines for the care and use of fish in research. ILAR Journal 37(4):159–173 (but note that there are now more recent guidelines for research on fishes).</w:t>
      </w:r>
    </w:p>
    <w:p w14:paraId="578D8BA4" w14:textId="77777777" w:rsidR="004F1809" w:rsidRDefault="004F1809">
      <w:pPr>
        <w:suppressAutoHyphens w:val="0"/>
        <w:rPr>
          <w:sz w:val="22"/>
          <w:szCs w:val="22"/>
        </w:rPr>
      </w:pPr>
      <w:r>
        <w:rPr>
          <w:sz w:val="22"/>
          <w:szCs w:val="22"/>
        </w:rPr>
        <w:br w:type="page"/>
      </w:r>
    </w:p>
    <w:p w14:paraId="48509144" w14:textId="577FA944" w:rsidR="00433251" w:rsidRPr="006A5A73" w:rsidRDefault="00433251" w:rsidP="004F1809">
      <w:pPr>
        <w:pStyle w:val="Heading1"/>
        <w:tabs>
          <w:tab w:val="clear" w:pos="0"/>
        </w:tabs>
        <w:ind w:left="0"/>
        <w:rPr>
          <w:rFonts w:eastAsia="Times"/>
          <w:b/>
          <w:bCs/>
          <w:sz w:val="24"/>
          <w:szCs w:val="24"/>
        </w:rPr>
      </w:pPr>
      <w:r w:rsidRPr="006A5A73">
        <w:rPr>
          <w:b/>
          <w:sz w:val="24"/>
          <w:szCs w:val="24"/>
        </w:rPr>
        <w:lastRenderedPageBreak/>
        <w:t>SPECIAL PURPOSE COMMITTEES</w:t>
      </w:r>
    </w:p>
    <w:p w14:paraId="55E1AABA" w14:textId="77777777" w:rsidR="00433251" w:rsidRPr="00F4234D" w:rsidRDefault="00433251">
      <w:pPr>
        <w:rPr>
          <w:rFonts w:eastAsia="Times"/>
          <w:b/>
          <w:bCs/>
          <w:sz w:val="22"/>
          <w:szCs w:val="22"/>
        </w:rPr>
      </w:pPr>
    </w:p>
    <w:p w14:paraId="4D5F9748" w14:textId="77777777" w:rsidR="00433251" w:rsidRPr="00267B2C" w:rsidRDefault="00433251" w:rsidP="004F1809">
      <w:pPr>
        <w:pStyle w:val="Heading2"/>
        <w:tabs>
          <w:tab w:val="clear" w:pos="0"/>
        </w:tabs>
        <w:ind w:left="0"/>
        <w:rPr>
          <w:sz w:val="22"/>
          <w:szCs w:val="22"/>
          <w:u w:val="single"/>
        </w:rPr>
      </w:pPr>
      <w:r w:rsidRPr="00267B2C">
        <w:rPr>
          <w:sz w:val="22"/>
          <w:szCs w:val="22"/>
          <w:u w:val="single"/>
        </w:rPr>
        <w:t>Definition</w:t>
      </w:r>
    </w:p>
    <w:p w14:paraId="673B8CB5" w14:textId="449EE0AD" w:rsidR="00433251" w:rsidRPr="00F4234D" w:rsidRDefault="004F1809">
      <w:pPr>
        <w:pStyle w:val="BodyText"/>
        <w:rPr>
          <w:sz w:val="22"/>
          <w:szCs w:val="22"/>
        </w:rPr>
      </w:pPr>
      <w:r>
        <w:rPr>
          <w:sz w:val="22"/>
          <w:szCs w:val="22"/>
        </w:rPr>
        <w:t>Special Purpose C</w:t>
      </w:r>
      <w:r w:rsidR="00433251" w:rsidRPr="00F4234D">
        <w:rPr>
          <w:sz w:val="22"/>
          <w:szCs w:val="22"/>
        </w:rPr>
        <w:t>ommittees are those that are appointed normally on a one-time basis, as need occurs. Appointment or not is at the discretion of the PRES. The PRES shall define the charge to each special purpose committee upon appointment. U</w:t>
      </w:r>
      <w:r w:rsidR="0069482D">
        <w:rPr>
          <w:sz w:val="22"/>
          <w:szCs w:val="22"/>
        </w:rPr>
        <w:t>nless renewed by the succeeding PRES</w:t>
      </w:r>
      <w:r w:rsidR="00433251" w:rsidRPr="00F4234D">
        <w:rPr>
          <w:sz w:val="22"/>
          <w:szCs w:val="22"/>
        </w:rPr>
        <w:t xml:space="preserve">, each such committee shall cease to exist after </w:t>
      </w:r>
      <w:proofErr w:type="gramStart"/>
      <w:r w:rsidR="00433251" w:rsidRPr="00F4234D">
        <w:rPr>
          <w:sz w:val="22"/>
          <w:szCs w:val="22"/>
        </w:rPr>
        <w:t>a period of time</w:t>
      </w:r>
      <w:proofErr w:type="gramEnd"/>
      <w:r w:rsidR="00433251" w:rsidRPr="00F4234D">
        <w:rPr>
          <w:sz w:val="22"/>
          <w:szCs w:val="22"/>
        </w:rPr>
        <w:t xml:space="preserve"> up to one calendar year, commencing 1 January after date of appointment.</w:t>
      </w:r>
      <w:r w:rsidR="0069482D">
        <w:rPr>
          <w:sz w:val="22"/>
          <w:szCs w:val="22"/>
        </w:rPr>
        <w:t xml:space="preserve"> </w:t>
      </w:r>
    </w:p>
    <w:p w14:paraId="7291D6A4" w14:textId="77777777" w:rsidR="00433251" w:rsidRPr="00F4234D" w:rsidRDefault="00433251">
      <w:pPr>
        <w:rPr>
          <w:sz w:val="22"/>
          <w:szCs w:val="22"/>
        </w:rPr>
      </w:pPr>
    </w:p>
    <w:p w14:paraId="4A08C826" w14:textId="77777777" w:rsidR="007776CF" w:rsidRPr="00D03475" w:rsidRDefault="007776CF" w:rsidP="007776CF">
      <w:pPr>
        <w:pStyle w:val="Heading2"/>
        <w:numPr>
          <w:ilvl w:val="0"/>
          <w:numId w:val="0"/>
        </w:numPr>
        <w:rPr>
          <w:rFonts w:eastAsia="Times"/>
          <w:bCs/>
          <w:sz w:val="22"/>
          <w:szCs w:val="22"/>
          <w:u w:val="single"/>
        </w:rPr>
      </w:pPr>
      <w:r w:rsidRPr="00D03475">
        <w:rPr>
          <w:sz w:val="22"/>
          <w:szCs w:val="22"/>
          <w:u w:val="single"/>
        </w:rPr>
        <w:t>Appointment and Tenure: General Features</w:t>
      </w:r>
    </w:p>
    <w:p w14:paraId="5C598A68" w14:textId="77777777" w:rsidR="00433251" w:rsidRPr="00267B2C" w:rsidRDefault="00433251" w:rsidP="00267B2C">
      <w:pPr>
        <w:pStyle w:val="BodyText"/>
        <w:ind w:left="180"/>
        <w:rPr>
          <w:sz w:val="22"/>
          <w:szCs w:val="22"/>
        </w:rPr>
      </w:pPr>
      <w:r w:rsidRPr="00267B2C">
        <w:rPr>
          <w:sz w:val="22"/>
          <w:szCs w:val="22"/>
        </w:rPr>
        <w:t>Bylaws</w:t>
      </w:r>
    </w:p>
    <w:p w14:paraId="721F9EF4" w14:textId="6A1DE827" w:rsidR="00433251" w:rsidRDefault="00433251">
      <w:pPr>
        <w:pStyle w:val="BodyText"/>
        <w:ind w:left="820" w:hanging="360"/>
        <w:rPr>
          <w:sz w:val="22"/>
          <w:szCs w:val="22"/>
        </w:rPr>
      </w:pPr>
      <w:r w:rsidRPr="00F4234D">
        <w:rPr>
          <w:sz w:val="22"/>
          <w:szCs w:val="22"/>
        </w:rPr>
        <w:t>(II-2) Except where fu</w:t>
      </w:r>
      <w:r w:rsidR="00F45C46" w:rsidRPr="00F4234D">
        <w:rPr>
          <w:sz w:val="22"/>
          <w:szCs w:val="22"/>
        </w:rPr>
        <w:t>rther defined or restricted in Constitution and/or B</w:t>
      </w:r>
      <w:r w:rsidRPr="00F4234D">
        <w:rPr>
          <w:sz w:val="22"/>
          <w:szCs w:val="22"/>
        </w:rPr>
        <w:t>ylaws, committee appointments are made by PRES</w:t>
      </w:r>
    </w:p>
    <w:p w14:paraId="26D20489" w14:textId="199DB18C" w:rsidR="00C23BE3" w:rsidRPr="00C23BE3" w:rsidRDefault="00C23BE3" w:rsidP="00C23BE3">
      <w:pPr>
        <w:pStyle w:val="BodyText"/>
        <w:ind w:left="820" w:hanging="360"/>
        <w:rPr>
          <w:rFonts w:eastAsia="Times"/>
          <w:sz w:val="22"/>
          <w:szCs w:val="22"/>
        </w:rPr>
      </w:pPr>
      <w:r w:rsidRPr="009C3B89">
        <w:rPr>
          <w:sz w:val="22"/>
          <w:szCs w:val="22"/>
        </w:rPr>
        <w:t>(VIII) Committee charge and purview in general shall follow that listed in Policies and Procedures Manual (this document), subject to modification by PRES, EXEC, and/or BOFG, except where restricted by Constitution and/or Bylaws.</w:t>
      </w:r>
    </w:p>
    <w:p w14:paraId="7FAC0FCB" w14:textId="77777777" w:rsidR="00433251" w:rsidRPr="00F4234D" w:rsidRDefault="00433251">
      <w:pPr>
        <w:rPr>
          <w:rFonts w:eastAsia="Times"/>
          <w:sz w:val="22"/>
          <w:szCs w:val="22"/>
        </w:rPr>
      </w:pPr>
    </w:p>
    <w:p w14:paraId="06E6EA31" w14:textId="77777777" w:rsidR="00433251" w:rsidRPr="00267B2C" w:rsidRDefault="00433251" w:rsidP="004F1809">
      <w:pPr>
        <w:pStyle w:val="Heading2"/>
        <w:tabs>
          <w:tab w:val="clear" w:pos="0"/>
        </w:tabs>
        <w:ind w:left="0"/>
        <w:rPr>
          <w:sz w:val="22"/>
          <w:szCs w:val="22"/>
          <w:u w:val="single"/>
        </w:rPr>
      </w:pPr>
      <w:r w:rsidRPr="00267B2C">
        <w:rPr>
          <w:sz w:val="22"/>
          <w:szCs w:val="22"/>
          <w:u w:val="single"/>
        </w:rPr>
        <w:t>Recent Special Purpose Committees</w:t>
      </w:r>
    </w:p>
    <w:p w14:paraId="63B30EA0" w14:textId="73E246F1" w:rsidR="00433251" w:rsidRPr="00F4234D" w:rsidRDefault="00433251">
      <w:pPr>
        <w:pStyle w:val="BodyText"/>
        <w:rPr>
          <w:sz w:val="22"/>
          <w:szCs w:val="22"/>
        </w:rPr>
      </w:pPr>
      <w:r w:rsidRPr="00F4234D">
        <w:rPr>
          <w:sz w:val="22"/>
          <w:szCs w:val="22"/>
        </w:rPr>
        <w:t>List of special purpose committees since 1980</w:t>
      </w:r>
      <w:r w:rsidR="006A5A73">
        <w:rPr>
          <w:sz w:val="22"/>
          <w:szCs w:val="22"/>
        </w:rPr>
        <w:t xml:space="preserve"> with date of creation. Most </w:t>
      </w:r>
      <w:r w:rsidRPr="00F4234D">
        <w:rPr>
          <w:sz w:val="22"/>
          <w:szCs w:val="22"/>
        </w:rPr>
        <w:t>lasted 1–3 years.</w:t>
      </w:r>
      <w:r w:rsidR="006A5A73">
        <w:rPr>
          <w:sz w:val="22"/>
          <w:szCs w:val="22"/>
        </w:rPr>
        <w:t xml:space="preserve"> </w:t>
      </w:r>
    </w:p>
    <w:p w14:paraId="6744EC23" w14:textId="77777777" w:rsidR="00433251" w:rsidRPr="00F4234D" w:rsidRDefault="00433251">
      <w:pPr>
        <w:pStyle w:val="BodyText"/>
        <w:tabs>
          <w:tab w:val="left" w:pos="1539"/>
        </w:tabs>
        <w:ind w:left="820"/>
        <w:rPr>
          <w:sz w:val="22"/>
          <w:szCs w:val="22"/>
        </w:rPr>
      </w:pPr>
      <w:r w:rsidRPr="00F4234D">
        <w:rPr>
          <w:sz w:val="22"/>
          <w:szCs w:val="22"/>
        </w:rPr>
        <w:t>1981</w:t>
      </w:r>
      <w:r w:rsidRPr="00F4234D">
        <w:rPr>
          <w:sz w:val="22"/>
          <w:szCs w:val="22"/>
        </w:rPr>
        <w:tab/>
        <w:t>Ad-Hoc Publications Committee (became PUPC, then EDPC)</w:t>
      </w:r>
    </w:p>
    <w:p w14:paraId="5A23D6A7" w14:textId="77777777" w:rsidR="00433251" w:rsidRPr="00F4234D" w:rsidRDefault="00433251">
      <w:pPr>
        <w:pStyle w:val="BodyText"/>
        <w:tabs>
          <w:tab w:val="left" w:pos="1539"/>
        </w:tabs>
        <w:ind w:left="1540" w:hanging="720"/>
        <w:rPr>
          <w:sz w:val="22"/>
          <w:szCs w:val="22"/>
        </w:rPr>
      </w:pPr>
      <w:r w:rsidRPr="00F4234D">
        <w:rPr>
          <w:sz w:val="22"/>
          <w:szCs w:val="22"/>
        </w:rPr>
        <w:t>1982</w:t>
      </w:r>
      <w:r w:rsidRPr="00F4234D">
        <w:rPr>
          <w:sz w:val="22"/>
          <w:szCs w:val="22"/>
        </w:rPr>
        <w:tab/>
        <w:t>Committee on Program Excellence (COPE—lasted only one year but grew, in part, into the GSPC, STAC, and, if you are willing to stretch it a bit, the ENFC)</w:t>
      </w:r>
    </w:p>
    <w:p w14:paraId="2BEE99A3" w14:textId="77777777" w:rsidR="00433251" w:rsidRPr="00F4234D" w:rsidRDefault="00433251">
      <w:pPr>
        <w:pStyle w:val="BodyText"/>
        <w:tabs>
          <w:tab w:val="left" w:pos="1539"/>
        </w:tabs>
        <w:ind w:left="820"/>
        <w:rPr>
          <w:sz w:val="22"/>
          <w:szCs w:val="22"/>
        </w:rPr>
      </w:pPr>
      <w:r w:rsidRPr="00F4234D">
        <w:rPr>
          <w:sz w:val="22"/>
          <w:szCs w:val="22"/>
        </w:rPr>
        <w:t>1982</w:t>
      </w:r>
      <w:r w:rsidRPr="00F4234D">
        <w:rPr>
          <w:sz w:val="22"/>
          <w:szCs w:val="22"/>
        </w:rPr>
        <w:tab/>
        <w:t>Committee on Proceeds of the Ahlstrom Publication (became SPUC)</w:t>
      </w:r>
    </w:p>
    <w:p w14:paraId="7B88DB4D" w14:textId="77777777" w:rsidR="00433251" w:rsidRPr="00F4234D" w:rsidRDefault="00433251">
      <w:pPr>
        <w:pStyle w:val="BodyText"/>
        <w:tabs>
          <w:tab w:val="left" w:pos="1539"/>
        </w:tabs>
        <w:ind w:left="820"/>
        <w:rPr>
          <w:sz w:val="22"/>
          <w:szCs w:val="22"/>
        </w:rPr>
      </w:pPr>
      <w:r w:rsidRPr="00F4234D">
        <w:rPr>
          <w:sz w:val="22"/>
          <w:szCs w:val="22"/>
        </w:rPr>
        <w:t>1983</w:t>
      </w:r>
      <w:r w:rsidRPr="00F4234D">
        <w:rPr>
          <w:sz w:val="22"/>
          <w:szCs w:val="22"/>
        </w:rPr>
        <w:tab/>
        <w:t>Committee to Review Procedures for Electing Distinguished Fellows</w:t>
      </w:r>
    </w:p>
    <w:p w14:paraId="4C52180D" w14:textId="77777777" w:rsidR="00433251" w:rsidRPr="00F4234D" w:rsidRDefault="00433251">
      <w:pPr>
        <w:pStyle w:val="BodyText"/>
        <w:tabs>
          <w:tab w:val="left" w:pos="1539"/>
        </w:tabs>
        <w:ind w:left="820"/>
        <w:rPr>
          <w:sz w:val="22"/>
          <w:szCs w:val="22"/>
        </w:rPr>
      </w:pPr>
      <w:r w:rsidRPr="00F4234D">
        <w:rPr>
          <w:sz w:val="22"/>
          <w:szCs w:val="22"/>
        </w:rPr>
        <w:t>1984</w:t>
      </w:r>
      <w:r w:rsidRPr="00F4234D">
        <w:rPr>
          <w:sz w:val="22"/>
          <w:szCs w:val="22"/>
        </w:rPr>
        <w:tab/>
        <w:t>Representative to CLOFETA (Checklist of Fishes of the Eastern Tropical Atlantic)</w:t>
      </w:r>
    </w:p>
    <w:p w14:paraId="047186F7" w14:textId="77777777" w:rsidR="00433251" w:rsidRPr="00F4234D" w:rsidRDefault="00433251">
      <w:pPr>
        <w:pStyle w:val="BodyText"/>
        <w:tabs>
          <w:tab w:val="left" w:pos="1539"/>
        </w:tabs>
        <w:ind w:left="820"/>
        <w:rPr>
          <w:sz w:val="22"/>
          <w:szCs w:val="22"/>
        </w:rPr>
      </w:pPr>
      <w:r w:rsidRPr="00F4234D">
        <w:rPr>
          <w:sz w:val="22"/>
          <w:szCs w:val="22"/>
        </w:rPr>
        <w:t>1984</w:t>
      </w:r>
      <w:r w:rsidRPr="00F4234D">
        <w:rPr>
          <w:sz w:val="22"/>
          <w:szCs w:val="22"/>
        </w:rPr>
        <w:tab/>
        <w:t xml:space="preserve">Committee for the 75th Anniversary of </w:t>
      </w:r>
      <w:proofErr w:type="spellStart"/>
      <w:r w:rsidRPr="00F4234D">
        <w:rPr>
          <w:i/>
          <w:sz w:val="22"/>
          <w:szCs w:val="22"/>
        </w:rPr>
        <w:t>Copeia</w:t>
      </w:r>
      <w:proofErr w:type="spellEnd"/>
    </w:p>
    <w:p w14:paraId="125355D9" w14:textId="77777777" w:rsidR="00433251" w:rsidRPr="00F4234D" w:rsidRDefault="00433251">
      <w:pPr>
        <w:pStyle w:val="BodyText"/>
        <w:tabs>
          <w:tab w:val="left" w:pos="1539"/>
        </w:tabs>
        <w:ind w:left="820"/>
        <w:rPr>
          <w:sz w:val="22"/>
          <w:szCs w:val="22"/>
        </w:rPr>
      </w:pPr>
      <w:r w:rsidRPr="00F4234D">
        <w:rPr>
          <w:sz w:val="22"/>
          <w:szCs w:val="22"/>
        </w:rPr>
        <w:t>1984</w:t>
      </w:r>
      <w:r w:rsidRPr="00F4234D">
        <w:rPr>
          <w:sz w:val="22"/>
          <w:szCs w:val="22"/>
        </w:rPr>
        <w:tab/>
        <w:t>Committee on Membership</w:t>
      </w:r>
    </w:p>
    <w:p w14:paraId="22112E71" w14:textId="77777777" w:rsidR="00433251" w:rsidRPr="00F4234D" w:rsidRDefault="00433251">
      <w:pPr>
        <w:pStyle w:val="BodyText"/>
        <w:tabs>
          <w:tab w:val="left" w:pos="1539"/>
        </w:tabs>
        <w:ind w:left="1540" w:hanging="720"/>
        <w:rPr>
          <w:sz w:val="22"/>
          <w:szCs w:val="22"/>
        </w:rPr>
      </w:pPr>
      <w:r w:rsidRPr="00F4234D">
        <w:rPr>
          <w:sz w:val="22"/>
          <w:szCs w:val="22"/>
        </w:rPr>
        <w:t>1984</w:t>
      </w:r>
      <w:r w:rsidRPr="00F4234D">
        <w:rPr>
          <w:sz w:val="22"/>
          <w:szCs w:val="22"/>
        </w:rPr>
        <w:tab/>
        <w:t>Committee on Workshop Planning and Policy (reappears in 1988 as a subcommittee of TPPC)</w:t>
      </w:r>
    </w:p>
    <w:p w14:paraId="082F58E8" w14:textId="77777777" w:rsidR="00433251" w:rsidRPr="00F4234D" w:rsidRDefault="00433251">
      <w:pPr>
        <w:pStyle w:val="BodyText"/>
        <w:tabs>
          <w:tab w:val="left" w:pos="1539"/>
        </w:tabs>
        <w:ind w:left="1540" w:hanging="720"/>
        <w:rPr>
          <w:sz w:val="22"/>
          <w:szCs w:val="22"/>
        </w:rPr>
      </w:pPr>
      <w:r w:rsidRPr="00F4234D">
        <w:rPr>
          <w:sz w:val="22"/>
          <w:szCs w:val="22"/>
        </w:rPr>
        <w:t>1984</w:t>
      </w:r>
      <w:r w:rsidRPr="00F4234D">
        <w:rPr>
          <w:sz w:val="22"/>
          <w:szCs w:val="22"/>
        </w:rPr>
        <w:tab/>
        <w:t>Committee on Participation of Special Interest Groups (apparently no one could quite figure out what this Committee was supposed to do so it was not reappointed)</w:t>
      </w:r>
    </w:p>
    <w:p w14:paraId="1B726412" w14:textId="77777777" w:rsidR="00433251" w:rsidRPr="00F4234D" w:rsidRDefault="00433251">
      <w:pPr>
        <w:pStyle w:val="BodyText"/>
        <w:tabs>
          <w:tab w:val="left" w:pos="1539"/>
        </w:tabs>
        <w:ind w:left="1540" w:hanging="720"/>
        <w:rPr>
          <w:sz w:val="22"/>
          <w:szCs w:val="22"/>
        </w:rPr>
      </w:pPr>
      <w:r w:rsidRPr="00F4234D">
        <w:rPr>
          <w:sz w:val="22"/>
          <w:szCs w:val="22"/>
        </w:rPr>
        <w:t>1985</w:t>
      </w:r>
      <w:r w:rsidRPr="00F4234D">
        <w:rPr>
          <w:sz w:val="22"/>
          <w:szCs w:val="22"/>
        </w:rPr>
        <w:tab/>
        <w:t>Committee for Distributing Travel Money to Attend the Second International Conference on the Systematics and Evolution of Indo-Pacific Fishes</w:t>
      </w:r>
    </w:p>
    <w:p w14:paraId="0E75CB54" w14:textId="77777777" w:rsidR="00433251" w:rsidRPr="00F4234D" w:rsidRDefault="00433251">
      <w:pPr>
        <w:pStyle w:val="BodyText"/>
        <w:tabs>
          <w:tab w:val="left" w:pos="1539"/>
        </w:tabs>
        <w:ind w:left="820"/>
        <w:rPr>
          <w:sz w:val="22"/>
          <w:szCs w:val="22"/>
        </w:rPr>
      </w:pPr>
      <w:r w:rsidRPr="00F4234D">
        <w:rPr>
          <w:sz w:val="22"/>
          <w:szCs w:val="22"/>
        </w:rPr>
        <w:t>1986</w:t>
      </w:r>
      <w:r w:rsidRPr="00F4234D">
        <w:rPr>
          <w:sz w:val="22"/>
          <w:szCs w:val="22"/>
        </w:rPr>
        <w:tab/>
        <w:t xml:space="preserve">Ad-Hoc Committee to Review </w:t>
      </w:r>
      <w:proofErr w:type="spellStart"/>
      <w:r w:rsidRPr="00F4234D">
        <w:rPr>
          <w:sz w:val="22"/>
          <w:szCs w:val="22"/>
        </w:rPr>
        <w:t>Stoye</w:t>
      </w:r>
      <w:proofErr w:type="spellEnd"/>
      <w:r w:rsidRPr="00F4234D">
        <w:rPr>
          <w:sz w:val="22"/>
          <w:szCs w:val="22"/>
        </w:rPr>
        <w:t xml:space="preserve"> Award Procedures (arguably became STAC)</w:t>
      </w:r>
    </w:p>
    <w:p w14:paraId="5805FF40" w14:textId="77777777" w:rsidR="00433251" w:rsidRPr="00F4234D" w:rsidRDefault="00433251">
      <w:pPr>
        <w:pStyle w:val="BodyText"/>
        <w:tabs>
          <w:tab w:val="left" w:pos="1530"/>
        </w:tabs>
        <w:ind w:left="1530" w:hanging="710"/>
        <w:rPr>
          <w:sz w:val="22"/>
          <w:szCs w:val="22"/>
        </w:rPr>
      </w:pPr>
      <w:r w:rsidRPr="00F4234D">
        <w:rPr>
          <w:sz w:val="22"/>
          <w:szCs w:val="22"/>
        </w:rPr>
        <w:t>1988</w:t>
      </w:r>
      <w:r w:rsidRPr="00F4234D">
        <w:rPr>
          <w:sz w:val="22"/>
          <w:szCs w:val="22"/>
        </w:rPr>
        <w:tab/>
        <w:t xml:space="preserve">Ad-Hoc Committee on Desktop Composition of </w:t>
      </w:r>
      <w:proofErr w:type="spellStart"/>
      <w:r w:rsidRPr="00F4234D">
        <w:rPr>
          <w:i/>
          <w:sz w:val="22"/>
          <w:szCs w:val="22"/>
        </w:rPr>
        <w:t>Copeia</w:t>
      </w:r>
      <w:proofErr w:type="spellEnd"/>
      <w:r w:rsidRPr="00F4234D">
        <w:rPr>
          <w:sz w:val="22"/>
          <w:szCs w:val="22"/>
        </w:rPr>
        <w:t>, AKA: Committee on Computer-Aided Publication</w:t>
      </w:r>
    </w:p>
    <w:p w14:paraId="791E1AC1" w14:textId="77777777" w:rsidR="00433251" w:rsidRPr="00F4234D" w:rsidRDefault="00433251">
      <w:pPr>
        <w:pStyle w:val="BodyText"/>
        <w:tabs>
          <w:tab w:val="left" w:pos="1539"/>
        </w:tabs>
        <w:ind w:left="1540" w:hanging="720"/>
        <w:rPr>
          <w:sz w:val="22"/>
          <w:szCs w:val="22"/>
        </w:rPr>
      </w:pPr>
      <w:r w:rsidRPr="00F4234D">
        <w:rPr>
          <w:sz w:val="22"/>
          <w:szCs w:val="22"/>
        </w:rPr>
        <w:t>1988</w:t>
      </w:r>
      <w:r w:rsidRPr="00F4234D">
        <w:rPr>
          <w:sz w:val="22"/>
          <w:szCs w:val="22"/>
        </w:rPr>
        <w:tab/>
        <w:t>Joint Student Travel Fund Committee for Students to Participate in the World Congress of Herpetology in Kent, England</w:t>
      </w:r>
    </w:p>
    <w:p w14:paraId="12F55C85" w14:textId="77777777" w:rsidR="00433251" w:rsidRPr="00F4234D" w:rsidRDefault="00433251">
      <w:pPr>
        <w:pStyle w:val="BodyText"/>
        <w:tabs>
          <w:tab w:val="left" w:pos="1539"/>
        </w:tabs>
        <w:ind w:left="820"/>
        <w:rPr>
          <w:sz w:val="22"/>
          <w:szCs w:val="22"/>
        </w:rPr>
      </w:pPr>
      <w:r w:rsidRPr="00F4234D">
        <w:rPr>
          <w:sz w:val="22"/>
          <w:szCs w:val="22"/>
        </w:rPr>
        <w:t>1988</w:t>
      </w:r>
      <w:r w:rsidRPr="00F4234D">
        <w:rPr>
          <w:sz w:val="22"/>
          <w:szCs w:val="22"/>
        </w:rPr>
        <w:tab/>
        <w:t>Ad-Hoc Membership Committee (revival of 1984)</w:t>
      </w:r>
    </w:p>
    <w:p w14:paraId="69EB1E46" w14:textId="77777777" w:rsidR="00433251" w:rsidRPr="00F4234D" w:rsidRDefault="00433251">
      <w:pPr>
        <w:pStyle w:val="BodyText"/>
        <w:tabs>
          <w:tab w:val="left" w:pos="1539"/>
        </w:tabs>
        <w:ind w:left="820"/>
        <w:rPr>
          <w:sz w:val="22"/>
          <w:szCs w:val="22"/>
        </w:rPr>
      </w:pPr>
      <w:r w:rsidRPr="00F4234D">
        <w:rPr>
          <w:sz w:val="22"/>
          <w:szCs w:val="22"/>
        </w:rPr>
        <w:t>1990</w:t>
      </w:r>
      <w:r w:rsidRPr="00F4234D">
        <w:rPr>
          <w:sz w:val="22"/>
          <w:szCs w:val="22"/>
        </w:rPr>
        <w:tab/>
        <w:t xml:space="preserve">Ad-Hoc Committee on Distinguished Fellows </w:t>
      </w:r>
    </w:p>
    <w:p w14:paraId="7BF559F7" w14:textId="77777777" w:rsidR="00433251" w:rsidRPr="00F4234D" w:rsidRDefault="00433251">
      <w:pPr>
        <w:pStyle w:val="BodyText"/>
        <w:tabs>
          <w:tab w:val="left" w:pos="1539"/>
        </w:tabs>
        <w:ind w:left="820"/>
        <w:rPr>
          <w:sz w:val="22"/>
          <w:szCs w:val="22"/>
        </w:rPr>
      </w:pPr>
      <w:r w:rsidRPr="00F4234D">
        <w:rPr>
          <w:sz w:val="22"/>
          <w:szCs w:val="22"/>
        </w:rPr>
        <w:t>1990</w:t>
      </w:r>
      <w:r w:rsidRPr="00F4234D">
        <w:rPr>
          <w:sz w:val="22"/>
          <w:szCs w:val="22"/>
        </w:rPr>
        <w:tab/>
        <w:t xml:space="preserve">Ad-Hoc Committee on </w:t>
      </w:r>
      <w:proofErr w:type="spellStart"/>
      <w:r w:rsidRPr="00F4234D">
        <w:rPr>
          <w:i/>
          <w:sz w:val="22"/>
          <w:szCs w:val="22"/>
        </w:rPr>
        <w:t>Copeia</w:t>
      </w:r>
      <w:proofErr w:type="spellEnd"/>
      <w:r w:rsidRPr="00F4234D">
        <w:rPr>
          <w:i/>
          <w:sz w:val="22"/>
          <w:szCs w:val="22"/>
        </w:rPr>
        <w:t xml:space="preserve"> </w:t>
      </w:r>
      <w:r w:rsidRPr="00F4234D">
        <w:rPr>
          <w:sz w:val="22"/>
          <w:szCs w:val="22"/>
        </w:rPr>
        <w:t>Back-Issue Storage</w:t>
      </w:r>
    </w:p>
    <w:p w14:paraId="0E894036" w14:textId="77777777" w:rsidR="00433251" w:rsidRPr="00F4234D" w:rsidRDefault="00433251">
      <w:pPr>
        <w:pStyle w:val="BodyText"/>
        <w:tabs>
          <w:tab w:val="left" w:pos="1539"/>
        </w:tabs>
        <w:ind w:left="1540" w:hanging="720"/>
        <w:rPr>
          <w:sz w:val="22"/>
          <w:szCs w:val="22"/>
        </w:rPr>
      </w:pPr>
      <w:r w:rsidRPr="00F4234D">
        <w:rPr>
          <w:sz w:val="22"/>
          <w:szCs w:val="22"/>
        </w:rPr>
        <w:t>1990</w:t>
      </w:r>
      <w:r w:rsidRPr="00F4234D">
        <w:rPr>
          <w:sz w:val="22"/>
          <w:szCs w:val="22"/>
        </w:rPr>
        <w:tab/>
        <w:t>Ad-Hoc Committee on the Mechanism for Nominating Individuals for Society Offices, AKA: Ad-Hoc Committee on Nominating the Nominating Committee (RKJ’s favorite committee name!)</w:t>
      </w:r>
    </w:p>
    <w:p w14:paraId="42710540" w14:textId="77777777" w:rsidR="00433251" w:rsidRPr="00F4234D" w:rsidRDefault="00433251">
      <w:pPr>
        <w:pStyle w:val="BodyText"/>
        <w:tabs>
          <w:tab w:val="left" w:pos="1539"/>
        </w:tabs>
        <w:ind w:left="820"/>
        <w:rPr>
          <w:sz w:val="22"/>
          <w:szCs w:val="22"/>
        </w:rPr>
      </w:pPr>
      <w:r w:rsidRPr="00F4234D">
        <w:rPr>
          <w:sz w:val="22"/>
          <w:szCs w:val="22"/>
        </w:rPr>
        <w:t>1991</w:t>
      </w:r>
      <w:r w:rsidRPr="00F4234D">
        <w:rPr>
          <w:sz w:val="22"/>
          <w:szCs w:val="22"/>
        </w:rPr>
        <w:tab/>
        <w:t>Ad-Hoc Committee on Fish Classification (died without a charge)</w:t>
      </w:r>
    </w:p>
    <w:p w14:paraId="04E3337B" w14:textId="38A7D42C" w:rsidR="00433251" w:rsidRPr="00F4234D" w:rsidRDefault="00433251">
      <w:pPr>
        <w:pStyle w:val="BodyText"/>
        <w:tabs>
          <w:tab w:val="left" w:pos="1539"/>
        </w:tabs>
        <w:ind w:left="1540" w:hanging="720"/>
        <w:rPr>
          <w:sz w:val="22"/>
          <w:szCs w:val="22"/>
        </w:rPr>
      </w:pPr>
      <w:r w:rsidRPr="00F4234D">
        <w:rPr>
          <w:sz w:val="22"/>
          <w:szCs w:val="22"/>
        </w:rPr>
        <w:t>19</w:t>
      </w:r>
      <w:r w:rsidR="006B4761">
        <w:rPr>
          <w:sz w:val="22"/>
          <w:szCs w:val="22"/>
        </w:rPr>
        <w:t>91</w:t>
      </w:r>
      <w:r w:rsidR="006B4761">
        <w:rPr>
          <w:sz w:val="22"/>
          <w:szCs w:val="22"/>
        </w:rPr>
        <w:tab/>
        <w:t>Ad-Hoc Committee to Examine w</w:t>
      </w:r>
      <w:r w:rsidRPr="00F4234D">
        <w:rPr>
          <w:sz w:val="22"/>
          <w:szCs w:val="22"/>
        </w:rPr>
        <w:t>ays ASIH Can Better Meet the Needs of Ichthyology and Herpetology (?)</w:t>
      </w:r>
    </w:p>
    <w:p w14:paraId="1B3AB740" w14:textId="77777777" w:rsidR="00433251" w:rsidRPr="00F4234D" w:rsidRDefault="00433251">
      <w:pPr>
        <w:pStyle w:val="BodyText"/>
        <w:tabs>
          <w:tab w:val="left" w:pos="1539"/>
        </w:tabs>
        <w:ind w:left="820"/>
        <w:rPr>
          <w:sz w:val="22"/>
          <w:szCs w:val="22"/>
        </w:rPr>
      </w:pPr>
      <w:r w:rsidRPr="00F4234D">
        <w:rPr>
          <w:sz w:val="22"/>
          <w:szCs w:val="22"/>
        </w:rPr>
        <w:t>1992</w:t>
      </w:r>
      <w:r w:rsidRPr="00F4234D">
        <w:rPr>
          <w:sz w:val="22"/>
          <w:szCs w:val="22"/>
        </w:rPr>
        <w:tab/>
        <w:t>Ad-Hoc Coordinator of Special Publications</w:t>
      </w:r>
    </w:p>
    <w:p w14:paraId="3694C341" w14:textId="3273B98E" w:rsidR="00BA255E" w:rsidRPr="00F4234D" w:rsidRDefault="00433251">
      <w:pPr>
        <w:pStyle w:val="BodyText"/>
        <w:tabs>
          <w:tab w:val="left" w:pos="1539"/>
        </w:tabs>
        <w:ind w:left="820"/>
        <w:rPr>
          <w:sz w:val="22"/>
          <w:szCs w:val="22"/>
        </w:rPr>
      </w:pPr>
      <w:r w:rsidRPr="00F4234D">
        <w:rPr>
          <w:sz w:val="22"/>
          <w:szCs w:val="22"/>
        </w:rPr>
        <w:t>1992</w:t>
      </w:r>
      <w:r w:rsidRPr="00F4234D">
        <w:rPr>
          <w:sz w:val="22"/>
          <w:szCs w:val="22"/>
        </w:rPr>
        <w:tab/>
        <w:t>Ad-Hoc Policy Committee on Restriction of I</w:t>
      </w:r>
      <w:r w:rsidR="00556A39" w:rsidRPr="00F4234D">
        <w:rPr>
          <w:sz w:val="22"/>
          <w:szCs w:val="22"/>
        </w:rPr>
        <w:t>nformation in Type Descriptions</w:t>
      </w:r>
    </w:p>
    <w:p w14:paraId="04136684" w14:textId="77777777" w:rsidR="00433251" w:rsidRPr="00F4234D" w:rsidRDefault="00433251">
      <w:pPr>
        <w:pStyle w:val="BodyText"/>
        <w:tabs>
          <w:tab w:val="left" w:pos="1539"/>
        </w:tabs>
        <w:ind w:left="820"/>
        <w:rPr>
          <w:sz w:val="22"/>
          <w:szCs w:val="22"/>
        </w:rPr>
      </w:pPr>
      <w:r w:rsidRPr="00F4234D">
        <w:rPr>
          <w:sz w:val="22"/>
          <w:szCs w:val="22"/>
        </w:rPr>
        <w:t>1994</w:t>
      </w:r>
      <w:r w:rsidRPr="00F4234D">
        <w:rPr>
          <w:sz w:val="22"/>
          <w:szCs w:val="22"/>
        </w:rPr>
        <w:tab/>
        <w:t>Representative to the National Biological Survey</w:t>
      </w:r>
    </w:p>
    <w:p w14:paraId="77507785" w14:textId="77777777" w:rsidR="00433251" w:rsidRPr="00F4234D" w:rsidRDefault="00433251">
      <w:pPr>
        <w:pStyle w:val="BodyText"/>
        <w:tabs>
          <w:tab w:val="left" w:pos="1539"/>
        </w:tabs>
        <w:ind w:left="820"/>
        <w:rPr>
          <w:sz w:val="22"/>
          <w:szCs w:val="22"/>
        </w:rPr>
      </w:pPr>
      <w:r w:rsidRPr="00F4234D">
        <w:rPr>
          <w:sz w:val="22"/>
          <w:szCs w:val="22"/>
        </w:rPr>
        <w:t>1998</w:t>
      </w:r>
      <w:r w:rsidRPr="00F4234D">
        <w:rPr>
          <w:sz w:val="22"/>
          <w:szCs w:val="22"/>
        </w:rPr>
        <w:tab/>
        <w:t>Ad-Hoc Committee on Professional Management of ASIH Affairs</w:t>
      </w:r>
    </w:p>
    <w:p w14:paraId="6506118A" w14:textId="77777777" w:rsidR="00433251" w:rsidRPr="00F4234D" w:rsidRDefault="00433251">
      <w:pPr>
        <w:pStyle w:val="BodyText"/>
        <w:tabs>
          <w:tab w:val="left" w:pos="1539"/>
        </w:tabs>
        <w:ind w:left="820"/>
        <w:rPr>
          <w:sz w:val="22"/>
          <w:szCs w:val="22"/>
        </w:rPr>
      </w:pPr>
      <w:r w:rsidRPr="00F4234D">
        <w:rPr>
          <w:sz w:val="22"/>
          <w:szCs w:val="22"/>
        </w:rPr>
        <w:lastRenderedPageBreak/>
        <w:t>1998</w:t>
      </w:r>
      <w:r w:rsidRPr="00F4234D">
        <w:rPr>
          <w:sz w:val="22"/>
          <w:szCs w:val="22"/>
        </w:rPr>
        <w:tab/>
        <w:t>Ad-Hoc Committee on Revising the Guidelines for Hosting ASIH Meetings</w:t>
      </w:r>
    </w:p>
    <w:p w14:paraId="34DBCE73" w14:textId="77777777" w:rsidR="00433251" w:rsidRPr="00F4234D" w:rsidRDefault="00433251">
      <w:pPr>
        <w:pStyle w:val="BodyText"/>
        <w:tabs>
          <w:tab w:val="left" w:pos="1539"/>
        </w:tabs>
        <w:ind w:left="820"/>
        <w:rPr>
          <w:sz w:val="22"/>
          <w:szCs w:val="22"/>
        </w:rPr>
      </w:pPr>
      <w:r w:rsidRPr="00F4234D">
        <w:rPr>
          <w:sz w:val="22"/>
          <w:szCs w:val="22"/>
        </w:rPr>
        <w:t>1998</w:t>
      </w:r>
      <w:r w:rsidRPr="00F4234D">
        <w:rPr>
          <w:sz w:val="22"/>
          <w:szCs w:val="22"/>
        </w:rPr>
        <w:tab/>
        <w:t>Ad-Hoc Committee on Establishment of an ASIH Newsletter</w:t>
      </w:r>
    </w:p>
    <w:p w14:paraId="6F8BDA28" w14:textId="47A8E583" w:rsidR="00BA255E" w:rsidRPr="00F4234D" w:rsidRDefault="006B4761">
      <w:pPr>
        <w:pStyle w:val="BodyText"/>
        <w:tabs>
          <w:tab w:val="left" w:pos="1539"/>
        </w:tabs>
        <w:ind w:left="820"/>
        <w:rPr>
          <w:sz w:val="22"/>
          <w:szCs w:val="22"/>
        </w:rPr>
      </w:pPr>
      <w:r>
        <w:rPr>
          <w:sz w:val="22"/>
          <w:szCs w:val="22"/>
        </w:rPr>
        <w:t>1998</w:t>
      </w:r>
      <w:r>
        <w:rPr>
          <w:sz w:val="22"/>
          <w:szCs w:val="22"/>
        </w:rPr>
        <w:tab/>
        <w:t>Ad-Hoc Committee on w</w:t>
      </w:r>
      <w:r w:rsidR="00433251" w:rsidRPr="00F4234D">
        <w:rPr>
          <w:sz w:val="22"/>
          <w:szCs w:val="22"/>
        </w:rPr>
        <w:t>ays to Est</w:t>
      </w:r>
      <w:r w:rsidR="00556A39" w:rsidRPr="00F4234D">
        <w:rPr>
          <w:sz w:val="22"/>
          <w:szCs w:val="22"/>
        </w:rPr>
        <w:t>ablish Henry S. Fitch Endowment</w:t>
      </w:r>
    </w:p>
    <w:p w14:paraId="633D1C34" w14:textId="77777777" w:rsidR="00433251" w:rsidRPr="00F4234D" w:rsidRDefault="00433251">
      <w:pPr>
        <w:pStyle w:val="BodyText"/>
        <w:tabs>
          <w:tab w:val="left" w:pos="1539"/>
        </w:tabs>
        <w:ind w:left="820"/>
        <w:rPr>
          <w:sz w:val="22"/>
          <w:szCs w:val="22"/>
        </w:rPr>
      </w:pPr>
      <w:r w:rsidRPr="00F4234D">
        <w:rPr>
          <w:sz w:val="22"/>
          <w:szCs w:val="22"/>
        </w:rPr>
        <w:t>1998</w:t>
      </w:r>
      <w:r w:rsidRPr="00F4234D">
        <w:rPr>
          <w:sz w:val="22"/>
          <w:szCs w:val="22"/>
        </w:rPr>
        <w:tab/>
        <w:t>Ad-Hoc Education Committee</w:t>
      </w:r>
    </w:p>
    <w:p w14:paraId="3A6FD17B" w14:textId="77777777" w:rsidR="00433251" w:rsidRPr="00F4234D" w:rsidRDefault="00433251">
      <w:pPr>
        <w:pStyle w:val="BodyText"/>
        <w:tabs>
          <w:tab w:val="left" w:pos="1539"/>
        </w:tabs>
        <w:ind w:left="820"/>
        <w:rPr>
          <w:sz w:val="22"/>
          <w:szCs w:val="22"/>
        </w:rPr>
      </w:pPr>
      <w:r w:rsidRPr="00F4234D">
        <w:rPr>
          <w:sz w:val="22"/>
          <w:szCs w:val="22"/>
        </w:rPr>
        <w:t>1998</w:t>
      </w:r>
      <w:r w:rsidRPr="00F4234D">
        <w:rPr>
          <w:sz w:val="22"/>
          <w:szCs w:val="22"/>
        </w:rPr>
        <w:tab/>
        <w:t xml:space="preserve">Ad-Hoc Committee on </w:t>
      </w:r>
      <w:proofErr w:type="spellStart"/>
      <w:r w:rsidRPr="00F4234D">
        <w:rPr>
          <w:sz w:val="22"/>
          <w:szCs w:val="22"/>
        </w:rPr>
        <w:t>Stoye</w:t>
      </w:r>
      <w:proofErr w:type="spellEnd"/>
      <w:r w:rsidRPr="00F4234D">
        <w:rPr>
          <w:sz w:val="22"/>
          <w:szCs w:val="22"/>
        </w:rPr>
        <w:t xml:space="preserve"> Awards</w:t>
      </w:r>
    </w:p>
    <w:p w14:paraId="6EC4264F" w14:textId="77777777" w:rsidR="00433251" w:rsidRPr="00F4234D" w:rsidRDefault="00433251">
      <w:pPr>
        <w:pStyle w:val="BodyText"/>
        <w:tabs>
          <w:tab w:val="left" w:pos="1539"/>
        </w:tabs>
        <w:ind w:left="820"/>
        <w:rPr>
          <w:sz w:val="22"/>
          <w:szCs w:val="22"/>
        </w:rPr>
      </w:pPr>
      <w:r w:rsidRPr="00F4234D">
        <w:rPr>
          <w:sz w:val="22"/>
          <w:szCs w:val="22"/>
        </w:rPr>
        <w:t>2001</w:t>
      </w:r>
      <w:r w:rsidRPr="00F4234D">
        <w:rPr>
          <w:sz w:val="22"/>
          <w:szCs w:val="22"/>
        </w:rPr>
        <w:tab/>
        <w:t>Ad-Hoc Committee on Awards</w:t>
      </w:r>
    </w:p>
    <w:p w14:paraId="75FEA19A" w14:textId="77777777" w:rsidR="00433251" w:rsidRPr="00F4234D" w:rsidRDefault="00433251">
      <w:pPr>
        <w:pStyle w:val="BodyText"/>
        <w:tabs>
          <w:tab w:val="left" w:pos="1539"/>
        </w:tabs>
        <w:ind w:left="820"/>
        <w:rPr>
          <w:sz w:val="22"/>
          <w:szCs w:val="22"/>
        </w:rPr>
      </w:pPr>
      <w:r w:rsidRPr="00F4234D">
        <w:rPr>
          <w:sz w:val="22"/>
          <w:szCs w:val="22"/>
        </w:rPr>
        <w:t>2001</w:t>
      </w:r>
      <w:r w:rsidRPr="00F4234D">
        <w:rPr>
          <w:sz w:val="22"/>
          <w:szCs w:val="22"/>
        </w:rPr>
        <w:tab/>
        <w:t>Ad-Hoc Committee on Capitalization of Common Names</w:t>
      </w:r>
    </w:p>
    <w:p w14:paraId="2A0BD3F2" w14:textId="0FD12B02" w:rsidR="003C52C0" w:rsidRPr="00F4234D" w:rsidRDefault="003C52C0">
      <w:pPr>
        <w:pStyle w:val="BodyText"/>
        <w:tabs>
          <w:tab w:val="left" w:pos="1539"/>
        </w:tabs>
        <w:ind w:left="820"/>
        <w:rPr>
          <w:rFonts w:eastAsia="Times"/>
          <w:sz w:val="22"/>
          <w:szCs w:val="22"/>
        </w:rPr>
      </w:pPr>
      <w:r w:rsidRPr="00F4234D">
        <w:rPr>
          <w:rFonts w:eastAsia="Times"/>
          <w:sz w:val="22"/>
          <w:szCs w:val="22"/>
        </w:rPr>
        <w:t>2013</w:t>
      </w:r>
      <w:r w:rsidR="005447B1" w:rsidRPr="00F4234D">
        <w:rPr>
          <w:rFonts w:eastAsia="Times"/>
          <w:sz w:val="22"/>
          <w:szCs w:val="22"/>
        </w:rPr>
        <w:t>–</w:t>
      </w:r>
      <w:r w:rsidRPr="00F4234D">
        <w:rPr>
          <w:rFonts w:eastAsia="Times"/>
          <w:sz w:val="22"/>
          <w:szCs w:val="22"/>
        </w:rPr>
        <w:t>2016 Ad</w:t>
      </w:r>
      <w:r w:rsidR="005447B1" w:rsidRPr="00F4234D">
        <w:rPr>
          <w:rFonts w:eastAsia="Times"/>
          <w:sz w:val="22"/>
          <w:szCs w:val="22"/>
        </w:rPr>
        <w:t>-</w:t>
      </w:r>
      <w:r w:rsidRPr="00F4234D">
        <w:rPr>
          <w:rFonts w:eastAsia="Times"/>
          <w:sz w:val="22"/>
          <w:szCs w:val="22"/>
        </w:rPr>
        <w:t>Hoc Committee on the ASIH Centennial</w:t>
      </w:r>
    </w:p>
    <w:p w14:paraId="11C43E01" w14:textId="77777777" w:rsidR="00433251" w:rsidRPr="00F4234D" w:rsidRDefault="00433251">
      <w:pPr>
        <w:rPr>
          <w:rFonts w:eastAsia="Times"/>
          <w:sz w:val="22"/>
          <w:szCs w:val="22"/>
        </w:rPr>
      </w:pPr>
    </w:p>
    <w:p w14:paraId="308B6CF4" w14:textId="3262877F" w:rsidR="00433251" w:rsidRPr="00F4234D" w:rsidRDefault="00433251" w:rsidP="00267B2C">
      <w:pPr>
        <w:pStyle w:val="Heading2"/>
        <w:tabs>
          <w:tab w:val="clear" w:pos="0"/>
        </w:tabs>
        <w:spacing w:line="360" w:lineRule="auto"/>
        <w:ind w:left="0"/>
        <w:rPr>
          <w:rFonts w:eastAsia="Times"/>
          <w:b/>
          <w:bCs/>
          <w:sz w:val="22"/>
          <w:szCs w:val="22"/>
        </w:rPr>
      </w:pPr>
      <w:r w:rsidRPr="00F4234D">
        <w:rPr>
          <w:b/>
          <w:sz w:val="22"/>
          <w:szCs w:val="22"/>
        </w:rPr>
        <w:t>RESC—Review of the ASIH Monograph Series</w:t>
      </w:r>
    </w:p>
    <w:p w14:paraId="6F8FEA8C" w14:textId="77777777" w:rsidR="00433251" w:rsidRPr="00F4234D" w:rsidRDefault="00433251" w:rsidP="00267B2C">
      <w:pPr>
        <w:pStyle w:val="BodyText"/>
        <w:ind w:left="0"/>
        <w:rPr>
          <w:sz w:val="22"/>
          <w:szCs w:val="22"/>
        </w:rPr>
      </w:pPr>
      <w:r w:rsidRPr="00F4234D">
        <w:rPr>
          <w:sz w:val="22"/>
          <w:szCs w:val="22"/>
          <w:u w:val="single" w:color="000000"/>
        </w:rPr>
        <w:t>History</w:t>
      </w:r>
    </w:p>
    <w:p w14:paraId="7F25E648" w14:textId="77777777" w:rsidR="00433251" w:rsidRPr="00F4234D" w:rsidRDefault="00433251">
      <w:pPr>
        <w:pStyle w:val="BodyText"/>
        <w:rPr>
          <w:sz w:val="22"/>
          <w:szCs w:val="22"/>
        </w:rPr>
      </w:pPr>
      <w:r w:rsidRPr="00F4234D">
        <w:rPr>
          <w:sz w:val="22"/>
          <w:szCs w:val="22"/>
        </w:rPr>
        <w:t xml:space="preserve">In 1995 the RESC in its usual ineffable fashion offered its own review of continuing efforts to establish an ASIH Monograph Series at the Annual Banquet at Edmonton. This is repeated, without comment, slightly bowdlerized, </w:t>
      </w:r>
      <w:r w:rsidRPr="00F4234D">
        <w:rPr>
          <w:i/>
          <w:sz w:val="22"/>
          <w:szCs w:val="22"/>
        </w:rPr>
        <w:t>in toto</w:t>
      </w:r>
      <w:r w:rsidRPr="00F4234D">
        <w:rPr>
          <w:sz w:val="22"/>
          <w:szCs w:val="22"/>
        </w:rPr>
        <w:t>, below.</w:t>
      </w:r>
    </w:p>
    <w:p w14:paraId="6C0047DF" w14:textId="77777777" w:rsidR="00433251" w:rsidRPr="00F4234D" w:rsidRDefault="00433251" w:rsidP="00267B2C">
      <w:pPr>
        <w:pStyle w:val="BodyText"/>
        <w:ind w:left="0"/>
        <w:rPr>
          <w:sz w:val="22"/>
          <w:szCs w:val="22"/>
        </w:rPr>
      </w:pPr>
    </w:p>
    <w:p w14:paraId="5D7D9C85" w14:textId="363B8DC2" w:rsidR="00267B2C" w:rsidRPr="00F4234D" w:rsidRDefault="00433251" w:rsidP="006C0086">
      <w:pPr>
        <w:pStyle w:val="BodyText"/>
        <w:ind w:left="0"/>
        <w:rPr>
          <w:rFonts w:eastAsia="Times"/>
          <w:sz w:val="22"/>
          <w:szCs w:val="22"/>
        </w:rPr>
      </w:pPr>
      <w:r w:rsidRPr="00F4234D">
        <w:rPr>
          <w:sz w:val="22"/>
          <w:szCs w:val="22"/>
          <w:u w:val="single" w:color="000000"/>
        </w:rPr>
        <w:t>Resolution</w:t>
      </w:r>
      <w:r w:rsidR="00267B2C" w:rsidRPr="00267B2C">
        <w:rPr>
          <w:sz w:val="22"/>
          <w:szCs w:val="22"/>
        </w:rPr>
        <w:t xml:space="preserve"> </w:t>
      </w:r>
      <w:r w:rsidR="00267B2C" w:rsidRPr="00F4234D">
        <w:rPr>
          <w:sz w:val="22"/>
          <w:szCs w:val="22"/>
        </w:rPr>
        <w:t xml:space="preserve">[Reprinted, not quite accurately, from </w:t>
      </w:r>
      <w:proofErr w:type="spellStart"/>
      <w:r w:rsidR="00267B2C" w:rsidRPr="00F4234D">
        <w:rPr>
          <w:i/>
          <w:sz w:val="22"/>
          <w:szCs w:val="22"/>
        </w:rPr>
        <w:t>Copeia</w:t>
      </w:r>
      <w:proofErr w:type="spellEnd"/>
      <w:r w:rsidR="00267B2C" w:rsidRPr="00F4234D">
        <w:rPr>
          <w:i/>
          <w:sz w:val="22"/>
          <w:szCs w:val="22"/>
        </w:rPr>
        <w:t xml:space="preserve"> </w:t>
      </w:r>
      <w:r w:rsidR="00267B2C" w:rsidRPr="00F4234D">
        <w:rPr>
          <w:sz w:val="22"/>
          <w:szCs w:val="22"/>
        </w:rPr>
        <w:t>1995(4):1048]</w:t>
      </w:r>
    </w:p>
    <w:p w14:paraId="5779B91B" w14:textId="3BC819A1" w:rsidR="00433251" w:rsidRPr="00F4234D" w:rsidRDefault="00C7102F" w:rsidP="006C0086">
      <w:pPr>
        <w:pStyle w:val="BodyText"/>
        <w:ind w:left="810" w:hanging="360"/>
        <w:rPr>
          <w:sz w:val="22"/>
          <w:szCs w:val="22"/>
        </w:rPr>
      </w:pPr>
      <w:r w:rsidRPr="00F4234D">
        <w:rPr>
          <w:sz w:val="22"/>
          <w:szCs w:val="22"/>
        </w:rPr>
        <w:t>WHEREAS, the S</w:t>
      </w:r>
      <w:r w:rsidR="00433251" w:rsidRPr="00F4234D">
        <w:rPr>
          <w:sz w:val="22"/>
          <w:szCs w:val="22"/>
        </w:rPr>
        <w:t>ociety has tried for the past three years to establish a monograph series; and</w:t>
      </w:r>
    </w:p>
    <w:p w14:paraId="73BF328C" w14:textId="77777777" w:rsidR="00433251" w:rsidRPr="00F4234D" w:rsidRDefault="00433251" w:rsidP="006C0086">
      <w:pPr>
        <w:pStyle w:val="BodyText"/>
        <w:ind w:left="810" w:hanging="360"/>
        <w:rPr>
          <w:sz w:val="22"/>
          <w:szCs w:val="22"/>
        </w:rPr>
      </w:pPr>
      <w:proofErr w:type="gramStart"/>
      <w:r w:rsidRPr="00F4234D">
        <w:rPr>
          <w:sz w:val="22"/>
          <w:szCs w:val="22"/>
        </w:rPr>
        <w:t>WHEREAS,</w:t>
      </w:r>
      <w:proofErr w:type="gramEnd"/>
      <w:r w:rsidRPr="00F4234D">
        <w:rPr>
          <w:sz w:val="22"/>
          <w:szCs w:val="22"/>
        </w:rPr>
        <w:t xml:space="preserve"> there is an apparent inability for any member to come up with a definition which clearly and unambiguously delineates the essence of a monograph; and</w:t>
      </w:r>
    </w:p>
    <w:p w14:paraId="09031ABA" w14:textId="77777777" w:rsidR="00433251" w:rsidRPr="00F4234D" w:rsidRDefault="00433251" w:rsidP="006C0086">
      <w:pPr>
        <w:pStyle w:val="BodyText"/>
        <w:ind w:left="810" w:hanging="360"/>
        <w:rPr>
          <w:sz w:val="22"/>
          <w:szCs w:val="22"/>
        </w:rPr>
      </w:pPr>
      <w:proofErr w:type="gramStart"/>
      <w:r w:rsidRPr="00F4234D">
        <w:rPr>
          <w:sz w:val="22"/>
          <w:szCs w:val="22"/>
        </w:rPr>
        <w:t>WHEREAS,</w:t>
      </w:r>
      <w:proofErr w:type="gramEnd"/>
      <w:r w:rsidRPr="00F4234D">
        <w:rPr>
          <w:sz w:val="22"/>
          <w:szCs w:val="22"/>
        </w:rPr>
        <w:t xml:space="preserve"> most members would not be able to recognize a monograph if they ever saw one;</w:t>
      </w:r>
    </w:p>
    <w:p w14:paraId="5724FA68" w14:textId="77777777" w:rsidR="00433251" w:rsidRPr="00F4234D" w:rsidRDefault="00433251" w:rsidP="006C0086">
      <w:pPr>
        <w:pStyle w:val="BodyText"/>
        <w:ind w:left="810" w:hanging="360"/>
        <w:rPr>
          <w:sz w:val="22"/>
          <w:szCs w:val="22"/>
        </w:rPr>
      </w:pPr>
      <w:proofErr w:type="gramStart"/>
      <w:r w:rsidRPr="00F4234D">
        <w:rPr>
          <w:sz w:val="22"/>
          <w:szCs w:val="22"/>
        </w:rPr>
        <w:t>THEREFORE</w:t>
      </w:r>
      <w:proofErr w:type="gramEnd"/>
      <w:r w:rsidRPr="00F4234D">
        <w:rPr>
          <w:sz w:val="22"/>
          <w:szCs w:val="22"/>
        </w:rPr>
        <w:t xml:space="preserve"> BE IT RESOLVED, that a working definition be adopted to serve as a guide when determining if a submission qualifies as a monograph; and</w:t>
      </w:r>
    </w:p>
    <w:p w14:paraId="7BC37EEB" w14:textId="77777777" w:rsidR="001C74BB" w:rsidRPr="00F4234D" w:rsidRDefault="00433251" w:rsidP="006C0086">
      <w:pPr>
        <w:pStyle w:val="BodyText"/>
        <w:ind w:left="810" w:hanging="360"/>
        <w:rPr>
          <w:sz w:val="22"/>
          <w:szCs w:val="22"/>
        </w:rPr>
      </w:pPr>
      <w:r w:rsidRPr="00F4234D">
        <w:rPr>
          <w:sz w:val="22"/>
          <w:szCs w:val="22"/>
        </w:rPr>
        <w:t xml:space="preserve">BE IT </w:t>
      </w:r>
      <w:proofErr w:type="gramStart"/>
      <w:r w:rsidRPr="00F4234D">
        <w:rPr>
          <w:sz w:val="22"/>
          <w:szCs w:val="22"/>
        </w:rPr>
        <w:t>FURTHER RESOLVED,</w:t>
      </w:r>
      <w:proofErr w:type="gramEnd"/>
      <w:r w:rsidRPr="00F4234D">
        <w:rPr>
          <w:sz w:val="22"/>
          <w:szCs w:val="22"/>
        </w:rPr>
        <w:t xml:space="preserve"> that the definition should be based on the opinion of the current Managing Editor of </w:t>
      </w:r>
      <w:proofErr w:type="spellStart"/>
      <w:r w:rsidRPr="00F4234D">
        <w:rPr>
          <w:i/>
          <w:sz w:val="22"/>
          <w:szCs w:val="22"/>
        </w:rPr>
        <w:t>Copeia</w:t>
      </w:r>
      <w:proofErr w:type="spellEnd"/>
      <w:r w:rsidRPr="00F4234D">
        <w:rPr>
          <w:i/>
          <w:sz w:val="22"/>
          <w:szCs w:val="22"/>
        </w:rPr>
        <w:t xml:space="preserve"> </w:t>
      </w:r>
      <w:r w:rsidRPr="00F4234D">
        <w:rPr>
          <w:sz w:val="22"/>
          <w:szCs w:val="22"/>
        </w:rPr>
        <w:t xml:space="preserve">[to the effect that a monograph should </w:t>
      </w:r>
      <w:r w:rsidR="001C74BB" w:rsidRPr="00F4234D">
        <w:rPr>
          <w:sz w:val="22"/>
          <w:szCs w:val="22"/>
        </w:rPr>
        <w:t>be] “… big, but …not too big.”</w:t>
      </w:r>
    </w:p>
    <w:p w14:paraId="6B84A2D2" w14:textId="77777777" w:rsidR="00433251" w:rsidRPr="00F4234D" w:rsidRDefault="00433251">
      <w:pPr>
        <w:rPr>
          <w:rFonts w:eastAsia="Times"/>
          <w:sz w:val="22"/>
          <w:szCs w:val="22"/>
        </w:rPr>
      </w:pPr>
    </w:p>
    <w:p w14:paraId="5A67380A" w14:textId="77777777" w:rsidR="00433251" w:rsidRPr="00F4234D" w:rsidRDefault="00433251" w:rsidP="00267B2C">
      <w:pPr>
        <w:pStyle w:val="Heading2"/>
        <w:tabs>
          <w:tab w:val="clear" w:pos="0"/>
        </w:tabs>
        <w:spacing w:line="360" w:lineRule="auto"/>
        <w:ind w:left="0"/>
        <w:rPr>
          <w:rFonts w:eastAsia="Times"/>
          <w:b/>
          <w:bCs/>
          <w:sz w:val="22"/>
          <w:szCs w:val="22"/>
        </w:rPr>
      </w:pPr>
      <w:r w:rsidRPr="00F4234D">
        <w:rPr>
          <w:b/>
          <w:sz w:val="22"/>
          <w:szCs w:val="22"/>
        </w:rPr>
        <w:t>STAC—Manual for the Student Awards Committee</w:t>
      </w:r>
    </w:p>
    <w:p w14:paraId="0BCB1425" w14:textId="255D5593" w:rsidR="00433251" w:rsidRPr="00F4234D" w:rsidRDefault="00433251" w:rsidP="00267B2C">
      <w:pPr>
        <w:pStyle w:val="BodyText"/>
        <w:ind w:left="0"/>
        <w:rPr>
          <w:sz w:val="22"/>
          <w:szCs w:val="22"/>
        </w:rPr>
      </w:pPr>
      <w:r w:rsidRPr="00F4234D">
        <w:rPr>
          <w:sz w:val="22"/>
          <w:szCs w:val="22"/>
          <w:u w:val="single" w:color="000000"/>
        </w:rPr>
        <w:t xml:space="preserve">Need for </w:t>
      </w:r>
      <w:r w:rsidR="00D06495" w:rsidRPr="00F4234D">
        <w:rPr>
          <w:sz w:val="22"/>
          <w:szCs w:val="22"/>
          <w:u w:val="single" w:color="000000"/>
        </w:rPr>
        <w:t>a</w:t>
      </w:r>
      <w:r w:rsidRPr="00F4234D">
        <w:rPr>
          <w:sz w:val="22"/>
          <w:szCs w:val="22"/>
          <w:u w:val="single" w:color="000000"/>
        </w:rPr>
        <w:t xml:space="preserve"> Revised Manual</w:t>
      </w:r>
    </w:p>
    <w:p w14:paraId="08D08445" w14:textId="5796B457" w:rsidR="00433251" w:rsidRPr="00F4234D" w:rsidRDefault="00433251">
      <w:pPr>
        <w:pStyle w:val="BodyText"/>
        <w:rPr>
          <w:rFonts w:eastAsia="Times"/>
          <w:sz w:val="22"/>
          <w:szCs w:val="22"/>
        </w:rPr>
      </w:pPr>
      <w:r w:rsidRPr="00F4234D">
        <w:rPr>
          <w:sz w:val="22"/>
          <w:szCs w:val="22"/>
        </w:rPr>
        <w:t xml:space="preserve">It seems likely that the operations of the STAC, appointment to the committee, protocols for choice, regulations governing awards, and the like, are sufficiently complex that a separate appendix constituting a Manual for committee operations should be added to this document. In 1997, the LRPP recommended that the </w:t>
      </w:r>
      <w:r w:rsidR="00D13C5C" w:rsidRPr="00F4234D">
        <w:rPr>
          <w:sz w:val="22"/>
          <w:szCs w:val="22"/>
        </w:rPr>
        <w:t>PRES</w:t>
      </w:r>
      <w:r w:rsidRPr="00F4234D">
        <w:rPr>
          <w:sz w:val="22"/>
          <w:szCs w:val="22"/>
        </w:rPr>
        <w:t xml:space="preserve"> include this task in his charge to the Committee for 1998</w:t>
      </w:r>
      <w:r w:rsidR="00D0799C" w:rsidRPr="00F4234D">
        <w:rPr>
          <w:sz w:val="22"/>
          <w:szCs w:val="22"/>
        </w:rPr>
        <w:t>–</w:t>
      </w:r>
      <w:r w:rsidRPr="00F4234D">
        <w:rPr>
          <w:sz w:val="22"/>
          <w:szCs w:val="22"/>
        </w:rPr>
        <w:t>1999.</w:t>
      </w:r>
    </w:p>
    <w:p w14:paraId="426F00B7" w14:textId="77777777" w:rsidR="00433251" w:rsidRPr="00F4234D" w:rsidRDefault="00433251">
      <w:pPr>
        <w:rPr>
          <w:rFonts w:eastAsia="Times"/>
          <w:sz w:val="22"/>
          <w:szCs w:val="22"/>
        </w:rPr>
      </w:pPr>
    </w:p>
    <w:p w14:paraId="377B486B" w14:textId="611A64FB" w:rsidR="00433251" w:rsidRPr="00F4234D" w:rsidRDefault="00433251" w:rsidP="00267B2C">
      <w:pPr>
        <w:pStyle w:val="BodyText"/>
        <w:ind w:left="0"/>
        <w:rPr>
          <w:rFonts w:eastAsia="Times"/>
          <w:sz w:val="22"/>
          <w:szCs w:val="22"/>
        </w:rPr>
      </w:pPr>
      <w:r w:rsidRPr="00F4234D">
        <w:rPr>
          <w:sz w:val="22"/>
          <w:szCs w:val="22"/>
          <w:u w:val="single" w:color="000000"/>
        </w:rPr>
        <w:t>Collected Materials for Use in Manual</w:t>
      </w:r>
      <w:r w:rsidR="00E27850">
        <w:rPr>
          <w:sz w:val="22"/>
          <w:szCs w:val="22"/>
          <w:u w:val="single" w:color="000000"/>
        </w:rPr>
        <w:t xml:space="preserve"> to Plan an Effective Competition</w:t>
      </w:r>
    </w:p>
    <w:p w14:paraId="4B0B984C" w14:textId="18285347" w:rsidR="00433251" w:rsidRPr="003C7BA8" w:rsidRDefault="00433251" w:rsidP="00D877EE">
      <w:pPr>
        <w:pStyle w:val="ListParagraph"/>
        <w:numPr>
          <w:ilvl w:val="0"/>
          <w:numId w:val="57"/>
        </w:numPr>
        <w:ind w:left="810"/>
        <w:rPr>
          <w:sz w:val="22"/>
          <w:szCs w:val="22"/>
        </w:rPr>
      </w:pPr>
      <w:r w:rsidRPr="003C7BA8">
        <w:rPr>
          <w:sz w:val="22"/>
          <w:szCs w:val="22"/>
        </w:rPr>
        <w:t>Source of Material</w:t>
      </w:r>
      <w:r w:rsidR="00E27850" w:rsidRPr="003C7BA8">
        <w:rPr>
          <w:sz w:val="22"/>
          <w:szCs w:val="22"/>
        </w:rPr>
        <w:t>:</w:t>
      </w:r>
      <w:r w:rsidR="00E27850" w:rsidRPr="003C7BA8">
        <w:rPr>
          <w:i/>
          <w:sz w:val="22"/>
          <w:szCs w:val="22"/>
        </w:rPr>
        <w:t xml:space="preserve"> </w:t>
      </w:r>
      <w:r w:rsidR="00275BFF">
        <w:rPr>
          <w:sz w:val="22"/>
          <w:szCs w:val="22"/>
        </w:rPr>
        <w:t>t</w:t>
      </w:r>
      <w:r w:rsidRPr="003C7BA8">
        <w:rPr>
          <w:sz w:val="22"/>
          <w:szCs w:val="22"/>
        </w:rPr>
        <w:t>he recommendations listed below ste</w:t>
      </w:r>
      <w:r w:rsidR="00AB3E6F" w:rsidRPr="003C7BA8">
        <w:rPr>
          <w:sz w:val="22"/>
          <w:szCs w:val="22"/>
        </w:rPr>
        <w:t>m from a joint report of the Ad-</w:t>
      </w:r>
      <w:r w:rsidRPr="003C7BA8">
        <w:rPr>
          <w:sz w:val="22"/>
          <w:szCs w:val="22"/>
        </w:rPr>
        <w:t xml:space="preserve">Hoc Committee to Review the </w:t>
      </w:r>
      <w:proofErr w:type="spellStart"/>
      <w:r w:rsidRPr="003C7BA8">
        <w:rPr>
          <w:sz w:val="22"/>
          <w:szCs w:val="22"/>
        </w:rPr>
        <w:t>Stoye</w:t>
      </w:r>
      <w:proofErr w:type="spellEnd"/>
      <w:r w:rsidRPr="003C7BA8">
        <w:rPr>
          <w:sz w:val="22"/>
          <w:szCs w:val="22"/>
        </w:rPr>
        <w:t xml:space="preserve"> Award Procedures and the Committee on Graduate Student Participation, published in </w:t>
      </w:r>
      <w:proofErr w:type="spellStart"/>
      <w:r w:rsidRPr="003C7BA8">
        <w:rPr>
          <w:i/>
          <w:sz w:val="22"/>
          <w:szCs w:val="22"/>
        </w:rPr>
        <w:t>Copeia</w:t>
      </w:r>
      <w:proofErr w:type="spellEnd"/>
      <w:r w:rsidRPr="003C7BA8">
        <w:rPr>
          <w:i/>
          <w:sz w:val="22"/>
          <w:szCs w:val="22"/>
        </w:rPr>
        <w:t xml:space="preserve"> </w:t>
      </w:r>
      <w:r w:rsidRPr="003C7BA8">
        <w:rPr>
          <w:sz w:val="22"/>
          <w:szCs w:val="22"/>
        </w:rPr>
        <w:t>1986(4):1053, and affirmed by BOFG acceptance at the Victoria, BC, meetings.</w:t>
      </w:r>
    </w:p>
    <w:p w14:paraId="60925055" w14:textId="13AB2BE5" w:rsidR="00433251" w:rsidRPr="003C7BA8" w:rsidRDefault="00433251" w:rsidP="00D877EE">
      <w:pPr>
        <w:pStyle w:val="ListParagraph"/>
        <w:numPr>
          <w:ilvl w:val="0"/>
          <w:numId w:val="57"/>
        </w:numPr>
        <w:ind w:left="810"/>
        <w:rPr>
          <w:sz w:val="22"/>
          <w:szCs w:val="22"/>
        </w:rPr>
      </w:pPr>
      <w:r w:rsidRPr="003C7BA8">
        <w:rPr>
          <w:sz w:val="22"/>
          <w:szCs w:val="22"/>
        </w:rPr>
        <w:t>Selection of Judges</w:t>
      </w:r>
      <w:r w:rsidR="00E27850" w:rsidRPr="003C7BA8">
        <w:rPr>
          <w:sz w:val="22"/>
          <w:szCs w:val="22"/>
        </w:rPr>
        <w:t xml:space="preserve">: </w:t>
      </w:r>
      <w:r w:rsidR="00275BFF">
        <w:rPr>
          <w:sz w:val="22"/>
          <w:szCs w:val="22"/>
        </w:rPr>
        <w:t>j</w:t>
      </w:r>
      <w:r w:rsidRPr="003C7BA8">
        <w:rPr>
          <w:sz w:val="22"/>
          <w:szCs w:val="22"/>
        </w:rPr>
        <w:t xml:space="preserve">udges should be selected for breadth of knowledge in the category in which they will judge. They should not be students themselves, nor major professors or others working closely with students eligible for the awards. Judges need not be former </w:t>
      </w:r>
      <w:proofErr w:type="spellStart"/>
      <w:r w:rsidRPr="003C7BA8">
        <w:rPr>
          <w:sz w:val="22"/>
          <w:szCs w:val="22"/>
        </w:rPr>
        <w:t>Stoye</w:t>
      </w:r>
      <w:proofErr w:type="spellEnd"/>
      <w:r w:rsidRPr="003C7BA8">
        <w:rPr>
          <w:sz w:val="22"/>
          <w:szCs w:val="22"/>
        </w:rPr>
        <w:t xml:space="preserve"> winners, nor is a Ph.D. a necessary qualification. Ideally, judges should be selected well in advance of the meetings</w:t>
      </w:r>
    </w:p>
    <w:p w14:paraId="4A439483" w14:textId="77777777" w:rsidR="00433251" w:rsidRPr="00F4234D" w:rsidRDefault="00433251" w:rsidP="00D877EE">
      <w:pPr>
        <w:pStyle w:val="BodyText"/>
        <w:numPr>
          <w:ilvl w:val="0"/>
          <w:numId w:val="58"/>
        </w:numPr>
        <w:rPr>
          <w:sz w:val="22"/>
          <w:szCs w:val="22"/>
        </w:rPr>
      </w:pPr>
      <w:r w:rsidRPr="00F4234D">
        <w:rPr>
          <w:sz w:val="22"/>
          <w:szCs w:val="22"/>
        </w:rPr>
        <w:t xml:space="preserve">If more than 10 students are entered in a particular </w:t>
      </w:r>
      <w:proofErr w:type="spellStart"/>
      <w:r w:rsidRPr="00F4234D">
        <w:rPr>
          <w:sz w:val="22"/>
          <w:szCs w:val="22"/>
        </w:rPr>
        <w:t>Stoye</w:t>
      </w:r>
      <w:proofErr w:type="spellEnd"/>
      <w:r w:rsidRPr="00F4234D">
        <w:rPr>
          <w:sz w:val="22"/>
          <w:szCs w:val="22"/>
        </w:rPr>
        <w:t xml:space="preserve"> Award category, additional judges should be appointed for that category. We suggest one judge for every 10 students in a category. When more than one judge is appointed, they should act as a committee and each judge should hear </w:t>
      </w:r>
      <w:proofErr w:type="gramStart"/>
      <w:r w:rsidRPr="00F4234D">
        <w:rPr>
          <w:sz w:val="22"/>
          <w:szCs w:val="22"/>
        </w:rPr>
        <w:t>all of</w:t>
      </w:r>
      <w:proofErr w:type="gramEnd"/>
      <w:r w:rsidRPr="00F4234D">
        <w:rPr>
          <w:sz w:val="22"/>
          <w:szCs w:val="22"/>
        </w:rPr>
        <w:t xml:space="preserve"> the papers in the category.</w:t>
      </w:r>
    </w:p>
    <w:p w14:paraId="47BED1AF" w14:textId="77777777" w:rsidR="003C7BA8" w:rsidRDefault="00433251" w:rsidP="00D877EE">
      <w:pPr>
        <w:pStyle w:val="BodyText"/>
        <w:numPr>
          <w:ilvl w:val="0"/>
          <w:numId w:val="58"/>
        </w:numPr>
        <w:rPr>
          <w:sz w:val="22"/>
          <w:szCs w:val="22"/>
        </w:rPr>
      </w:pPr>
      <w:r w:rsidRPr="00F4234D">
        <w:rPr>
          <w:sz w:val="22"/>
          <w:szCs w:val="22"/>
        </w:rPr>
        <w:t xml:space="preserve">The recommended minimum number of students in any one of the four categories is three. If fewer than three students register for a particular category, the </w:t>
      </w:r>
      <w:proofErr w:type="spellStart"/>
      <w:r w:rsidRPr="00F4234D">
        <w:rPr>
          <w:sz w:val="22"/>
          <w:szCs w:val="22"/>
        </w:rPr>
        <w:t>Stoye</w:t>
      </w:r>
      <w:proofErr w:type="spellEnd"/>
      <w:r w:rsidRPr="00F4234D">
        <w:rPr>
          <w:sz w:val="22"/>
          <w:szCs w:val="22"/>
        </w:rPr>
        <w:t xml:space="preserve"> Award committee will decide whether the one or two students shall be placed in different </w:t>
      </w:r>
      <w:r w:rsidRPr="00F4234D">
        <w:rPr>
          <w:sz w:val="22"/>
          <w:szCs w:val="22"/>
        </w:rPr>
        <w:lastRenderedPageBreak/>
        <w:t>categories, or if students from one or more of the other categories shall be put in the smaller category to ensure that at least four awards will be under competition.</w:t>
      </w:r>
    </w:p>
    <w:p w14:paraId="26DEF40D" w14:textId="5E8E7F68" w:rsidR="00433251" w:rsidRPr="003C7BA8" w:rsidRDefault="00433251" w:rsidP="00D877EE">
      <w:pPr>
        <w:pStyle w:val="BodyText"/>
        <w:numPr>
          <w:ilvl w:val="0"/>
          <w:numId w:val="57"/>
        </w:numPr>
        <w:ind w:left="810"/>
        <w:rPr>
          <w:rFonts w:eastAsia="Times"/>
          <w:sz w:val="22"/>
          <w:szCs w:val="22"/>
        </w:rPr>
      </w:pPr>
      <w:r w:rsidRPr="003C7BA8">
        <w:rPr>
          <w:sz w:val="22"/>
          <w:szCs w:val="22"/>
        </w:rPr>
        <w:t>Criteria for Awards</w:t>
      </w:r>
      <w:r w:rsidR="00E27850" w:rsidRPr="003C7BA8">
        <w:rPr>
          <w:i/>
          <w:sz w:val="22"/>
          <w:szCs w:val="22"/>
        </w:rPr>
        <w:t xml:space="preserve">: </w:t>
      </w:r>
      <w:r w:rsidR="00275BFF">
        <w:rPr>
          <w:sz w:val="22"/>
          <w:szCs w:val="22"/>
        </w:rPr>
        <w:t>j</w:t>
      </w:r>
      <w:r w:rsidRPr="003C7BA8">
        <w:rPr>
          <w:sz w:val="22"/>
          <w:szCs w:val="22"/>
        </w:rPr>
        <w:t xml:space="preserve">udges for all categories should meet before judging begins </w:t>
      </w:r>
      <w:proofErr w:type="gramStart"/>
      <w:r w:rsidRPr="003C7BA8">
        <w:rPr>
          <w:sz w:val="22"/>
          <w:szCs w:val="22"/>
        </w:rPr>
        <w:t>in order to</w:t>
      </w:r>
      <w:proofErr w:type="gramEnd"/>
      <w:r w:rsidRPr="003C7BA8">
        <w:rPr>
          <w:sz w:val="22"/>
          <w:szCs w:val="22"/>
        </w:rPr>
        <w:t xml:space="preserve"> agree on criteria and format for judging, so that there is reasonable consistency among the categories. They should be provided with a pre-selected evaluation form, clearly indicating both the methods and rationale for judging papers.</w:t>
      </w:r>
    </w:p>
    <w:p w14:paraId="49671F3D" w14:textId="77777777" w:rsidR="00433251" w:rsidRPr="00F4234D" w:rsidRDefault="00433251" w:rsidP="00D877EE">
      <w:pPr>
        <w:pStyle w:val="BodyText"/>
        <w:numPr>
          <w:ilvl w:val="0"/>
          <w:numId w:val="59"/>
        </w:numPr>
        <w:ind w:left="1440"/>
        <w:rPr>
          <w:sz w:val="22"/>
          <w:szCs w:val="22"/>
        </w:rPr>
      </w:pPr>
      <w:r w:rsidRPr="00F4234D">
        <w:rPr>
          <w:sz w:val="22"/>
          <w:szCs w:val="22"/>
        </w:rPr>
        <w:t>Although each judge should have some flexibility in determining his or her criteria, it is nevertheless recommended that: (1) primary consideration be given to the significance of the problem presented, the appropriateness of the approach, the utility and depth of the analysis and the interpretation of data and the conclusions; and (2) secondary but important criteria should concern delivery of the paper (i.e., organization, oral delivery, use and clarity of illustrative material, attention to the time limit and ability to handle questions).</w:t>
      </w:r>
    </w:p>
    <w:p w14:paraId="1C10FDBC" w14:textId="77777777" w:rsidR="00433251" w:rsidRPr="00F4234D" w:rsidRDefault="00433251" w:rsidP="00D877EE">
      <w:pPr>
        <w:pStyle w:val="BodyText"/>
        <w:numPr>
          <w:ilvl w:val="0"/>
          <w:numId w:val="59"/>
        </w:numPr>
        <w:ind w:left="1440"/>
        <w:rPr>
          <w:sz w:val="22"/>
          <w:szCs w:val="22"/>
        </w:rPr>
      </w:pPr>
      <w:r w:rsidRPr="00F4234D">
        <w:rPr>
          <w:sz w:val="22"/>
          <w:szCs w:val="22"/>
        </w:rPr>
        <w:t xml:space="preserve">There should be one </w:t>
      </w:r>
      <w:proofErr w:type="spellStart"/>
      <w:r w:rsidRPr="00F4234D">
        <w:rPr>
          <w:sz w:val="22"/>
          <w:szCs w:val="22"/>
        </w:rPr>
        <w:t>Stoye</w:t>
      </w:r>
      <w:proofErr w:type="spellEnd"/>
      <w:r w:rsidRPr="00F4234D">
        <w:rPr>
          <w:sz w:val="22"/>
          <w:szCs w:val="22"/>
        </w:rPr>
        <w:t xml:space="preserve"> Award winner in each category, except in very exceptional circumstances. Students whose work merits honorable mention may also be recognized. No award need be given in a category if agreed-upon standards are not met.</w:t>
      </w:r>
    </w:p>
    <w:p w14:paraId="60C18B29" w14:textId="4C3EDACD" w:rsidR="00433251" w:rsidRPr="00F4234D" w:rsidRDefault="00433251" w:rsidP="00D877EE">
      <w:pPr>
        <w:pStyle w:val="BodyText"/>
        <w:numPr>
          <w:ilvl w:val="0"/>
          <w:numId w:val="59"/>
        </w:numPr>
        <w:ind w:left="1440"/>
        <w:rPr>
          <w:rFonts w:eastAsia="Times"/>
          <w:sz w:val="22"/>
          <w:szCs w:val="22"/>
        </w:rPr>
      </w:pPr>
      <w:r w:rsidRPr="00F4234D">
        <w:rPr>
          <w:sz w:val="22"/>
          <w:szCs w:val="22"/>
        </w:rPr>
        <w:t>Judges should provide feedback to students, citing both good points and areas in which to improve. A standard format could be devised so that judges enter single-sentence comments for each of the judging criteria and so that feedback is consistent among categories.</w:t>
      </w:r>
    </w:p>
    <w:p w14:paraId="78FDB58D" w14:textId="631E46D3" w:rsidR="00433251" w:rsidRPr="004D7C25" w:rsidRDefault="00433251" w:rsidP="00D877EE">
      <w:pPr>
        <w:pStyle w:val="ListParagraph"/>
        <w:numPr>
          <w:ilvl w:val="0"/>
          <w:numId w:val="57"/>
        </w:numPr>
        <w:ind w:left="810"/>
        <w:rPr>
          <w:sz w:val="22"/>
          <w:szCs w:val="22"/>
        </w:rPr>
      </w:pPr>
      <w:r w:rsidRPr="004D7C25">
        <w:rPr>
          <w:sz w:val="22"/>
          <w:szCs w:val="22"/>
        </w:rPr>
        <w:t xml:space="preserve">Preliminary Planning for </w:t>
      </w:r>
      <w:proofErr w:type="spellStart"/>
      <w:r w:rsidRPr="004D7C25">
        <w:rPr>
          <w:sz w:val="22"/>
          <w:szCs w:val="22"/>
        </w:rPr>
        <w:t>Stoye</w:t>
      </w:r>
      <w:proofErr w:type="spellEnd"/>
      <w:r w:rsidRPr="004D7C25">
        <w:rPr>
          <w:sz w:val="22"/>
          <w:szCs w:val="22"/>
        </w:rPr>
        <w:t xml:space="preserve"> Award Competition</w:t>
      </w:r>
      <w:r w:rsidR="00E27850" w:rsidRPr="004D7C25">
        <w:rPr>
          <w:sz w:val="22"/>
          <w:szCs w:val="22"/>
        </w:rPr>
        <w:t>:</w:t>
      </w:r>
      <w:r w:rsidR="00E27850" w:rsidRPr="004D7C25">
        <w:rPr>
          <w:i/>
          <w:sz w:val="22"/>
          <w:szCs w:val="22"/>
        </w:rPr>
        <w:t xml:space="preserve"> </w:t>
      </w:r>
      <w:r w:rsidR="00275BFF">
        <w:rPr>
          <w:sz w:val="22"/>
          <w:szCs w:val="22"/>
        </w:rPr>
        <w:t>i</w:t>
      </w:r>
      <w:r w:rsidRPr="004D7C25">
        <w:rPr>
          <w:sz w:val="22"/>
          <w:szCs w:val="22"/>
        </w:rPr>
        <w:t xml:space="preserve">t is recommended that a </w:t>
      </w:r>
      <w:proofErr w:type="spellStart"/>
      <w:r w:rsidRPr="004D7C25">
        <w:rPr>
          <w:sz w:val="22"/>
          <w:szCs w:val="22"/>
        </w:rPr>
        <w:t>Stoye</w:t>
      </w:r>
      <w:proofErr w:type="spellEnd"/>
      <w:r w:rsidRPr="004D7C25">
        <w:rPr>
          <w:sz w:val="22"/>
          <w:szCs w:val="22"/>
        </w:rPr>
        <w:t xml:space="preserve"> Award Committee be established to assess the eligibility of the student, to evaluate the abstracts submitted by students who enter the competition and to assign students to the appropriate award categories. The committee should include at least one former judge and one ichthyologist and one herpetologist from the LOCL. Three-year terms, staggered appropriately, would provide continuity and useful experience. The establishment of such a committee presumably would require a change in the </w:t>
      </w:r>
      <w:r w:rsidR="00B77563" w:rsidRPr="004D7C25">
        <w:rPr>
          <w:sz w:val="22"/>
          <w:szCs w:val="22"/>
        </w:rPr>
        <w:t>Bylaws</w:t>
      </w:r>
      <w:r w:rsidRPr="004D7C25">
        <w:rPr>
          <w:sz w:val="22"/>
          <w:szCs w:val="22"/>
        </w:rPr>
        <w:t xml:space="preserve"> of the Society, should the recommendation be accepted.</w:t>
      </w:r>
    </w:p>
    <w:p w14:paraId="5FC1A6D4" w14:textId="5C02D2A9" w:rsidR="00433251" w:rsidRPr="00F4234D" w:rsidRDefault="00433251" w:rsidP="00D877EE">
      <w:pPr>
        <w:pStyle w:val="BodyText"/>
        <w:numPr>
          <w:ilvl w:val="0"/>
          <w:numId w:val="60"/>
        </w:numPr>
        <w:ind w:left="1440"/>
        <w:rPr>
          <w:sz w:val="22"/>
          <w:szCs w:val="22"/>
        </w:rPr>
      </w:pPr>
      <w:r w:rsidRPr="00F4234D">
        <w:rPr>
          <w:sz w:val="22"/>
          <w:szCs w:val="22"/>
        </w:rPr>
        <w:t xml:space="preserve">The above procedure would require that abstracts be in the hands of the </w:t>
      </w:r>
      <w:proofErr w:type="spellStart"/>
      <w:r w:rsidRPr="00F4234D">
        <w:rPr>
          <w:sz w:val="22"/>
          <w:szCs w:val="22"/>
        </w:rPr>
        <w:t>Stoye</w:t>
      </w:r>
      <w:proofErr w:type="spellEnd"/>
      <w:r w:rsidRPr="00F4234D">
        <w:rPr>
          <w:sz w:val="22"/>
          <w:szCs w:val="22"/>
        </w:rPr>
        <w:t xml:space="preserve"> Award committee at least 1 month prior to the meeting, or earlier if necessary for the MMPC to prepare the program. Assignment to award categories could be the result of a telephone poll conducted by the chair of the committee, each committee member having done a preliminary set of assignments. (The document at this point refers to appointment of judges following a procedure now superseded</w:t>
      </w:r>
      <w:r w:rsidR="00080F03">
        <w:rPr>
          <w:sz w:val="22"/>
          <w:szCs w:val="22"/>
        </w:rPr>
        <w:t>.)</w:t>
      </w:r>
    </w:p>
    <w:p w14:paraId="1DEE5703" w14:textId="77777777" w:rsidR="00433251" w:rsidRPr="00F4234D" w:rsidRDefault="00433251" w:rsidP="00D877EE">
      <w:pPr>
        <w:pStyle w:val="BodyText"/>
        <w:numPr>
          <w:ilvl w:val="0"/>
          <w:numId w:val="60"/>
        </w:numPr>
        <w:ind w:left="1440"/>
        <w:rPr>
          <w:rFonts w:eastAsia="Times"/>
          <w:sz w:val="22"/>
          <w:szCs w:val="22"/>
        </w:rPr>
      </w:pPr>
      <w:r w:rsidRPr="00F4234D">
        <w:rPr>
          <w:sz w:val="22"/>
          <w:szCs w:val="22"/>
        </w:rPr>
        <w:t xml:space="preserve">Lists of students in each category, together with their abstracts, should be in the hands of the judges before the meeting, </w:t>
      </w:r>
      <w:proofErr w:type="gramStart"/>
      <w:r w:rsidRPr="00F4234D">
        <w:rPr>
          <w:sz w:val="22"/>
          <w:szCs w:val="22"/>
        </w:rPr>
        <w:t>in order to</w:t>
      </w:r>
      <w:proofErr w:type="gramEnd"/>
      <w:r w:rsidRPr="00F4234D">
        <w:rPr>
          <w:sz w:val="22"/>
          <w:szCs w:val="22"/>
        </w:rPr>
        <w:t xml:space="preserve"> facilitate evaluation as well as scheduling.</w:t>
      </w:r>
    </w:p>
    <w:p w14:paraId="62E76B76" w14:textId="77777777" w:rsidR="00433251" w:rsidRPr="00F4234D" w:rsidRDefault="00433251">
      <w:pPr>
        <w:rPr>
          <w:rFonts w:eastAsia="Times"/>
          <w:b/>
          <w:bCs/>
          <w:sz w:val="22"/>
          <w:szCs w:val="22"/>
        </w:rPr>
      </w:pPr>
    </w:p>
    <w:p w14:paraId="63127292" w14:textId="77777777" w:rsidR="00433251" w:rsidRPr="00F4234D" w:rsidRDefault="00433251" w:rsidP="00080F03">
      <w:pPr>
        <w:pStyle w:val="BodyText"/>
        <w:ind w:left="0"/>
        <w:rPr>
          <w:sz w:val="22"/>
          <w:szCs w:val="22"/>
        </w:rPr>
      </w:pPr>
      <w:proofErr w:type="spellStart"/>
      <w:r w:rsidRPr="00F4234D">
        <w:rPr>
          <w:sz w:val="22"/>
          <w:szCs w:val="22"/>
          <w:u w:val="single" w:color="000000"/>
        </w:rPr>
        <w:t>Stoye</w:t>
      </w:r>
      <w:proofErr w:type="spellEnd"/>
      <w:r w:rsidRPr="00F4234D">
        <w:rPr>
          <w:sz w:val="22"/>
          <w:szCs w:val="22"/>
          <w:u w:val="single" w:color="000000"/>
        </w:rPr>
        <w:t xml:space="preserve"> and Storer Awards Eligibility and Judging</w:t>
      </w:r>
    </w:p>
    <w:p w14:paraId="55C229AC" w14:textId="77777777" w:rsidR="00BB171D" w:rsidRPr="00F4234D" w:rsidRDefault="00433251" w:rsidP="004D7C25">
      <w:pPr>
        <w:pStyle w:val="BodyText"/>
        <w:ind w:left="180"/>
        <w:rPr>
          <w:sz w:val="22"/>
          <w:szCs w:val="22"/>
        </w:rPr>
      </w:pPr>
      <w:r w:rsidRPr="00F4234D">
        <w:rPr>
          <w:sz w:val="22"/>
          <w:szCs w:val="22"/>
        </w:rPr>
        <w:t xml:space="preserve">To be eligible for either </w:t>
      </w:r>
      <w:proofErr w:type="spellStart"/>
      <w:r w:rsidRPr="00F4234D">
        <w:rPr>
          <w:sz w:val="22"/>
          <w:szCs w:val="22"/>
        </w:rPr>
        <w:t>Stoye</w:t>
      </w:r>
      <w:proofErr w:type="spellEnd"/>
      <w:r w:rsidRPr="00F4234D">
        <w:rPr>
          <w:sz w:val="22"/>
          <w:szCs w:val="22"/>
        </w:rPr>
        <w:t xml:space="preserve"> or Storer Awards, the student must: </w:t>
      </w:r>
    </w:p>
    <w:p w14:paraId="14C59523" w14:textId="77777777" w:rsidR="00BB171D" w:rsidRPr="00F4234D" w:rsidRDefault="00433251" w:rsidP="00D877EE">
      <w:pPr>
        <w:pStyle w:val="BodyText"/>
        <w:numPr>
          <w:ilvl w:val="0"/>
          <w:numId w:val="61"/>
        </w:numPr>
        <w:ind w:left="810"/>
        <w:rPr>
          <w:sz w:val="22"/>
          <w:szCs w:val="22"/>
        </w:rPr>
      </w:pPr>
      <w:r w:rsidRPr="00F4234D">
        <w:rPr>
          <w:sz w:val="22"/>
          <w:szCs w:val="22"/>
        </w:rPr>
        <w:t xml:space="preserve">Be first author and </w:t>
      </w:r>
      <w:proofErr w:type="gramStart"/>
      <w:r w:rsidRPr="00F4234D">
        <w:rPr>
          <w:sz w:val="22"/>
          <w:szCs w:val="22"/>
        </w:rPr>
        <w:t>presenter;</w:t>
      </w:r>
      <w:proofErr w:type="gramEnd"/>
      <w:r w:rsidRPr="00F4234D">
        <w:rPr>
          <w:sz w:val="22"/>
          <w:szCs w:val="22"/>
        </w:rPr>
        <w:t xml:space="preserve"> </w:t>
      </w:r>
    </w:p>
    <w:p w14:paraId="7AF71788" w14:textId="77777777" w:rsidR="00BB171D" w:rsidRPr="00F4234D" w:rsidRDefault="00433251" w:rsidP="00D877EE">
      <w:pPr>
        <w:pStyle w:val="BodyText"/>
        <w:numPr>
          <w:ilvl w:val="0"/>
          <w:numId w:val="61"/>
        </w:numPr>
        <w:ind w:left="810"/>
        <w:rPr>
          <w:sz w:val="22"/>
          <w:szCs w:val="22"/>
        </w:rPr>
      </w:pPr>
      <w:r w:rsidRPr="00F4234D">
        <w:rPr>
          <w:sz w:val="22"/>
          <w:szCs w:val="22"/>
        </w:rPr>
        <w:t xml:space="preserve">Be a member of </w:t>
      </w:r>
      <w:proofErr w:type="gramStart"/>
      <w:r w:rsidRPr="00F4234D">
        <w:rPr>
          <w:sz w:val="22"/>
          <w:szCs w:val="22"/>
        </w:rPr>
        <w:t>ASIH;</w:t>
      </w:r>
      <w:proofErr w:type="gramEnd"/>
      <w:r w:rsidRPr="00F4234D">
        <w:rPr>
          <w:sz w:val="22"/>
          <w:szCs w:val="22"/>
        </w:rPr>
        <w:t xml:space="preserve"> </w:t>
      </w:r>
    </w:p>
    <w:p w14:paraId="744EC8F8" w14:textId="77777777" w:rsidR="00BB171D" w:rsidRPr="00F4234D" w:rsidRDefault="00433251" w:rsidP="00D877EE">
      <w:pPr>
        <w:pStyle w:val="BodyText"/>
        <w:numPr>
          <w:ilvl w:val="0"/>
          <w:numId w:val="61"/>
        </w:numPr>
        <w:ind w:left="810"/>
        <w:rPr>
          <w:sz w:val="22"/>
          <w:szCs w:val="22"/>
        </w:rPr>
      </w:pPr>
      <w:r w:rsidRPr="00F4234D">
        <w:rPr>
          <w:sz w:val="22"/>
          <w:szCs w:val="22"/>
        </w:rPr>
        <w:t xml:space="preserve">Indicate desire to be considered, in a particular category, when submitting an </w:t>
      </w:r>
      <w:proofErr w:type="gramStart"/>
      <w:r w:rsidRPr="00F4234D">
        <w:rPr>
          <w:sz w:val="22"/>
          <w:szCs w:val="22"/>
        </w:rPr>
        <w:t>abstract;</w:t>
      </w:r>
      <w:proofErr w:type="gramEnd"/>
      <w:r w:rsidRPr="00F4234D">
        <w:rPr>
          <w:sz w:val="22"/>
          <w:szCs w:val="22"/>
        </w:rPr>
        <w:t xml:space="preserve"> </w:t>
      </w:r>
    </w:p>
    <w:p w14:paraId="0D80C902" w14:textId="77777777" w:rsidR="00433251" w:rsidRPr="00F4234D" w:rsidRDefault="00433251" w:rsidP="00D877EE">
      <w:pPr>
        <w:pStyle w:val="BodyText"/>
        <w:numPr>
          <w:ilvl w:val="0"/>
          <w:numId w:val="61"/>
        </w:numPr>
        <w:ind w:left="810"/>
        <w:rPr>
          <w:sz w:val="22"/>
          <w:szCs w:val="22"/>
        </w:rPr>
      </w:pPr>
      <w:r w:rsidRPr="00F4234D">
        <w:rPr>
          <w:sz w:val="22"/>
          <w:szCs w:val="22"/>
        </w:rPr>
        <w:t>Meet the ASIH criteria for student: “an individual who at the time the paper is given is the equivalent of a full-time student (an individual who is devoting their major efforts to a formal program of study) or who has satisfactorily completed a thesis or dissertation defense during the past 12 months.”</w:t>
      </w:r>
    </w:p>
    <w:p w14:paraId="20AC0F65" w14:textId="77777777" w:rsidR="00433251" w:rsidRPr="00F4234D" w:rsidRDefault="00433251" w:rsidP="004D7C25">
      <w:pPr>
        <w:pStyle w:val="BodyText"/>
        <w:ind w:firstLine="260"/>
        <w:rPr>
          <w:sz w:val="22"/>
          <w:szCs w:val="22"/>
        </w:rPr>
      </w:pPr>
      <w:proofErr w:type="spellStart"/>
      <w:r w:rsidRPr="00F4234D">
        <w:rPr>
          <w:sz w:val="22"/>
          <w:szCs w:val="22"/>
        </w:rPr>
        <w:t>Stoye</w:t>
      </w:r>
      <w:proofErr w:type="spellEnd"/>
      <w:r w:rsidRPr="00F4234D">
        <w:rPr>
          <w:sz w:val="22"/>
          <w:szCs w:val="22"/>
        </w:rPr>
        <w:t xml:space="preserve"> and Storer presentations are judged by the following criteria: introduction, methods, data analysis and interpretation, conclusions; innovation, originality, and scientific significance, presentation; and visual aids or graphic design. Symposium presentations are not eligible for consideration.</w:t>
      </w:r>
    </w:p>
    <w:p w14:paraId="5805CA26" w14:textId="77777777" w:rsidR="00AB3E6F" w:rsidRPr="00F4234D" w:rsidRDefault="00AB3E6F" w:rsidP="00080F03">
      <w:pPr>
        <w:pStyle w:val="BodyText"/>
        <w:ind w:left="0"/>
        <w:rPr>
          <w:sz w:val="22"/>
          <w:szCs w:val="22"/>
        </w:rPr>
      </w:pPr>
    </w:p>
    <w:p w14:paraId="3BADF6A5" w14:textId="77777777" w:rsidR="00AB3E6F" w:rsidRPr="00F4234D" w:rsidRDefault="00AB3E6F" w:rsidP="00A16BDC">
      <w:pPr>
        <w:pStyle w:val="BodyText"/>
        <w:keepNext/>
        <w:keepLines/>
        <w:ind w:left="0"/>
        <w:rPr>
          <w:rFonts w:eastAsia="Times"/>
          <w:sz w:val="22"/>
          <w:szCs w:val="22"/>
          <w:u w:val="single"/>
        </w:rPr>
      </w:pPr>
      <w:r w:rsidRPr="00F4234D">
        <w:rPr>
          <w:rFonts w:eastAsia="Times"/>
          <w:sz w:val="22"/>
          <w:szCs w:val="22"/>
          <w:u w:val="single"/>
        </w:rPr>
        <w:lastRenderedPageBreak/>
        <w:t xml:space="preserve">ASIH </w:t>
      </w:r>
      <w:proofErr w:type="spellStart"/>
      <w:r w:rsidRPr="00F4234D">
        <w:rPr>
          <w:rFonts w:eastAsia="Times"/>
          <w:sz w:val="22"/>
          <w:szCs w:val="22"/>
          <w:u w:val="single"/>
        </w:rPr>
        <w:t>Stoye</w:t>
      </w:r>
      <w:proofErr w:type="spellEnd"/>
      <w:r w:rsidRPr="00F4234D">
        <w:rPr>
          <w:rFonts w:eastAsia="Times"/>
          <w:sz w:val="22"/>
          <w:szCs w:val="22"/>
          <w:u w:val="single"/>
        </w:rPr>
        <w:t xml:space="preserve"> Awards</w:t>
      </w:r>
    </w:p>
    <w:p w14:paraId="1BDBF468" w14:textId="7361AEF5" w:rsidR="00AB3E6F" w:rsidRPr="00F4234D" w:rsidRDefault="004D7C25" w:rsidP="00A16BDC">
      <w:pPr>
        <w:pStyle w:val="BodyText"/>
        <w:keepNext/>
        <w:keepLines/>
        <w:ind w:left="450"/>
        <w:rPr>
          <w:rFonts w:eastAsia="Times"/>
          <w:sz w:val="22"/>
          <w:szCs w:val="22"/>
        </w:rPr>
      </w:pPr>
      <w:proofErr w:type="spellStart"/>
      <w:r>
        <w:rPr>
          <w:rFonts w:eastAsia="Times"/>
          <w:sz w:val="22"/>
          <w:szCs w:val="22"/>
        </w:rPr>
        <w:t>Stoye</w:t>
      </w:r>
      <w:proofErr w:type="spellEnd"/>
      <w:r>
        <w:rPr>
          <w:rFonts w:eastAsia="Times"/>
          <w:sz w:val="22"/>
          <w:szCs w:val="22"/>
        </w:rPr>
        <w:t xml:space="preserve"> Awards </w:t>
      </w:r>
      <w:r w:rsidR="00AB3E6F" w:rsidRPr="00F4234D">
        <w:rPr>
          <w:rFonts w:eastAsia="Times"/>
          <w:sz w:val="22"/>
          <w:szCs w:val="22"/>
        </w:rPr>
        <w:t>recognize the best student oral presentations in the following categories:</w:t>
      </w:r>
    </w:p>
    <w:p w14:paraId="603BF2CD" w14:textId="014C2560" w:rsidR="00AB3E6F" w:rsidRPr="00F4234D" w:rsidRDefault="00275BFF" w:rsidP="00D877EE">
      <w:pPr>
        <w:pStyle w:val="BodyText"/>
        <w:numPr>
          <w:ilvl w:val="0"/>
          <w:numId w:val="41"/>
        </w:numPr>
        <w:ind w:left="810"/>
        <w:rPr>
          <w:rFonts w:eastAsia="Times"/>
          <w:sz w:val="22"/>
          <w:szCs w:val="22"/>
        </w:rPr>
      </w:pPr>
      <w:r>
        <w:rPr>
          <w:rFonts w:eastAsia="Times"/>
          <w:sz w:val="22"/>
          <w:szCs w:val="22"/>
        </w:rPr>
        <w:t>General Ichthyology: i</w:t>
      </w:r>
      <w:r w:rsidR="00AB3E6F" w:rsidRPr="00F4234D">
        <w:rPr>
          <w:rFonts w:eastAsia="Times"/>
          <w:sz w:val="22"/>
          <w:szCs w:val="22"/>
        </w:rPr>
        <w:t>ncludes, but is not limited to, morphological and molecular systematics, zoogeography, paleontology, and faunal descriptions.</w:t>
      </w:r>
    </w:p>
    <w:p w14:paraId="76DE8513" w14:textId="797DD4A8" w:rsidR="00AB3E6F" w:rsidRPr="00F4234D" w:rsidRDefault="00275BFF" w:rsidP="00D877EE">
      <w:pPr>
        <w:pStyle w:val="BodyText"/>
        <w:numPr>
          <w:ilvl w:val="0"/>
          <w:numId w:val="41"/>
        </w:numPr>
        <w:ind w:left="810"/>
        <w:rPr>
          <w:rFonts w:eastAsia="Times"/>
          <w:sz w:val="22"/>
          <w:szCs w:val="22"/>
        </w:rPr>
      </w:pPr>
      <w:r>
        <w:rPr>
          <w:rFonts w:eastAsia="Times"/>
          <w:sz w:val="22"/>
          <w:szCs w:val="22"/>
        </w:rPr>
        <w:t>General Herpetology: i</w:t>
      </w:r>
      <w:r w:rsidR="00AB3E6F" w:rsidRPr="00F4234D">
        <w:rPr>
          <w:rFonts w:eastAsia="Times"/>
          <w:sz w:val="22"/>
          <w:szCs w:val="22"/>
        </w:rPr>
        <w:t>ncludes, but is not limited to, morphological and molecular systematics, techniques in systematics, zoogeography, paleontology, and faunal descriptions.</w:t>
      </w:r>
    </w:p>
    <w:p w14:paraId="51A42B9A" w14:textId="62BE98DA" w:rsidR="00AB3E6F" w:rsidRPr="00F4234D" w:rsidRDefault="00AB3E6F" w:rsidP="00D877EE">
      <w:pPr>
        <w:pStyle w:val="BodyText"/>
        <w:numPr>
          <w:ilvl w:val="0"/>
          <w:numId w:val="41"/>
        </w:numPr>
        <w:ind w:left="810"/>
        <w:rPr>
          <w:rFonts w:eastAsia="Times"/>
          <w:sz w:val="22"/>
          <w:szCs w:val="22"/>
        </w:rPr>
      </w:pPr>
      <w:r w:rsidRPr="00F4234D">
        <w:rPr>
          <w:rFonts w:eastAsia="Times"/>
          <w:sz w:val="22"/>
          <w:szCs w:val="22"/>
        </w:rPr>
        <w:t>Genetics</w:t>
      </w:r>
      <w:r w:rsidR="00275BFF">
        <w:rPr>
          <w:rFonts w:eastAsia="Times"/>
          <w:sz w:val="22"/>
          <w:szCs w:val="22"/>
        </w:rPr>
        <w:t xml:space="preserve">, Development, and </w:t>
      </w:r>
      <w:proofErr w:type="gramStart"/>
      <w:r w:rsidR="00275BFF">
        <w:rPr>
          <w:rFonts w:eastAsia="Times"/>
          <w:sz w:val="22"/>
          <w:szCs w:val="22"/>
        </w:rPr>
        <w:t>Morphology:</w:t>
      </w:r>
      <w:proofErr w:type="gramEnd"/>
      <w:r w:rsidR="00275BFF">
        <w:rPr>
          <w:rFonts w:eastAsia="Times"/>
          <w:sz w:val="22"/>
          <w:szCs w:val="22"/>
        </w:rPr>
        <w:t xml:space="preserve"> i</w:t>
      </w:r>
      <w:r w:rsidRPr="00F4234D">
        <w:rPr>
          <w:rFonts w:eastAsia="Times"/>
          <w:sz w:val="22"/>
          <w:szCs w:val="22"/>
        </w:rPr>
        <w:t>ncludes, but is not limited to, population genetics, DNA analysis, comparative embryology, heterochrony, descriptive and experimental development, comparative and evolutionary morphology, functional morphology, and biomechanics.</w:t>
      </w:r>
    </w:p>
    <w:p w14:paraId="22299CF9" w14:textId="36867072" w:rsidR="00AB3E6F" w:rsidRPr="00F4234D" w:rsidRDefault="00275BFF" w:rsidP="00D877EE">
      <w:pPr>
        <w:pStyle w:val="BodyText"/>
        <w:numPr>
          <w:ilvl w:val="0"/>
          <w:numId w:val="41"/>
        </w:numPr>
        <w:ind w:left="810"/>
        <w:rPr>
          <w:rFonts w:eastAsia="Times"/>
          <w:sz w:val="22"/>
          <w:szCs w:val="22"/>
        </w:rPr>
      </w:pPr>
      <w:r>
        <w:rPr>
          <w:rFonts w:eastAsia="Times"/>
          <w:sz w:val="22"/>
          <w:szCs w:val="22"/>
        </w:rPr>
        <w:t xml:space="preserve">Ecology and </w:t>
      </w:r>
      <w:proofErr w:type="gramStart"/>
      <w:r>
        <w:rPr>
          <w:rFonts w:eastAsia="Times"/>
          <w:sz w:val="22"/>
          <w:szCs w:val="22"/>
        </w:rPr>
        <w:t>Ethology:</w:t>
      </w:r>
      <w:proofErr w:type="gramEnd"/>
      <w:r>
        <w:rPr>
          <w:rFonts w:eastAsia="Times"/>
          <w:sz w:val="22"/>
          <w:szCs w:val="22"/>
        </w:rPr>
        <w:t xml:space="preserve"> i</w:t>
      </w:r>
      <w:r w:rsidR="00AB3E6F" w:rsidRPr="00F4234D">
        <w:rPr>
          <w:rFonts w:eastAsia="Times"/>
          <w:sz w:val="22"/>
          <w:szCs w:val="22"/>
        </w:rPr>
        <w:t xml:space="preserve">ncludes, but is not limited to, population and community ecology, life history strategies, descriptive and experimental ethology, behavioral ecology, neuroethology, and </w:t>
      </w:r>
      <w:proofErr w:type="spellStart"/>
      <w:r w:rsidR="00AB3E6F" w:rsidRPr="00F4234D">
        <w:rPr>
          <w:rFonts w:eastAsia="Times"/>
          <w:sz w:val="22"/>
          <w:szCs w:val="22"/>
        </w:rPr>
        <w:t>ecomorphology</w:t>
      </w:r>
      <w:proofErr w:type="spellEnd"/>
      <w:r w:rsidR="00AB3E6F" w:rsidRPr="00F4234D">
        <w:rPr>
          <w:rFonts w:eastAsia="Times"/>
          <w:sz w:val="22"/>
          <w:szCs w:val="22"/>
        </w:rPr>
        <w:t>.</w:t>
      </w:r>
    </w:p>
    <w:p w14:paraId="3177B0C2" w14:textId="5592AB45" w:rsidR="00AB3E6F" w:rsidRPr="00F4234D" w:rsidRDefault="00AB3E6F" w:rsidP="00D877EE">
      <w:pPr>
        <w:pStyle w:val="BodyText"/>
        <w:numPr>
          <w:ilvl w:val="0"/>
          <w:numId w:val="41"/>
        </w:numPr>
        <w:ind w:left="810"/>
        <w:rPr>
          <w:rFonts w:eastAsia="Times"/>
          <w:sz w:val="22"/>
          <w:szCs w:val="22"/>
        </w:rPr>
      </w:pPr>
      <w:r w:rsidRPr="00F4234D">
        <w:rPr>
          <w:rFonts w:eastAsia="Times"/>
          <w:sz w:val="22"/>
          <w:szCs w:val="22"/>
        </w:rPr>
        <w:t>Physiology and Physiological Ecology:</w:t>
      </w:r>
      <w:r w:rsidR="00275BFF">
        <w:rPr>
          <w:rFonts w:eastAsia="Times"/>
          <w:sz w:val="22"/>
          <w:szCs w:val="22"/>
        </w:rPr>
        <w:t xml:space="preserve"> i</w:t>
      </w:r>
      <w:r w:rsidRPr="00F4234D">
        <w:rPr>
          <w:rFonts w:eastAsia="Times"/>
          <w:sz w:val="22"/>
          <w:szCs w:val="22"/>
        </w:rPr>
        <w:t>ncludes, but is not limited to, comparative, experimental, sensory, and behavioral physiology, biochemistry, and endocrinology.</w:t>
      </w:r>
    </w:p>
    <w:p w14:paraId="57C4D413" w14:textId="04B98250" w:rsidR="00AB3E6F" w:rsidRPr="00F4234D" w:rsidRDefault="00275BFF" w:rsidP="00D877EE">
      <w:pPr>
        <w:pStyle w:val="BodyText"/>
        <w:numPr>
          <w:ilvl w:val="0"/>
          <w:numId w:val="41"/>
        </w:numPr>
        <w:ind w:left="810"/>
        <w:rPr>
          <w:rFonts w:eastAsia="Times"/>
          <w:sz w:val="22"/>
          <w:szCs w:val="22"/>
        </w:rPr>
      </w:pPr>
      <w:r>
        <w:rPr>
          <w:rFonts w:eastAsia="Times"/>
          <w:sz w:val="22"/>
          <w:szCs w:val="22"/>
        </w:rPr>
        <w:t>Conservation Biology: i</w:t>
      </w:r>
      <w:r w:rsidR="00AB3E6F" w:rsidRPr="00F4234D">
        <w:rPr>
          <w:rFonts w:eastAsia="Times"/>
          <w:sz w:val="22"/>
          <w:szCs w:val="22"/>
        </w:rPr>
        <w:t xml:space="preserve">ncludes, but is not limited to, studies whose primary focus is on the conservation of biodiversity, broadly defined as the identification, protection, preservation, restoration, management, or sustainable use of currently or potentially imperiled taxa or assemblages and their habitats. </w:t>
      </w:r>
    </w:p>
    <w:p w14:paraId="26D9743F" w14:textId="77777777" w:rsidR="00AB3E6F" w:rsidRPr="00F4234D" w:rsidRDefault="00AB3E6F" w:rsidP="00AB3E6F">
      <w:pPr>
        <w:pStyle w:val="BodyText"/>
        <w:ind w:left="0"/>
        <w:rPr>
          <w:rFonts w:eastAsia="Times"/>
          <w:sz w:val="22"/>
          <w:szCs w:val="22"/>
        </w:rPr>
      </w:pPr>
    </w:p>
    <w:p w14:paraId="568ACCE8" w14:textId="77777777" w:rsidR="00433251" w:rsidRPr="00F4234D" w:rsidRDefault="00433251" w:rsidP="00080F03">
      <w:pPr>
        <w:pStyle w:val="BodyText"/>
        <w:ind w:left="0"/>
        <w:rPr>
          <w:sz w:val="22"/>
          <w:szCs w:val="22"/>
        </w:rPr>
      </w:pPr>
      <w:r w:rsidRPr="00F4234D">
        <w:rPr>
          <w:sz w:val="22"/>
          <w:szCs w:val="22"/>
          <w:u w:val="single" w:color="000000"/>
        </w:rPr>
        <w:t>ASIH Storer Awards</w:t>
      </w:r>
    </w:p>
    <w:p w14:paraId="4FD6F77A" w14:textId="2EFD50CE" w:rsidR="00433251" w:rsidRPr="00F4234D" w:rsidRDefault="00433251" w:rsidP="00AB3E6F">
      <w:pPr>
        <w:pStyle w:val="BodyText"/>
        <w:rPr>
          <w:sz w:val="22"/>
          <w:szCs w:val="22"/>
        </w:rPr>
      </w:pPr>
      <w:r w:rsidRPr="00F4234D">
        <w:rPr>
          <w:sz w:val="22"/>
          <w:szCs w:val="22"/>
        </w:rPr>
        <w:t xml:space="preserve">Storer Awards recognize the best student poster presentation in </w:t>
      </w:r>
      <w:r w:rsidR="00AB3E6F" w:rsidRPr="00F4234D">
        <w:rPr>
          <w:sz w:val="22"/>
          <w:szCs w:val="22"/>
        </w:rPr>
        <w:t>two</w:t>
      </w:r>
      <w:r w:rsidRPr="00F4234D">
        <w:rPr>
          <w:sz w:val="22"/>
          <w:szCs w:val="22"/>
        </w:rPr>
        <w:t xml:space="preserve"> categories:</w:t>
      </w:r>
      <w:r w:rsidR="00AB3E6F" w:rsidRPr="00F4234D">
        <w:rPr>
          <w:sz w:val="22"/>
          <w:szCs w:val="22"/>
        </w:rPr>
        <w:t xml:space="preserve"> </w:t>
      </w:r>
      <w:r w:rsidRPr="00F4234D">
        <w:rPr>
          <w:sz w:val="22"/>
          <w:szCs w:val="22"/>
        </w:rPr>
        <w:t>Ichthyology</w:t>
      </w:r>
      <w:r w:rsidR="00AB3E6F" w:rsidRPr="00F4234D">
        <w:rPr>
          <w:sz w:val="22"/>
          <w:szCs w:val="22"/>
        </w:rPr>
        <w:t xml:space="preserve"> and </w:t>
      </w:r>
      <w:r w:rsidRPr="00F4234D">
        <w:rPr>
          <w:sz w:val="22"/>
          <w:szCs w:val="22"/>
        </w:rPr>
        <w:t>Herpetology</w:t>
      </w:r>
      <w:r w:rsidR="00AB3E6F" w:rsidRPr="00F4234D">
        <w:rPr>
          <w:sz w:val="22"/>
          <w:szCs w:val="22"/>
        </w:rPr>
        <w:t xml:space="preserve">. </w:t>
      </w:r>
    </w:p>
    <w:p w14:paraId="04E0D153" w14:textId="77777777" w:rsidR="00433251" w:rsidRPr="00F4234D" w:rsidRDefault="00433251">
      <w:pPr>
        <w:rPr>
          <w:rFonts w:eastAsia="Times"/>
          <w:sz w:val="22"/>
          <w:szCs w:val="22"/>
        </w:rPr>
      </w:pPr>
    </w:p>
    <w:p w14:paraId="3FCB1400" w14:textId="77777777" w:rsidR="00433251" w:rsidRPr="00F4234D" w:rsidRDefault="00433251" w:rsidP="00080F03">
      <w:pPr>
        <w:pStyle w:val="BodyText"/>
        <w:ind w:left="0"/>
        <w:rPr>
          <w:sz w:val="22"/>
          <w:szCs w:val="22"/>
        </w:rPr>
      </w:pPr>
      <w:r w:rsidRPr="00F4234D">
        <w:rPr>
          <w:sz w:val="22"/>
          <w:szCs w:val="22"/>
          <w:u w:val="single" w:color="000000"/>
        </w:rPr>
        <w:t>ASIH Student Travel Awards</w:t>
      </w:r>
    </w:p>
    <w:p w14:paraId="6CCB1C57" w14:textId="10184A7C" w:rsidR="00433251" w:rsidRPr="00F4234D" w:rsidRDefault="00433251">
      <w:pPr>
        <w:pStyle w:val="BodyText"/>
        <w:rPr>
          <w:rFonts w:eastAsia="Times"/>
          <w:sz w:val="22"/>
          <w:szCs w:val="22"/>
        </w:rPr>
      </w:pPr>
      <w:r w:rsidRPr="00F4234D">
        <w:rPr>
          <w:sz w:val="22"/>
          <w:szCs w:val="22"/>
        </w:rPr>
        <w:t xml:space="preserve">A variable number of Student Travel Awards will be awarded to help defray travel expenses to the meetings. The awards are intended to assist students who are presenting a paper or poster at the meeting. Applicants must be ASIH </w:t>
      </w:r>
      <w:proofErr w:type="gramStart"/>
      <w:r w:rsidRPr="00F4234D">
        <w:rPr>
          <w:sz w:val="22"/>
          <w:szCs w:val="22"/>
        </w:rPr>
        <w:t>members</w:t>
      </w:r>
      <w:proofErr w:type="gramEnd"/>
      <w:r w:rsidRPr="00F4234D">
        <w:rPr>
          <w:sz w:val="22"/>
          <w:szCs w:val="22"/>
        </w:rPr>
        <w:t xml:space="preserve"> and the first author of the paper or poster being presented. Applications should include the abstract of the talk or poster, information on the expected cost of attending the meeting</w:t>
      </w:r>
      <w:r w:rsidR="009D4487">
        <w:rPr>
          <w:sz w:val="22"/>
          <w:szCs w:val="22"/>
        </w:rPr>
        <w:t>,</w:t>
      </w:r>
      <w:r w:rsidRPr="00F4234D">
        <w:rPr>
          <w:sz w:val="22"/>
          <w:szCs w:val="22"/>
        </w:rPr>
        <w:t xml:space="preserve"> and alternative sources of funding. Applic</w:t>
      </w:r>
      <w:r w:rsidR="009D4487">
        <w:rPr>
          <w:sz w:val="22"/>
          <w:szCs w:val="22"/>
        </w:rPr>
        <w:t>ations should be submitted via e</w:t>
      </w:r>
      <w:r w:rsidRPr="00F4234D">
        <w:rPr>
          <w:sz w:val="22"/>
          <w:szCs w:val="22"/>
        </w:rPr>
        <w:t>mail, although regular post</w:t>
      </w:r>
      <w:r w:rsidR="009D4487">
        <w:rPr>
          <w:sz w:val="22"/>
          <w:szCs w:val="22"/>
        </w:rPr>
        <w:t xml:space="preserve"> will be accepted if access to e</w:t>
      </w:r>
      <w:r w:rsidRPr="00F4234D">
        <w:rPr>
          <w:sz w:val="22"/>
          <w:szCs w:val="22"/>
        </w:rPr>
        <w:t xml:space="preserve">mail is not available. If regular post is used, please include a self-addressed return envelope. </w:t>
      </w:r>
      <w:r w:rsidR="009D4487">
        <w:rPr>
          <w:sz w:val="22"/>
          <w:szCs w:val="22"/>
        </w:rPr>
        <w:t>All</w:t>
      </w:r>
      <w:r w:rsidRPr="00F4234D">
        <w:rPr>
          <w:sz w:val="22"/>
          <w:szCs w:val="22"/>
        </w:rPr>
        <w:t xml:space="preserve"> student</w:t>
      </w:r>
      <w:r w:rsidR="009D4487">
        <w:rPr>
          <w:sz w:val="22"/>
          <w:szCs w:val="22"/>
        </w:rPr>
        <w:t>s</w:t>
      </w:r>
      <w:r w:rsidRPr="00F4234D">
        <w:rPr>
          <w:sz w:val="22"/>
          <w:szCs w:val="22"/>
        </w:rPr>
        <w:t xml:space="preserve"> making a presentation </w:t>
      </w:r>
      <w:r w:rsidR="009D4487">
        <w:rPr>
          <w:sz w:val="22"/>
          <w:szCs w:val="22"/>
        </w:rPr>
        <w:t>are</w:t>
      </w:r>
      <w:r w:rsidRPr="00F4234D">
        <w:rPr>
          <w:sz w:val="22"/>
          <w:szCs w:val="22"/>
        </w:rPr>
        <w:t xml:space="preserve"> encouraged to apply. </w:t>
      </w:r>
      <w:r w:rsidR="009D4487">
        <w:rPr>
          <w:sz w:val="22"/>
          <w:szCs w:val="22"/>
        </w:rPr>
        <w:t>Funds</w:t>
      </w:r>
      <w:r w:rsidRPr="00F4234D">
        <w:rPr>
          <w:sz w:val="22"/>
          <w:szCs w:val="22"/>
        </w:rPr>
        <w:t xml:space="preserve"> are limited to students who have not won</w:t>
      </w:r>
      <w:r w:rsidR="009D4487">
        <w:rPr>
          <w:sz w:val="22"/>
          <w:szCs w:val="22"/>
        </w:rPr>
        <w:t xml:space="preserve"> travel awards</w:t>
      </w:r>
      <w:r w:rsidRPr="00F4234D">
        <w:rPr>
          <w:sz w:val="22"/>
          <w:szCs w:val="22"/>
        </w:rPr>
        <w:t xml:space="preserve"> in the past. Selection is by random draw from among </w:t>
      </w:r>
      <w:r w:rsidR="009D4487">
        <w:rPr>
          <w:sz w:val="22"/>
          <w:szCs w:val="22"/>
        </w:rPr>
        <w:t xml:space="preserve">the </w:t>
      </w:r>
      <w:r w:rsidRPr="00F4234D">
        <w:rPr>
          <w:sz w:val="22"/>
          <w:szCs w:val="22"/>
        </w:rPr>
        <w:t xml:space="preserve">qualified applicants, with an equal number of awards for herpetologists and ichthyologists. Direct queries to </w:t>
      </w:r>
      <w:r w:rsidR="00CB2B36">
        <w:rPr>
          <w:sz w:val="22"/>
          <w:szCs w:val="22"/>
        </w:rPr>
        <w:t>STPC</w:t>
      </w:r>
      <w:r w:rsidRPr="00F4234D">
        <w:rPr>
          <w:sz w:val="22"/>
          <w:szCs w:val="22"/>
        </w:rPr>
        <w:t xml:space="preserve"> (see contacts on ASIH website) and send completed applications as directed on annual meeting website.</w:t>
      </w:r>
    </w:p>
    <w:p w14:paraId="470B155D" w14:textId="77777777" w:rsidR="00433251" w:rsidRPr="00F4234D" w:rsidRDefault="00433251">
      <w:pPr>
        <w:rPr>
          <w:rFonts w:eastAsia="Times"/>
          <w:sz w:val="22"/>
          <w:szCs w:val="22"/>
        </w:rPr>
      </w:pPr>
    </w:p>
    <w:p w14:paraId="0FB9447D" w14:textId="77777777" w:rsidR="00433251" w:rsidRPr="00F4234D" w:rsidRDefault="00433251" w:rsidP="00080F03">
      <w:pPr>
        <w:pStyle w:val="Heading2"/>
        <w:tabs>
          <w:tab w:val="clear" w:pos="0"/>
        </w:tabs>
        <w:spacing w:line="360" w:lineRule="auto"/>
        <w:ind w:left="0"/>
        <w:rPr>
          <w:rFonts w:eastAsia="Times"/>
          <w:b/>
          <w:bCs/>
          <w:sz w:val="22"/>
          <w:szCs w:val="22"/>
        </w:rPr>
      </w:pPr>
      <w:r w:rsidRPr="00F4234D">
        <w:rPr>
          <w:b/>
          <w:sz w:val="22"/>
          <w:szCs w:val="22"/>
        </w:rPr>
        <w:t>Recommendations on Use and Care of Animals in Research</w:t>
      </w:r>
    </w:p>
    <w:p w14:paraId="7D0DDF52" w14:textId="77777777" w:rsidR="00433251" w:rsidRPr="00F4234D" w:rsidRDefault="00433251" w:rsidP="00080F03">
      <w:pPr>
        <w:pStyle w:val="BodyText"/>
        <w:ind w:left="0"/>
        <w:rPr>
          <w:sz w:val="22"/>
          <w:szCs w:val="22"/>
        </w:rPr>
      </w:pPr>
      <w:r w:rsidRPr="00F4234D">
        <w:rPr>
          <w:sz w:val="22"/>
          <w:szCs w:val="22"/>
          <w:u w:val="single" w:color="000000"/>
        </w:rPr>
        <w:t>HACC</w:t>
      </w:r>
    </w:p>
    <w:p w14:paraId="183D4DE5" w14:textId="28CDDB6F" w:rsidR="00433251" w:rsidRPr="00F4234D" w:rsidRDefault="00433251">
      <w:pPr>
        <w:pStyle w:val="BodyText"/>
        <w:rPr>
          <w:sz w:val="22"/>
          <w:szCs w:val="22"/>
        </w:rPr>
      </w:pPr>
      <w:r w:rsidRPr="00F4234D">
        <w:rPr>
          <w:sz w:val="22"/>
          <w:szCs w:val="22"/>
        </w:rPr>
        <w:t>Guidelines for Use of Live Amphibians and Reptiles in Field and Laboratory Research</w:t>
      </w:r>
      <w:r w:rsidR="00225C2E">
        <w:rPr>
          <w:sz w:val="22"/>
          <w:szCs w:val="22"/>
        </w:rPr>
        <w:t>, 2</w:t>
      </w:r>
      <w:r w:rsidR="00225C2E" w:rsidRPr="00225C2E">
        <w:rPr>
          <w:sz w:val="22"/>
          <w:szCs w:val="22"/>
          <w:vertAlign w:val="superscript"/>
        </w:rPr>
        <w:t>nd</w:t>
      </w:r>
      <w:r w:rsidR="00225C2E">
        <w:rPr>
          <w:sz w:val="22"/>
          <w:szCs w:val="22"/>
        </w:rPr>
        <w:t xml:space="preserve"> Edition (2004)</w:t>
      </w:r>
    </w:p>
    <w:p w14:paraId="02E1FC79" w14:textId="199483B4" w:rsidR="00433251" w:rsidRPr="00F4234D" w:rsidRDefault="00433251">
      <w:pPr>
        <w:pStyle w:val="BodyText"/>
        <w:rPr>
          <w:rFonts w:eastAsia="Times"/>
          <w:sz w:val="22"/>
          <w:szCs w:val="22"/>
        </w:rPr>
      </w:pPr>
      <w:r w:rsidRPr="00F4234D">
        <w:rPr>
          <w:sz w:val="22"/>
          <w:szCs w:val="22"/>
        </w:rPr>
        <w:t xml:space="preserve">Available at: </w:t>
      </w:r>
      <w:r w:rsidR="00407BE4" w:rsidRPr="00407BE4">
        <w:rPr>
          <w:sz w:val="22"/>
          <w:szCs w:val="22"/>
        </w:rPr>
        <w:t>http://www.asih.org/sites/default/files/documents/resources/guidelinesherpsresearch2004.pdf</w:t>
      </w:r>
    </w:p>
    <w:p w14:paraId="329F5CDD" w14:textId="77777777" w:rsidR="00433251" w:rsidRPr="00F4234D" w:rsidRDefault="00433251">
      <w:pPr>
        <w:rPr>
          <w:rFonts w:eastAsia="Times"/>
          <w:sz w:val="22"/>
          <w:szCs w:val="22"/>
        </w:rPr>
      </w:pPr>
    </w:p>
    <w:p w14:paraId="26BA58E4" w14:textId="77777777" w:rsidR="00433251" w:rsidRPr="00F4234D" w:rsidRDefault="00433251" w:rsidP="00080F03">
      <w:pPr>
        <w:pStyle w:val="BodyText"/>
        <w:ind w:left="0"/>
        <w:rPr>
          <w:sz w:val="22"/>
          <w:szCs w:val="22"/>
          <w:u w:val="single" w:color="000000"/>
        </w:rPr>
      </w:pPr>
      <w:r w:rsidRPr="00F4234D">
        <w:rPr>
          <w:sz w:val="22"/>
          <w:szCs w:val="22"/>
          <w:u w:val="single" w:color="000000"/>
        </w:rPr>
        <w:t>IACC</w:t>
      </w:r>
    </w:p>
    <w:p w14:paraId="55F0DBB3" w14:textId="21549374" w:rsidR="00433251" w:rsidRPr="003A2B51" w:rsidRDefault="00433251">
      <w:pPr>
        <w:pStyle w:val="BodyText"/>
        <w:rPr>
          <w:sz w:val="22"/>
          <w:szCs w:val="22"/>
        </w:rPr>
      </w:pPr>
      <w:r w:rsidRPr="003A2B51">
        <w:rPr>
          <w:sz w:val="22"/>
          <w:szCs w:val="22"/>
          <w:u w:color="000000"/>
        </w:rPr>
        <w:t>Guidelines for the Use of Fishes in Research</w:t>
      </w:r>
      <w:r w:rsidR="00225C2E">
        <w:rPr>
          <w:sz w:val="22"/>
          <w:szCs w:val="22"/>
          <w:u w:color="000000"/>
        </w:rPr>
        <w:t xml:space="preserve"> (2014)</w:t>
      </w:r>
    </w:p>
    <w:p w14:paraId="190220F2" w14:textId="782F161C" w:rsidR="003A2B51" w:rsidRDefault="003A2B51" w:rsidP="003A2B51">
      <w:pPr>
        <w:pStyle w:val="BodyText"/>
        <w:rPr>
          <w:sz w:val="22"/>
          <w:szCs w:val="22"/>
        </w:rPr>
      </w:pPr>
      <w:r>
        <w:rPr>
          <w:sz w:val="22"/>
          <w:szCs w:val="22"/>
        </w:rPr>
        <w:t xml:space="preserve">Available at: </w:t>
      </w:r>
      <w:hyperlink r:id="rId19" w:history="1">
        <w:r w:rsidRPr="000D157E">
          <w:rPr>
            <w:rStyle w:val="Hyperlink"/>
            <w:sz w:val="22"/>
            <w:szCs w:val="22"/>
          </w:rPr>
          <w:t>https://fisheries.org/docs/wp/Guidelines-for-Use-of-Fishes.pdf</w:t>
        </w:r>
      </w:hyperlink>
    </w:p>
    <w:p w14:paraId="6F079056" w14:textId="25045220" w:rsidR="003A2B51" w:rsidRPr="003A2B51" w:rsidRDefault="00407BE4" w:rsidP="003A2B51">
      <w:pPr>
        <w:pStyle w:val="BodyText"/>
        <w:rPr>
          <w:sz w:val="22"/>
          <w:szCs w:val="22"/>
        </w:rPr>
      </w:pPr>
      <w:r>
        <w:rPr>
          <w:sz w:val="22"/>
          <w:szCs w:val="22"/>
        </w:rPr>
        <w:t xml:space="preserve">Revised and expanded version </w:t>
      </w:r>
      <w:r w:rsidR="00225C2E">
        <w:rPr>
          <w:sz w:val="22"/>
          <w:szCs w:val="22"/>
        </w:rPr>
        <w:t xml:space="preserve">(2016) </w:t>
      </w:r>
      <w:r>
        <w:rPr>
          <w:sz w:val="22"/>
          <w:szCs w:val="22"/>
        </w:rPr>
        <w:t>a</w:t>
      </w:r>
      <w:r w:rsidR="00433251" w:rsidRPr="00F4234D">
        <w:rPr>
          <w:sz w:val="22"/>
          <w:szCs w:val="22"/>
        </w:rPr>
        <w:t>vailable at</w:t>
      </w:r>
      <w:r>
        <w:rPr>
          <w:sz w:val="22"/>
          <w:szCs w:val="22"/>
        </w:rPr>
        <w:t xml:space="preserve">: </w:t>
      </w:r>
      <w:r w:rsidRPr="00407BE4">
        <w:rPr>
          <w:sz w:val="22"/>
          <w:szCs w:val="22"/>
        </w:rPr>
        <w:t>https://pubs.er.usgs.gov/publication/70127588</w:t>
      </w:r>
    </w:p>
    <w:p w14:paraId="3E9B2338" w14:textId="0747595D" w:rsidR="0009387A" w:rsidRPr="005D377B" w:rsidRDefault="0009387A" w:rsidP="00282F23">
      <w:pPr>
        <w:pStyle w:val="BodyText"/>
        <w:ind w:left="0"/>
        <w:rPr>
          <w:b/>
          <w:sz w:val="24"/>
          <w:szCs w:val="24"/>
        </w:rPr>
      </w:pPr>
      <w:r w:rsidRPr="005D377B">
        <w:br w:type="page"/>
      </w:r>
      <w:r w:rsidRPr="005D377B">
        <w:rPr>
          <w:b/>
          <w:sz w:val="24"/>
          <w:szCs w:val="24"/>
        </w:rPr>
        <w:lastRenderedPageBreak/>
        <w:t>APPENDICES</w:t>
      </w:r>
    </w:p>
    <w:p w14:paraId="60A2DF3A" w14:textId="77777777" w:rsidR="0009387A" w:rsidRPr="00F4234D" w:rsidRDefault="0009387A" w:rsidP="00ED3B79">
      <w:pPr>
        <w:pStyle w:val="BodyText"/>
        <w:ind w:left="0"/>
        <w:rPr>
          <w:b/>
          <w:sz w:val="22"/>
          <w:szCs w:val="22"/>
        </w:rPr>
      </w:pPr>
    </w:p>
    <w:p w14:paraId="635AA3A3" w14:textId="7C7BDE29" w:rsidR="0009387A" w:rsidRPr="00F4234D" w:rsidRDefault="00F45C46" w:rsidP="0009387A">
      <w:pPr>
        <w:pStyle w:val="BodyText"/>
        <w:ind w:left="0"/>
        <w:rPr>
          <w:b/>
          <w:sz w:val="22"/>
          <w:szCs w:val="22"/>
        </w:rPr>
      </w:pPr>
      <w:r w:rsidRPr="00F4234D">
        <w:rPr>
          <w:b/>
          <w:sz w:val="22"/>
          <w:szCs w:val="22"/>
        </w:rPr>
        <w:t xml:space="preserve">Constitution </w:t>
      </w:r>
      <w:r w:rsidR="00955507">
        <w:rPr>
          <w:b/>
          <w:sz w:val="22"/>
          <w:szCs w:val="22"/>
        </w:rPr>
        <w:t xml:space="preserve">and </w:t>
      </w:r>
      <w:r w:rsidRPr="00F4234D">
        <w:rPr>
          <w:b/>
          <w:sz w:val="22"/>
          <w:szCs w:val="22"/>
        </w:rPr>
        <w:t>Byl</w:t>
      </w:r>
      <w:r w:rsidR="0009387A" w:rsidRPr="00F4234D">
        <w:rPr>
          <w:b/>
          <w:sz w:val="22"/>
          <w:szCs w:val="22"/>
        </w:rPr>
        <w:t>aws</w:t>
      </w:r>
      <w:r w:rsidR="007A2A43" w:rsidRPr="00F4234D">
        <w:rPr>
          <w:b/>
          <w:sz w:val="22"/>
          <w:szCs w:val="22"/>
        </w:rPr>
        <w:t xml:space="preserve"> </w:t>
      </w:r>
      <w:r w:rsidR="007A2A43" w:rsidRPr="00955507">
        <w:rPr>
          <w:sz w:val="22"/>
          <w:szCs w:val="22"/>
        </w:rPr>
        <w:t>(see</w:t>
      </w:r>
      <w:r w:rsidR="00C35709">
        <w:rPr>
          <w:sz w:val="22"/>
          <w:szCs w:val="22"/>
        </w:rPr>
        <w:t>:</w:t>
      </w:r>
      <w:r w:rsidR="007A2A43" w:rsidRPr="00955507">
        <w:rPr>
          <w:sz w:val="22"/>
          <w:szCs w:val="22"/>
        </w:rPr>
        <w:t xml:space="preserve"> </w:t>
      </w:r>
      <w:r w:rsidR="00C35709">
        <w:rPr>
          <w:sz w:val="22"/>
          <w:szCs w:val="22"/>
        </w:rPr>
        <w:t>www.asih.org</w:t>
      </w:r>
      <w:r w:rsidR="007A2A43" w:rsidRPr="00955507">
        <w:rPr>
          <w:sz w:val="22"/>
          <w:szCs w:val="22"/>
        </w:rPr>
        <w:t>)</w:t>
      </w:r>
    </w:p>
    <w:p w14:paraId="0C4DF21C" w14:textId="77777777" w:rsidR="0009387A" w:rsidRPr="00F4234D" w:rsidRDefault="0009387A" w:rsidP="0009387A">
      <w:pPr>
        <w:pStyle w:val="BodyText"/>
        <w:ind w:left="0"/>
        <w:rPr>
          <w:b/>
          <w:sz w:val="22"/>
          <w:szCs w:val="22"/>
        </w:rPr>
      </w:pPr>
    </w:p>
    <w:p w14:paraId="254DE3F5" w14:textId="77777777" w:rsidR="0009387A" w:rsidRPr="00F4234D" w:rsidRDefault="0009387A" w:rsidP="0009387A">
      <w:pPr>
        <w:pStyle w:val="BodyText"/>
        <w:ind w:left="0"/>
        <w:rPr>
          <w:b/>
          <w:sz w:val="22"/>
          <w:szCs w:val="22"/>
        </w:rPr>
      </w:pPr>
      <w:r w:rsidRPr="00F4234D">
        <w:rPr>
          <w:b/>
          <w:sz w:val="22"/>
          <w:szCs w:val="22"/>
        </w:rPr>
        <w:t>Code of Conduct</w:t>
      </w:r>
    </w:p>
    <w:p w14:paraId="3F6A9C4B" w14:textId="77777777" w:rsidR="00BB63E9" w:rsidRPr="00F4234D" w:rsidRDefault="00BB63E9" w:rsidP="00BB63E9">
      <w:pPr>
        <w:widowControl w:val="0"/>
        <w:autoSpaceDE w:val="0"/>
        <w:autoSpaceDN w:val="0"/>
        <w:adjustRightInd w:val="0"/>
        <w:rPr>
          <w:color w:val="000000"/>
          <w:sz w:val="22"/>
          <w:szCs w:val="22"/>
        </w:rPr>
      </w:pPr>
      <w:r w:rsidRPr="00F4234D">
        <w:rPr>
          <w:color w:val="000000"/>
          <w:sz w:val="22"/>
          <w:szCs w:val="22"/>
        </w:rPr>
        <w:t xml:space="preserve">The American Society of Ichthyologists and Herpetologists (ASIH) annual meeting is a forum to consider and debate scientifically relevant viewpoints in a professional and respectful manner. Meeting participants are expected to uphold standards of scientific integrity and professional ethics. ASIH is committed to providing a meeting environment that (1) fosters open dialogue and the exchange of scientific ideas, (2) promotes equal opportunities and equal treatment of all participants, and (3) is free of discrimination and harassment based on any federally protected class: </w:t>
      </w:r>
      <w:r w:rsidRPr="00F4234D">
        <w:rPr>
          <w:sz w:val="22"/>
          <w:szCs w:val="22"/>
        </w:rPr>
        <w:t xml:space="preserve">gender (or sex), gender identity or expression, sexual orientation, age, disability (physical or mental), genetic information, marital status, medical condition, nationality, country of origin, race or ethnicity (including color or ancestry), religion or religious belief, or military/veteran status. </w:t>
      </w:r>
      <w:r w:rsidRPr="00F4234D">
        <w:rPr>
          <w:color w:val="000000"/>
          <w:sz w:val="22"/>
          <w:szCs w:val="22"/>
        </w:rPr>
        <w:t xml:space="preserve">The policies herein apply to all attendees including speakers, exhibitors, staff, contractors, volunteers, and guests at the annual meeting and associated activities. </w:t>
      </w:r>
    </w:p>
    <w:p w14:paraId="77FACD33" w14:textId="77777777" w:rsidR="00BB63E9" w:rsidRPr="00F4234D" w:rsidRDefault="00BB63E9" w:rsidP="00BB63E9">
      <w:pPr>
        <w:widowControl w:val="0"/>
        <w:autoSpaceDE w:val="0"/>
        <w:autoSpaceDN w:val="0"/>
        <w:adjustRightInd w:val="0"/>
        <w:rPr>
          <w:color w:val="000000"/>
          <w:sz w:val="22"/>
          <w:szCs w:val="22"/>
        </w:rPr>
      </w:pPr>
    </w:p>
    <w:p w14:paraId="6B9F0334" w14:textId="77777777" w:rsidR="00BB63E9" w:rsidRPr="00F4234D" w:rsidRDefault="00BB63E9" w:rsidP="00BB63E9">
      <w:pPr>
        <w:widowControl w:val="0"/>
        <w:autoSpaceDE w:val="0"/>
        <w:autoSpaceDN w:val="0"/>
        <w:adjustRightInd w:val="0"/>
        <w:rPr>
          <w:b/>
          <w:color w:val="000000"/>
          <w:sz w:val="22"/>
          <w:szCs w:val="22"/>
        </w:rPr>
      </w:pPr>
      <w:r w:rsidRPr="00F4234D">
        <w:rPr>
          <w:b/>
          <w:color w:val="000000"/>
          <w:sz w:val="22"/>
          <w:szCs w:val="22"/>
        </w:rPr>
        <w:t>Harassment</w:t>
      </w:r>
    </w:p>
    <w:p w14:paraId="4E4ACE76" w14:textId="77777777" w:rsidR="00BB63E9" w:rsidRPr="00F4234D" w:rsidRDefault="00BB63E9" w:rsidP="00BB63E9">
      <w:pPr>
        <w:widowControl w:val="0"/>
        <w:autoSpaceDE w:val="0"/>
        <w:autoSpaceDN w:val="0"/>
        <w:adjustRightInd w:val="0"/>
        <w:rPr>
          <w:color w:val="000000"/>
          <w:sz w:val="22"/>
          <w:szCs w:val="22"/>
        </w:rPr>
      </w:pPr>
      <w:r w:rsidRPr="00F4234D">
        <w:rPr>
          <w:color w:val="000000"/>
          <w:sz w:val="22"/>
          <w:szCs w:val="22"/>
        </w:rPr>
        <w:t xml:space="preserve">Harassment is a form of misconduct that undermines the integrity of ASIH and its meetings and will not be tolerated. Harassment involves behavior, speech, or writing that is not welcome and is so severe, pervasive, or recurrent that it is considered hostile, intimidating, or offensive. Harassment may be based on, but is not necessarily limited to, </w:t>
      </w:r>
      <w:r w:rsidRPr="00F4234D">
        <w:rPr>
          <w:sz w:val="22"/>
          <w:szCs w:val="22"/>
        </w:rPr>
        <w:t xml:space="preserve">any of the federally protected classes listed in the preceding paragraph. </w:t>
      </w:r>
      <w:r w:rsidRPr="00F4234D">
        <w:rPr>
          <w:color w:val="000000"/>
          <w:sz w:val="22"/>
          <w:szCs w:val="22"/>
        </w:rPr>
        <w:t xml:space="preserve">Other examples of harassment include stalking, bullying, unwelcome attention (personal or cyber based), or unnecessary touching. Actions that are acceptable to one person may not be acceptable to another. Harassment intended in a joking manner still constitutes unacceptable behavior if it is so severe or pervasive that it is considered hostile, intimidating, or offensive to the intended recipient(s) or bystander(s). Retaliation for reporting harassment is also a violation of this policy, as is reporting an incident in bad faith. </w:t>
      </w:r>
    </w:p>
    <w:p w14:paraId="26DF665A" w14:textId="77777777" w:rsidR="00BB63E9" w:rsidRPr="00F4234D" w:rsidRDefault="00BB63E9" w:rsidP="00BB63E9">
      <w:pPr>
        <w:widowControl w:val="0"/>
        <w:autoSpaceDE w:val="0"/>
        <w:autoSpaceDN w:val="0"/>
        <w:adjustRightInd w:val="0"/>
        <w:rPr>
          <w:color w:val="000000"/>
          <w:sz w:val="22"/>
          <w:szCs w:val="22"/>
        </w:rPr>
      </w:pPr>
    </w:p>
    <w:p w14:paraId="63664A3C" w14:textId="77777777" w:rsidR="00BB63E9" w:rsidRPr="00F4234D" w:rsidRDefault="00BB63E9" w:rsidP="00BB63E9">
      <w:pPr>
        <w:widowControl w:val="0"/>
        <w:autoSpaceDE w:val="0"/>
        <w:autoSpaceDN w:val="0"/>
        <w:adjustRightInd w:val="0"/>
        <w:rPr>
          <w:b/>
          <w:color w:val="000000"/>
          <w:sz w:val="22"/>
          <w:szCs w:val="22"/>
        </w:rPr>
      </w:pPr>
      <w:r w:rsidRPr="00F4234D">
        <w:rPr>
          <w:b/>
          <w:color w:val="000000"/>
          <w:sz w:val="22"/>
          <w:szCs w:val="22"/>
        </w:rPr>
        <w:t>Reporting Harassment</w:t>
      </w:r>
    </w:p>
    <w:p w14:paraId="663ABAD5" w14:textId="77777777" w:rsidR="00BB63E9" w:rsidRPr="00F4234D" w:rsidRDefault="00BB63E9" w:rsidP="00BB63E9">
      <w:pPr>
        <w:widowControl w:val="0"/>
        <w:autoSpaceDE w:val="0"/>
        <w:autoSpaceDN w:val="0"/>
        <w:adjustRightInd w:val="0"/>
        <w:rPr>
          <w:color w:val="000000"/>
          <w:sz w:val="22"/>
          <w:szCs w:val="22"/>
        </w:rPr>
      </w:pPr>
      <w:r w:rsidRPr="00F4234D">
        <w:rPr>
          <w:color w:val="000000"/>
          <w:sz w:val="22"/>
          <w:szCs w:val="22"/>
        </w:rPr>
        <w:t xml:space="preserve">ASIH is committed to supporting a productive, dynamic, and safe environment for everyone at our annual meeting. If an individual feels unsafe or threatened, he or she should use a venue phone to summon security. Anyone experiencing or witnessing harassment should report the incident to an ASIH Executive Officer (President, Past President, President Elect, Secretary, Treasurer, </w:t>
      </w:r>
      <w:proofErr w:type="spellStart"/>
      <w:r w:rsidRPr="00F4234D">
        <w:rPr>
          <w:i/>
          <w:color w:val="000000"/>
          <w:sz w:val="22"/>
          <w:szCs w:val="22"/>
        </w:rPr>
        <w:t>Copeia</w:t>
      </w:r>
      <w:proofErr w:type="spellEnd"/>
      <w:r w:rsidRPr="00F4234D">
        <w:rPr>
          <w:color w:val="000000"/>
          <w:sz w:val="22"/>
          <w:szCs w:val="22"/>
        </w:rPr>
        <w:t xml:space="preserve"> Editor, Chair of the Endowment and Finance Committee, or Chair of Long-Range Planning Committee). Members of the ASIH Executive Committee can be identified by the badges on their meeting nametags. All complaints will be treated seriously and responded to promptly. Confidentiality will be maintained to the extent that it does not compromise the rights of those involved, or to the extent allowed by law.</w:t>
      </w:r>
    </w:p>
    <w:p w14:paraId="0901431C" w14:textId="77777777" w:rsidR="00BB63E9" w:rsidRPr="00F4234D" w:rsidRDefault="00BB63E9" w:rsidP="000A3D35">
      <w:pPr>
        <w:widowControl w:val="0"/>
        <w:autoSpaceDE w:val="0"/>
        <w:autoSpaceDN w:val="0"/>
        <w:adjustRightInd w:val="0"/>
        <w:ind w:firstLine="360"/>
        <w:rPr>
          <w:color w:val="000000"/>
          <w:sz w:val="22"/>
          <w:szCs w:val="22"/>
        </w:rPr>
      </w:pPr>
      <w:r w:rsidRPr="00F4234D">
        <w:rPr>
          <w:color w:val="000000"/>
          <w:sz w:val="22"/>
          <w:szCs w:val="22"/>
        </w:rPr>
        <w:t xml:space="preserve">If an individual experiences or </w:t>
      </w:r>
      <w:proofErr w:type="gramStart"/>
      <w:r w:rsidRPr="00F4234D">
        <w:rPr>
          <w:color w:val="000000"/>
          <w:sz w:val="22"/>
          <w:szCs w:val="22"/>
        </w:rPr>
        <w:t>witnesses</w:t>
      </w:r>
      <w:proofErr w:type="gramEnd"/>
      <w:r w:rsidRPr="00F4234D">
        <w:rPr>
          <w:color w:val="000000"/>
          <w:sz w:val="22"/>
          <w:szCs w:val="22"/>
        </w:rPr>
        <w:t xml:space="preserve"> harassment, it is recommended that, in addition to notifying an Executive Officer, the complainant write down the details as soon as possible, as this may help in recalling specific events in the future. The person who was harassed will not be expected to discuss the incident with the alleged offending party. </w:t>
      </w:r>
    </w:p>
    <w:p w14:paraId="1078371B" w14:textId="77777777" w:rsidR="00BB63E9" w:rsidRPr="00F4234D" w:rsidRDefault="00BB63E9" w:rsidP="00BB63E9">
      <w:pPr>
        <w:widowControl w:val="0"/>
        <w:autoSpaceDE w:val="0"/>
        <w:autoSpaceDN w:val="0"/>
        <w:adjustRightInd w:val="0"/>
        <w:rPr>
          <w:color w:val="000000"/>
          <w:sz w:val="22"/>
          <w:szCs w:val="22"/>
        </w:rPr>
      </w:pPr>
    </w:p>
    <w:p w14:paraId="6EE6C78B" w14:textId="77777777" w:rsidR="00BB63E9" w:rsidRPr="00F4234D" w:rsidRDefault="00BB63E9" w:rsidP="00BB63E9">
      <w:pPr>
        <w:widowControl w:val="0"/>
        <w:autoSpaceDE w:val="0"/>
        <w:autoSpaceDN w:val="0"/>
        <w:adjustRightInd w:val="0"/>
        <w:rPr>
          <w:b/>
          <w:color w:val="000000"/>
          <w:sz w:val="22"/>
          <w:szCs w:val="22"/>
        </w:rPr>
      </w:pPr>
      <w:r w:rsidRPr="00F4234D">
        <w:rPr>
          <w:b/>
          <w:color w:val="000000"/>
          <w:sz w:val="22"/>
          <w:szCs w:val="22"/>
        </w:rPr>
        <w:t>Procedures for Responding to Harassment Complaints at Annual Meetings</w:t>
      </w:r>
    </w:p>
    <w:p w14:paraId="0CABB27E" w14:textId="77777777" w:rsidR="001F767B" w:rsidRPr="00F4234D" w:rsidRDefault="00BB63E9" w:rsidP="001F767B">
      <w:pPr>
        <w:pStyle w:val="BodyText"/>
        <w:ind w:left="0"/>
        <w:rPr>
          <w:b/>
          <w:sz w:val="22"/>
          <w:szCs w:val="22"/>
        </w:rPr>
      </w:pPr>
      <w:r w:rsidRPr="00F4234D">
        <w:rPr>
          <w:color w:val="000000"/>
          <w:sz w:val="22"/>
          <w:szCs w:val="22"/>
        </w:rPr>
        <w:t xml:space="preserve">ASIH representatives who receive a complaint should immediately notify a member of the ASIH Executive Committee (see list above). As soon as possible, a meeting will be arranged between the complainant and at least two of the members of the ASIH leadership team. At this meeting, an assessment will first be made as to whether the issue warrants immediate action by public security. If so, </w:t>
      </w:r>
      <w:r w:rsidRPr="00F4234D">
        <w:rPr>
          <w:sz w:val="22"/>
          <w:szCs w:val="22"/>
        </w:rPr>
        <w:t>ASIH will call upon public security to help ensure protection of its members and other attendees at the meeting.</w:t>
      </w:r>
      <w:r w:rsidRPr="00F4234D">
        <w:rPr>
          <w:color w:val="000000"/>
          <w:sz w:val="22"/>
          <w:szCs w:val="22"/>
        </w:rPr>
        <w:t xml:space="preserve"> If not, then ASIH leadership will determine whether it is necessary to meet with the individual(s) involved to apprise them of the complaint, discuss the situation, and possibly take actions to limit interactions between the individuals involved. In the event of harassment allegations, the ASIH team will explain the </w:t>
      </w:r>
      <w:r w:rsidRPr="00F4234D">
        <w:rPr>
          <w:color w:val="000000"/>
          <w:sz w:val="22"/>
          <w:szCs w:val="22"/>
        </w:rPr>
        <w:lastRenderedPageBreak/>
        <w:t xml:space="preserve">rights and options available to the </w:t>
      </w:r>
      <w:r w:rsidR="001F767B" w:rsidRPr="00F4234D">
        <w:rPr>
          <w:color w:val="000000"/>
          <w:sz w:val="22"/>
          <w:szCs w:val="22"/>
        </w:rPr>
        <w:t>complainant and determine whether further sanctions are warranted against the perpetrator.</w:t>
      </w:r>
    </w:p>
    <w:p w14:paraId="68AAEBE9" w14:textId="77777777" w:rsidR="0009387A" w:rsidRPr="00F4234D" w:rsidRDefault="0009387A" w:rsidP="0009387A">
      <w:pPr>
        <w:pStyle w:val="BodyText"/>
        <w:ind w:left="0"/>
        <w:rPr>
          <w:b/>
          <w:sz w:val="22"/>
          <w:szCs w:val="22"/>
        </w:rPr>
      </w:pPr>
    </w:p>
    <w:p w14:paraId="00293ACA" w14:textId="5CD56C49" w:rsidR="0009387A" w:rsidRPr="00936D03" w:rsidRDefault="0009387A" w:rsidP="0009387A">
      <w:pPr>
        <w:pStyle w:val="BodyText"/>
        <w:ind w:left="0"/>
        <w:rPr>
          <w:sz w:val="22"/>
          <w:szCs w:val="22"/>
        </w:rPr>
      </w:pPr>
      <w:r w:rsidRPr="00F4234D">
        <w:rPr>
          <w:b/>
          <w:sz w:val="22"/>
          <w:szCs w:val="22"/>
        </w:rPr>
        <w:t>TREA Manual</w:t>
      </w:r>
      <w:r w:rsidR="00826E55" w:rsidRPr="00F4234D">
        <w:rPr>
          <w:b/>
          <w:sz w:val="22"/>
          <w:szCs w:val="22"/>
        </w:rPr>
        <w:t xml:space="preserve"> </w:t>
      </w:r>
      <w:r w:rsidR="00826E55" w:rsidRPr="00936D03">
        <w:rPr>
          <w:sz w:val="22"/>
          <w:szCs w:val="22"/>
        </w:rPr>
        <w:t>(</w:t>
      </w:r>
      <w:r w:rsidR="00936D03" w:rsidRPr="00936D03">
        <w:rPr>
          <w:sz w:val="22"/>
          <w:szCs w:val="22"/>
        </w:rPr>
        <w:t>under</w:t>
      </w:r>
      <w:r w:rsidR="00826E55" w:rsidRPr="00936D03">
        <w:rPr>
          <w:sz w:val="22"/>
          <w:szCs w:val="22"/>
        </w:rPr>
        <w:t xml:space="preserve"> preparation)</w:t>
      </w:r>
    </w:p>
    <w:p w14:paraId="48C11580" w14:textId="77777777" w:rsidR="0009387A" w:rsidRPr="00F4234D" w:rsidRDefault="0009387A" w:rsidP="0009387A">
      <w:pPr>
        <w:pStyle w:val="BodyText"/>
        <w:ind w:left="0"/>
        <w:rPr>
          <w:b/>
          <w:sz w:val="22"/>
          <w:szCs w:val="22"/>
        </w:rPr>
      </w:pPr>
    </w:p>
    <w:p w14:paraId="0B9D4A79" w14:textId="600A7AC6" w:rsidR="0009387A" w:rsidRPr="00936D03" w:rsidRDefault="0009387A" w:rsidP="00936D03">
      <w:pPr>
        <w:pStyle w:val="BodyText"/>
        <w:spacing w:line="360" w:lineRule="auto"/>
        <w:ind w:left="0"/>
        <w:rPr>
          <w:sz w:val="22"/>
          <w:szCs w:val="22"/>
        </w:rPr>
      </w:pPr>
      <w:r w:rsidRPr="00F4234D">
        <w:rPr>
          <w:b/>
          <w:sz w:val="22"/>
          <w:szCs w:val="22"/>
        </w:rPr>
        <w:t>Meeting Management and Planning Committee Documents</w:t>
      </w:r>
    </w:p>
    <w:p w14:paraId="2C3EB5DC" w14:textId="720C39D6" w:rsidR="0009387A" w:rsidRPr="00C24E1F" w:rsidRDefault="0009387A" w:rsidP="00D877EE">
      <w:pPr>
        <w:pStyle w:val="BodyText"/>
        <w:numPr>
          <w:ilvl w:val="0"/>
          <w:numId w:val="62"/>
        </w:numPr>
        <w:ind w:left="720"/>
        <w:rPr>
          <w:sz w:val="22"/>
          <w:szCs w:val="22"/>
        </w:rPr>
      </w:pPr>
      <w:r w:rsidRPr="00C24E1F">
        <w:rPr>
          <w:sz w:val="22"/>
          <w:szCs w:val="22"/>
        </w:rPr>
        <w:t>MOU for the JMIH</w:t>
      </w:r>
      <w:r w:rsidR="00E87017">
        <w:rPr>
          <w:sz w:val="22"/>
          <w:szCs w:val="22"/>
        </w:rPr>
        <w:t xml:space="preserve"> (TBA with BAI)</w:t>
      </w:r>
    </w:p>
    <w:p w14:paraId="51EFF482" w14:textId="0ACD7ADD" w:rsidR="0009387A" w:rsidRPr="00C24E1F" w:rsidRDefault="0009387A" w:rsidP="00D877EE">
      <w:pPr>
        <w:pStyle w:val="BodyText"/>
        <w:numPr>
          <w:ilvl w:val="0"/>
          <w:numId w:val="62"/>
        </w:numPr>
        <w:ind w:left="720"/>
        <w:rPr>
          <w:sz w:val="22"/>
          <w:szCs w:val="22"/>
        </w:rPr>
      </w:pPr>
      <w:r w:rsidRPr="00C24E1F">
        <w:rPr>
          <w:sz w:val="22"/>
          <w:szCs w:val="22"/>
        </w:rPr>
        <w:t>Meeting Management Services Agreement</w:t>
      </w:r>
      <w:r w:rsidR="00E87017">
        <w:rPr>
          <w:sz w:val="22"/>
          <w:szCs w:val="22"/>
        </w:rPr>
        <w:t xml:space="preserve"> </w:t>
      </w:r>
      <w:r w:rsidR="00E87017" w:rsidRPr="00936D03">
        <w:rPr>
          <w:sz w:val="22"/>
          <w:szCs w:val="22"/>
        </w:rPr>
        <w:t>(</w:t>
      </w:r>
      <w:r w:rsidR="00E87017">
        <w:rPr>
          <w:sz w:val="22"/>
          <w:szCs w:val="22"/>
        </w:rPr>
        <w:t>TBA</w:t>
      </w:r>
      <w:r w:rsidR="00E87017" w:rsidRPr="00E87017">
        <w:rPr>
          <w:sz w:val="22"/>
          <w:szCs w:val="22"/>
        </w:rPr>
        <w:t xml:space="preserve"> </w:t>
      </w:r>
      <w:r w:rsidR="00E87017">
        <w:rPr>
          <w:sz w:val="22"/>
          <w:szCs w:val="22"/>
        </w:rPr>
        <w:t>with BAI</w:t>
      </w:r>
      <w:r w:rsidR="00E87017" w:rsidRPr="00936D03">
        <w:rPr>
          <w:sz w:val="22"/>
          <w:szCs w:val="22"/>
        </w:rPr>
        <w:t>)</w:t>
      </w:r>
    </w:p>
    <w:p w14:paraId="4E2FCDBB" w14:textId="52FB11DB" w:rsidR="00BB63E9" w:rsidRPr="00C24E1F" w:rsidRDefault="0009387A" w:rsidP="00D877EE">
      <w:pPr>
        <w:pStyle w:val="BodyText"/>
        <w:numPr>
          <w:ilvl w:val="0"/>
          <w:numId w:val="62"/>
        </w:numPr>
        <w:ind w:left="720"/>
        <w:rPr>
          <w:sz w:val="22"/>
          <w:szCs w:val="22"/>
        </w:rPr>
      </w:pPr>
      <w:r w:rsidRPr="00C24E1F">
        <w:rPr>
          <w:sz w:val="22"/>
          <w:szCs w:val="22"/>
        </w:rPr>
        <w:t xml:space="preserve">Detailed List of Tasks by JMIH Program </w:t>
      </w:r>
      <w:r w:rsidR="006C6B17">
        <w:rPr>
          <w:sz w:val="22"/>
          <w:szCs w:val="22"/>
        </w:rPr>
        <w:t>Director</w:t>
      </w:r>
    </w:p>
    <w:p w14:paraId="62B7F77E" w14:textId="77777777" w:rsidR="00751266" w:rsidRPr="00F4234D" w:rsidRDefault="00751266" w:rsidP="00751266">
      <w:pPr>
        <w:pStyle w:val="BodyText"/>
        <w:ind w:left="0"/>
        <w:rPr>
          <w:b/>
          <w:sz w:val="22"/>
          <w:szCs w:val="22"/>
        </w:rPr>
      </w:pPr>
    </w:p>
    <w:p w14:paraId="1AF45EEB" w14:textId="162C47DE" w:rsidR="00E67CDA" w:rsidRPr="00F4234D" w:rsidRDefault="00E67CDA" w:rsidP="00364E45">
      <w:pPr>
        <w:spacing w:line="360" w:lineRule="auto"/>
        <w:rPr>
          <w:b/>
          <w:sz w:val="22"/>
          <w:szCs w:val="22"/>
        </w:rPr>
      </w:pPr>
      <w:r w:rsidRPr="00F4234D">
        <w:rPr>
          <w:b/>
          <w:sz w:val="22"/>
          <w:szCs w:val="22"/>
        </w:rPr>
        <w:t>Progr</w:t>
      </w:r>
      <w:r w:rsidR="00250EBA">
        <w:rPr>
          <w:b/>
          <w:sz w:val="22"/>
          <w:szCs w:val="22"/>
        </w:rPr>
        <w:t xml:space="preserve">am </w:t>
      </w:r>
      <w:r w:rsidR="006C6B17">
        <w:rPr>
          <w:b/>
          <w:sz w:val="22"/>
          <w:szCs w:val="22"/>
        </w:rPr>
        <w:t>Director</w:t>
      </w:r>
      <w:r w:rsidR="00250EBA">
        <w:rPr>
          <w:b/>
          <w:sz w:val="22"/>
          <w:szCs w:val="22"/>
        </w:rPr>
        <w:t xml:space="preserve"> </w:t>
      </w:r>
      <w:r w:rsidR="006165F0">
        <w:rPr>
          <w:b/>
          <w:sz w:val="22"/>
          <w:szCs w:val="22"/>
        </w:rPr>
        <w:t>Information and To-</w:t>
      </w:r>
      <w:r w:rsidRPr="00F4234D">
        <w:rPr>
          <w:b/>
          <w:sz w:val="22"/>
          <w:szCs w:val="22"/>
        </w:rPr>
        <w:t>Do List</w:t>
      </w:r>
    </w:p>
    <w:p w14:paraId="1018FAA4" w14:textId="7DC9F145" w:rsidR="00E67CDA" w:rsidRPr="00936D03" w:rsidRDefault="006C6B17" w:rsidP="00E67CDA">
      <w:pPr>
        <w:rPr>
          <w:sz w:val="22"/>
          <w:szCs w:val="22"/>
          <w:u w:val="single"/>
        </w:rPr>
      </w:pPr>
      <w:r>
        <w:rPr>
          <w:sz w:val="22"/>
          <w:szCs w:val="22"/>
          <w:u w:val="single"/>
        </w:rPr>
        <w:t>Program Director (PD</w:t>
      </w:r>
      <w:r w:rsidR="00E87017">
        <w:rPr>
          <w:sz w:val="22"/>
          <w:szCs w:val="22"/>
          <w:u w:val="single"/>
        </w:rPr>
        <w:t xml:space="preserve">) </w:t>
      </w:r>
      <w:r w:rsidR="00E67CDA" w:rsidRPr="00936D03">
        <w:rPr>
          <w:sz w:val="22"/>
          <w:szCs w:val="22"/>
          <w:u w:val="single"/>
        </w:rPr>
        <w:t>Job Description</w:t>
      </w:r>
      <w:r w:rsidR="00C935C0" w:rsidRPr="006165F0">
        <w:rPr>
          <w:sz w:val="22"/>
          <w:szCs w:val="22"/>
        </w:rPr>
        <w:t xml:space="preserve"> (from Job Description throug</w:t>
      </w:r>
      <w:r w:rsidR="00B77563" w:rsidRPr="006165F0">
        <w:rPr>
          <w:sz w:val="22"/>
          <w:szCs w:val="22"/>
        </w:rPr>
        <w:t xml:space="preserve">h Timeline and original </w:t>
      </w:r>
      <w:r w:rsidR="006165F0">
        <w:rPr>
          <w:sz w:val="22"/>
          <w:szCs w:val="22"/>
        </w:rPr>
        <w:t>position advertisement</w:t>
      </w:r>
      <w:r>
        <w:rPr>
          <w:sz w:val="22"/>
          <w:szCs w:val="22"/>
        </w:rPr>
        <w:t xml:space="preserve"> [as Program Officer]</w:t>
      </w:r>
      <w:r w:rsidR="00B77563" w:rsidRPr="006165F0">
        <w:rPr>
          <w:sz w:val="22"/>
          <w:szCs w:val="22"/>
        </w:rPr>
        <w:t>)</w:t>
      </w:r>
    </w:p>
    <w:p w14:paraId="57E6B184" w14:textId="75573CD3" w:rsidR="00E87017" w:rsidRDefault="005C2797" w:rsidP="00D877EE">
      <w:pPr>
        <w:pStyle w:val="ListParagraph"/>
        <w:numPr>
          <w:ilvl w:val="0"/>
          <w:numId w:val="74"/>
        </w:numPr>
        <w:rPr>
          <w:sz w:val="22"/>
          <w:szCs w:val="22"/>
        </w:rPr>
      </w:pPr>
      <w:r>
        <w:rPr>
          <w:sz w:val="22"/>
          <w:szCs w:val="22"/>
        </w:rPr>
        <w:t>Open</w:t>
      </w:r>
      <w:r w:rsidR="00E67CDA" w:rsidRPr="00E87017">
        <w:rPr>
          <w:sz w:val="22"/>
          <w:szCs w:val="22"/>
        </w:rPr>
        <w:t xml:space="preserve"> the abstract submission site for the </w:t>
      </w:r>
      <w:r w:rsidR="00E87017" w:rsidRPr="00E87017">
        <w:rPr>
          <w:sz w:val="22"/>
          <w:szCs w:val="22"/>
        </w:rPr>
        <w:t>JMIH</w:t>
      </w:r>
      <w:r w:rsidR="00E67CDA" w:rsidRPr="00E87017">
        <w:rPr>
          <w:sz w:val="22"/>
          <w:szCs w:val="22"/>
        </w:rPr>
        <w:t>.</w:t>
      </w:r>
    </w:p>
    <w:p w14:paraId="69DCAFA9" w14:textId="0D4A8499" w:rsidR="00E87017" w:rsidRDefault="00E87017" w:rsidP="00D877EE">
      <w:pPr>
        <w:pStyle w:val="ListParagraph"/>
        <w:numPr>
          <w:ilvl w:val="0"/>
          <w:numId w:val="74"/>
        </w:numPr>
        <w:rPr>
          <w:sz w:val="22"/>
          <w:szCs w:val="22"/>
        </w:rPr>
      </w:pPr>
      <w:r>
        <w:rPr>
          <w:sz w:val="22"/>
          <w:szCs w:val="22"/>
        </w:rPr>
        <w:t>Bring</w:t>
      </w:r>
      <w:r w:rsidRPr="00E87017">
        <w:rPr>
          <w:sz w:val="22"/>
          <w:szCs w:val="22"/>
        </w:rPr>
        <w:t xml:space="preserve"> </w:t>
      </w:r>
      <w:r w:rsidR="00E67CDA" w:rsidRPr="00E87017">
        <w:rPr>
          <w:sz w:val="22"/>
          <w:szCs w:val="22"/>
        </w:rPr>
        <w:t>paper copies of the abstracts to the planning meeting in the host city in the spring of the meeting year.</w:t>
      </w:r>
      <w:r w:rsidR="00751266" w:rsidRPr="00E87017">
        <w:rPr>
          <w:sz w:val="22"/>
          <w:szCs w:val="22"/>
        </w:rPr>
        <w:t xml:space="preserve"> </w:t>
      </w:r>
    </w:p>
    <w:p w14:paraId="19FC0584" w14:textId="58684A5A" w:rsidR="00E87017" w:rsidRDefault="00E87017" w:rsidP="00D877EE">
      <w:pPr>
        <w:pStyle w:val="ListParagraph"/>
        <w:numPr>
          <w:ilvl w:val="0"/>
          <w:numId w:val="74"/>
        </w:numPr>
        <w:rPr>
          <w:sz w:val="22"/>
          <w:szCs w:val="22"/>
        </w:rPr>
      </w:pPr>
      <w:r>
        <w:rPr>
          <w:sz w:val="22"/>
          <w:szCs w:val="22"/>
        </w:rPr>
        <w:t>Bring</w:t>
      </w:r>
      <w:r w:rsidR="00E67CDA" w:rsidRPr="00E87017">
        <w:rPr>
          <w:sz w:val="22"/>
          <w:szCs w:val="22"/>
        </w:rPr>
        <w:t xml:space="preserve"> </w:t>
      </w:r>
      <w:r>
        <w:rPr>
          <w:sz w:val="22"/>
          <w:szCs w:val="22"/>
        </w:rPr>
        <w:t>an E</w:t>
      </w:r>
      <w:r w:rsidR="00E67CDA" w:rsidRPr="00E87017">
        <w:rPr>
          <w:sz w:val="22"/>
          <w:szCs w:val="22"/>
        </w:rPr>
        <w:t>xcel file with the abstract information</w:t>
      </w:r>
      <w:r w:rsidR="005C2797">
        <w:rPr>
          <w:sz w:val="22"/>
          <w:szCs w:val="22"/>
        </w:rPr>
        <w:t xml:space="preserve"> to the planning meeting</w:t>
      </w:r>
      <w:r w:rsidR="00E67CDA" w:rsidRPr="00E87017">
        <w:rPr>
          <w:sz w:val="22"/>
          <w:szCs w:val="22"/>
        </w:rPr>
        <w:t xml:space="preserve">. </w:t>
      </w:r>
    </w:p>
    <w:p w14:paraId="17FBBC9E" w14:textId="5BF973A3" w:rsidR="00E87017" w:rsidRDefault="00E67CDA" w:rsidP="00D877EE">
      <w:pPr>
        <w:pStyle w:val="ListParagraph"/>
        <w:numPr>
          <w:ilvl w:val="0"/>
          <w:numId w:val="74"/>
        </w:numPr>
        <w:rPr>
          <w:sz w:val="22"/>
          <w:szCs w:val="22"/>
        </w:rPr>
      </w:pPr>
      <w:r w:rsidRPr="00E87017">
        <w:rPr>
          <w:sz w:val="22"/>
          <w:szCs w:val="22"/>
        </w:rPr>
        <w:t xml:space="preserve">Following </w:t>
      </w:r>
      <w:r w:rsidR="005C2797">
        <w:rPr>
          <w:sz w:val="22"/>
          <w:szCs w:val="22"/>
        </w:rPr>
        <w:t xml:space="preserve">the </w:t>
      </w:r>
      <w:r w:rsidRPr="00E87017">
        <w:rPr>
          <w:sz w:val="22"/>
          <w:szCs w:val="22"/>
        </w:rPr>
        <w:t>on-s</w:t>
      </w:r>
      <w:r w:rsidR="00E87017">
        <w:rPr>
          <w:sz w:val="22"/>
          <w:szCs w:val="22"/>
        </w:rPr>
        <w:t xml:space="preserve">ite planning meeting, </w:t>
      </w:r>
      <w:r w:rsidR="005C2797">
        <w:rPr>
          <w:sz w:val="22"/>
          <w:szCs w:val="22"/>
        </w:rPr>
        <w:t>run</w:t>
      </w:r>
      <w:r w:rsidR="00E87017">
        <w:rPr>
          <w:sz w:val="22"/>
          <w:szCs w:val="22"/>
        </w:rPr>
        <w:t xml:space="preserve"> </w:t>
      </w:r>
      <w:r w:rsidRPr="00E87017">
        <w:rPr>
          <w:sz w:val="22"/>
          <w:szCs w:val="22"/>
        </w:rPr>
        <w:t>final checks of the schedule.</w:t>
      </w:r>
      <w:r w:rsidR="00751266" w:rsidRPr="00E87017">
        <w:rPr>
          <w:sz w:val="22"/>
          <w:szCs w:val="22"/>
        </w:rPr>
        <w:t xml:space="preserve"> </w:t>
      </w:r>
    </w:p>
    <w:p w14:paraId="3F43C981" w14:textId="77777777" w:rsidR="00E87017" w:rsidRDefault="00E67CDA" w:rsidP="00D877EE">
      <w:pPr>
        <w:pStyle w:val="ListParagraph"/>
        <w:numPr>
          <w:ilvl w:val="0"/>
          <w:numId w:val="74"/>
        </w:numPr>
        <w:rPr>
          <w:sz w:val="22"/>
          <w:szCs w:val="22"/>
        </w:rPr>
      </w:pPr>
      <w:r w:rsidRPr="00E87017">
        <w:rPr>
          <w:sz w:val="22"/>
          <w:szCs w:val="22"/>
        </w:rPr>
        <w:t>Two deliverables are required at</w:t>
      </w:r>
      <w:r w:rsidR="00E87017">
        <w:rPr>
          <w:sz w:val="22"/>
          <w:szCs w:val="22"/>
        </w:rPr>
        <w:t xml:space="preserve"> the end of the annual process: </w:t>
      </w:r>
    </w:p>
    <w:p w14:paraId="7A49CD23" w14:textId="62055B24" w:rsidR="00E87017" w:rsidRDefault="00E87017" w:rsidP="00D877EE">
      <w:pPr>
        <w:pStyle w:val="ListParagraph"/>
        <w:numPr>
          <w:ilvl w:val="1"/>
          <w:numId w:val="74"/>
        </w:numPr>
        <w:rPr>
          <w:sz w:val="22"/>
          <w:szCs w:val="22"/>
        </w:rPr>
      </w:pPr>
      <w:r>
        <w:rPr>
          <w:sz w:val="22"/>
          <w:szCs w:val="22"/>
        </w:rPr>
        <w:t>final schedule</w:t>
      </w:r>
    </w:p>
    <w:p w14:paraId="1B65F358" w14:textId="215143F5" w:rsidR="00E67CDA" w:rsidRPr="00E87017" w:rsidRDefault="00E87017" w:rsidP="00D877EE">
      <w:pPr>
        <w:pStyle w:val="ListParagraph"/>
        <w:numPr>
          <w:ilvl w:val="1"/>
          <w:numId w:val="74"/>
        </w:numPr>
        <w:rPr>
          <w:sz w:val="22"/>
          <w:szCs w:val="22"/>
        </w:rPr>
      </w:pPr>
      <w:r>
        <w:rPr>
          <w:sz w:val="22"/>
          <w:szCs w:val="22"/>
        </w:rPr>
        <w:t>abstract book</w:t>
      </w:r>
    </w:p>
    <w:p w14:paraId="638CBC56" w14:textId="77777777" w:rsidR="00E67CDA" w:rsidRPr="00F4234D" w:rsidRDefault="00E67CDA" w:rsidP="00E67CDA">
      <w:pPr>
        <w:rPr>
          <w:sz w:val="22"/>
          <w:szCs w:val="22"/>
        </w:rPr>
      </w:pPr>
    </w:p>
    <w:p w14:paraId="2922288E" w14:textId="75EFADC1" w:rsidR="00E67CDA" w:rsidRPr="00936D03" w:rsidRDefault="00CC15A3" w:rsidP="00E67CDA">
      <w:pPr>
        <w:rPr>
          <w:sz w:val="22"/>
          <w:szCs w:val="22"/>
          <w:u w:val="single"/>
        </w:rPr>
      </w:pPr>
      <w:r>
        <w:rPr>
          <w:sz w:val="22"/>
          <w:szCs w:val="22"/>
          <w:u w:val="single"/>
        </w:rPr>
        <w:t>Timeline of Annual A</w:t>
      </w:r>
      <w:r w:rsidR="00E67CDA" w:rsidRPr="00936D03">
        <w:rPr>
          <w:sz w:val="22"/>
          <w:szCs w:val="22"/>
          <w:u w:val="single"/>
        </w:rPr>
        <w:t>ctivities</w:t>
      </w:r>
    </w:p>
    <w:p w14:paraId="5D72E970" w14:textId="5A1104AD" w:rsidR="00E67CDA" w:rsidRPr="00F4234D" w:rsidRDefault="00E67CDA" w:rsidP="006165F0">
      <w:pPr>
        <w:ind w:left="720" w:hanging="270"/>
        <w:rPr>
          <w:sz w:val="22"/>
          <w:szCs w:val="22"/>
        </w:rPr>
      </w:pPr>
      <w:r w:rsidRPr="00F4234D">
        <w:rPr>
          <w:sz w:val="22"/>
          <w:szCs w:val="22"/>
        </w:rPr>
        <w:t>1.</w:t>
      </w:r>
      <w:r w:rsidR="00751266" w:rsidRPr="00F4234D">
        <w:rPr>
          <w:sz w:val="22"/>
          <w:szCs w:val="22"/>
        </w:rPr>
        <w:t xml:space="preserve"> </w:t>
      </w:r>
      <w:r w:rsidR="006C6B17">
        <w:rPr>
          <w:sz w:val="22"/>
          <w:szCs w:val="22"/>
        </w:rPr>
        <w:t>December:</w:t>
      </w:r>
      <w:r w:rsidRPr="00F4234D">
        <w:rPr>
          <w:sz w:val="22"/>
          <w:szCs w:val="22"/>
        </w:rPr>
        <w:t xml:space="preserve"> contact JMIH program committee members and </w:t>
      </w:r>
      <w:r w:rsidR="00CC15A3">
        <w:rPr>
          <w:sz w:val="22"/>
          <w:szCs w:val="22"/>
        </w:rPr>
        <w:t>s</w:t>
      </w:r>
      <w:r w:rsidR="00B77563" w:rsidRPr="00F4234D">
        <w:rPr>
          <w:sz w:val="22"/>
          <w:szCs w:val="22"/>
        </w:rPr>
        <w:t>ociety</w:t>
      </w:r>
      <w:r w:rsidRPr="00F4234D">
        <w:rPr>
          <w:sz w:val="22"/>
          <w:szCs w:val="22"/>
        </w:rPr>
        <w:t xml:space="preserve"> secretaries for updates they need to the abstract submission process.</w:t>
      </w:r>
      <w:r w:rsidR="00751266" w:rsidRPr="00F4234D">
        <w:rPr>
          <w:sz w:val="22"/>
          <w:szCs w:val="22"/>
        </w:rPr>
        <w:t xml:space="preserve"> </w:t>
      </w:r>
    </w:p>
    <w:p w14:paraId="1C72662D" w14:textId="6A8EA4A4" w:rsidR="00E67CDA" w:rsidRPr="00F4234D" w:rsidRDefault="00E67CDA" w:rsidP="006165F0">
      <w:pPr>
        <w:ind w:left="720" w:hanging="270"/>
        <w:rPr>
          <w:sz w:val="22"/>
          <w:szCs w:val="22"/>
        </w:rPr>
      </w:pPr>
      <w:r w:rsidRPr="00F4234D">
        <w:rPr>
          <w:sz w:val="22"/>
          <w:szCs w:val="22"/>
        </w:rPr>
        <w:t>2.</w:t>
      </w:r>
      <w:r w:rsidR="00751266" w:rsidRPr="00F4234D">
        <w:rPr>
          <w:sz w:val="22"/>
          <w:szCs w:val="22"/>
        </w:rPr>
        <w:t xml:space="preserve"> </w:t>
      </w:r>
      <w:r w:rsidR="006C6B17" w:rsidRPr="00F4234D">
        <w:rPr>
          <w:sz w:val="22"/>
          <w:szCs w:val="22"/>
        </w:rPr>
        <w:t>Nov</w:t>
      </w:r>
      <w:r w:rsidR="006C6B17">
        <w:rPr>
          <w:sz w:val="22"/>
          <w:szCs w:val="22"/>
        </w:rPr>
        <w:t>ember</w:t>
      </w:r>
      <w:r w:rsidR="006C6B17" w:rsidRPr="00F4234D">
        <w:rPr>
          <w:sz w:val="22"/>
          <w:szCs w:val="22"/>
        </w:rPr>
        <w:t>/Dec</w:t>
      </w:r>
      <w:r w:rsidR="006C6B17">
        <w:rPr>
          <w:sz w:val="22"/>
          <w:szCs w:val="22"/>
        </w:rPr>
        <w:t>ember:</w:t>
      </w:r>
      <w:r w:rsidR="006C6B17" w:rsidRPr="00F4234D">
        <w:rPr>
          <w:sz w:val="22"/>
          <w:szCs w:val="22"/>
        </w:rPr>
        <w:t xml:space="preserve"> </w:t>
      </w:r>
      <w:r w:rsidR="006C6B17">
        <w:rPr>
          <w:sz w:val="22"/>
          <w:szCs w:val="22"/>
        </w:rPr>
        <w:t>c</w:t>
      </w:r>
      <w:r w:rsidRPr="00F4234D">
        <w:rPr>
          <w:sz w:val="22"/>
          <w:szCs w:val="22"/>
        </w:rPr>
        <w:t>ontact Oxford Abstract submission and inform them you wish to open the site for the coming year.</w:t>
      </w:r>
      <w:r w:rsidR="00751266" w:rsidRPr="00F4234D">
        <w:rPr>
          <w:sz w:val="22"/>
          <w:szCs w:val="22"/>
        </w:rPr>
        <w:t xml:space="preserve"> </w:t>
      </w:r>
      <w:r w:rsidRPr="00F4234D">
        <w:rPr>
          <w:sz w:val="22"/>
          <w:szCs w:val="22"/>
        </w:rPr>
        <w:t>This initiates a payment process (probably w</w:t>
      </w:r>
      <w:r w:rsidR="003433E7">
        <w:rPr>
          <w:sz w:val="22"/>
          <w:szCs w:val="22"/>
        </w:rPr>
        <w:t xml:space="preserve">ill be paid by </w:t>
      </w:r>
      <w:r w:rsidR="007C101E">
        <w:rPr>
          <w:sz w:val="22"/>
          <w:szCs w:val="22"/>
        </w:rPr>
        <w:t>BAI</w:t>
      </w:r>
      <w:r w:rsidR="003433E7">
        <w:rPr>
          <w:sz w:val="22"/>
          <w:szCs w:val="22"/>
        </w:rPr>
        <w:t>/TREAS</w:t>
      </w:r>
      <w:r w:rsidRPr="00F4234D">
        <w:rPr>
          <w:sz w:val="22"/>
          <w:szCs w:val="22"/>
        </w:rPr>
        <w:t>).</w:t>
      </w:r>
    </w:p>
    <w:p w14:paraId="6BC682D1" w14:textId="1A26E6C0" w:rsidR="00E67CDA" w:rsidRPr="00F4234D" w:rsidRDefault="00E67CDA" w:rsidP="006165F0">
      <w:pPr>
        <w:ind w:left="720" w:hanging="270"/>
        <w:rPr>
          <w:sz w:val="22"/>
          <w:szCs w:val="22"/>
        </w:rPr>
      </w:pPr>
      <w:r w:rsidRPr="00F4234D">
        <w:rPr>
          <w:sz w:val="22"/>
          <w:szCs w:val="22"/>
        </w:rPr>
        <w:t>3.</w:t>
      </w:r>
      <w:r w:rsidR="00751266" w:rsidRPr="00F4234D">
        <w:rPr>
          <w:sz w:val="22"/>
          <w:szCs w:val="22"/>
        </w:rPr>
        <w:t xml:space="preserve"> </w:t>
      </w:r>
      <w:r w:rsidR="00CC15A3" w:rsidRPr="00F4234D">
        <w:rPr>
          <w:sz w:val="22"/>
          <w:szCs w:val="22"/>
        </w:rPr>
        <w:t>Nov</w:t>
      </w:r>
      <w:r w:rsidR="00CC15A3">
        <w:rPr>
          <w:sz w:val="22"/>
          <w:szCs w:val="22"/>
        </w:rPr>
        <w:t>ember</w:t>
      </w:r>
      <w:r w:rsidR="00CC15A3" w:rsidRPr="00F4234D">
        <w:rPr>
          <w:sz w:val="22"/>
          <w:szCs w:val="22"/>
        </w:rPr>
        <w:t>/Dec</w:t>
      </w:r>
      <w:r w:rsidR="00CC15A3">
        <w:rPr>
          <w:sz w:val="22"/>
          <w:szCs w:val="22"/>
        </w:rPr>
        <w:t>ember: i</w:t>
      </w:r>
      <w:r w:rsidRPr="00F4234D">
        <w:rPr>
          <w:sz w:val="22"/>
          <w:szCs w:val="22"/>
        </w:rPr>
        <w:t xml:space="preserve">nform </w:t>
      </w:r>
      <w:r w:rsidR="00CC15A3">
        <w:rPr>
          <w:sz w:val="22"/>
          <w:szCs w:val="22"/>
        </w:rPr>
        <w:t>Oxford of your required changes</w:t>
      </w:r>
      <w:r w:rsidRPr="00F4234D">
        <w:rPr>
          <w:sz w:val="22"/>
          <w:szCs w:val="22"/>
        </w:rPr>
        <w:t>.</w:t>
      </w:r>
    </w:p>
    <w:p w14:paraId="39958E27" w14:textId="11BCE1A5" w:rsidR="00E67CDA" w:rsidRPr="00F4234D" w:rsidRDefault="00E67CDA" w:rsidP="006165F0">
      <w:pPr>
        <w:ind w:left="720" w:hanging="270"/>
        <w:rPr>
          <w:sz w:val="22"/>
          <w:szCs w:val="22"/>
        </w:rPr>
      </w:pPr>
      <w:r w:rsidRPr="00F4234D">
        <w:rPr>
          <w:sz w:val="22"/>
          <w:szCs w:val="22"/>
        </w:rPr>
        <w:t>4.</w:t>
      </w:r>
      <w:r w:rsidR="00751266" w:rsidRPr="00F4234D">
        <w:rPr>
          <w:sz w:val="22"/>
          <w:szCs w:val="22"/>
        </w:rPr>
        <w:t xml:space="preserve"> </w:t>
      </w:r>
      <w:r w:rsidR="00CC15A3" w:rsidRPr="00F4234D">
        <w:rPr>
          <w:sz w:val="22"/>
          <w:szCs w:val="22"/>
        </w:rPr>
        <w:t>Nov</w:t>
      </w:r>
      <w:r w:rsidR="00CC15A3">
        <w:rPr>
          <w:sz w:val="22"/>
          <w:szCs w:val="22"/>
        </w:rPr>
        <w:t>ember</w:t>
      </w:r>
      <w:r w:rsidR="00CC15A3" w:rsidRPr="00F4234D">
        <w:rPr>
          <w:sz w:val="22"/>
          <w:szCs w:val="22"/>
        </w:rPr>
        <w:t>/Dec</w:t>
      </w:r>
      <w:r w:rsidR="00CC15A3">
        <w:rPr>
          <w:sz w:val="22"/>
          <w:szCs w:val="22"/>
        </w:rPr>
        <w:t xml:space="preserve">ember: </w:t>
      </w:r>
      <w:proofErr w:type="gramStart"/>
      <w:r w:rsidR="00CC15A3">
        <w:rPr>
          <w:sz w:val="22"/>
          <w:szCs w:val="22"/>
        </w:rPr>
        <w:t>m</w:t>
      </w:r>
      <w:r w:rsidRPr="00F4234D">
        <w:rPr>
          <w:sz w:val="22"/>
          <w:szCs w:val="22"/>
        </w:rPr>
        <w:t>ake adjustm</w:t>
      </w:r>
      <w:r w:rsidR="00811BCE">
        <w:rPr>
          <w:sz w:val="22"/>
          <w:szCs w:val="22"/>
        </w:rPr>
        <w:t>ents to</w:t>
      </w:r>
      <w:proofErr w:type="gramEnd"/>
      <w:r w:rsidR="00811BCE">
        <w:rPr>
          <w:sz w:val="22"/>
          <w:szCs w:val="22"/>
        </w:rPr>
        <w:t xml:space="preserve"> home page (dates/place; l</w:t>
      </w:r>
      <w:r w:rsidRPr="00F4234D">
        <w:rPr>
          <w:sz w:val="22"/>
          <w:szCs w:val="22"/>
        </w:rPr>
        <w:t xml:space="preserve">ogo is fixed), emails sent by the system and determine what you need Oxford to change. </w:t>
      </w:r>
    </w:p>
    <w:p w14:paraId="397B3C52" w14:textId="3DFCA03B" w:rsidR="00E67CDA" w:rsidRPr="00F4234D" w:rsidRDefault="00E67CDA" w:rsidP="006165F0">
      <w:pPr>
        <w:ind w:left="720" w:hanging="270"/>
        <w:rPr>
          <w:sz w:val="22"/>
          <w:szCs w:val="22"/>
        </w:rPr>
      </w:pPr>
      <w:r w:rsidRPr="00F4234D">
        <w:rPr>
          <w:sz w:val="22"/>
          <w:szCs w:val="22"/>
        </w:rPr>
        <w:t>5.</w:t>
      </w:r>
      <w:r w:rsidR="00751266" w:rsidRPr="00F4234D">
        <w:rPr>
          <w:sz w:val="22"/>
          <w:szCs w:val="22"/>
        </w:rPr>
        <w:t xml:space="preserve"> </w:t>
      </w:r>
      <w:r w:rsidRPr="00F4234D">
        <w:rPr>
          <w:sz w:val="22"/>
          <w:szCs w:val="22"/>
        </w:rPr>
        <w:t xml:space="preserve">Inform </w:t>
      </w:r>
      <w:r w:rsidR="00CC15A3">
        <w:rPr>
          <w:sz w:val="22"/>
          <w:szCs w:val="22"/>
        </w:rPr>
        <w:t xml:space="preserve">society </w:t>
      </w:r>
      <w:r w:rsidRPr="00F4234D">
        <w:rPr>
          <w:sz w:val="22"/>
          <w:szCs w:val="22"/>
        </w:rPr>
        <w:t>secretaries that the site is open and ask them to inform the membership and website managers.</w:t>
      </w:r>
    </w:p>
    <w:p w14:paraId="34FC5402" w14:textId="3C3A69D8" w:rsidR="00E67CDA" w:rsidRPr="00F4234D" w:rsidRDefault="00E67CDA" w:rsidP="00B44069">
      <w:pPr>
        <w:ind w:firstLine="360"/>
        <w:rPr>
          <w:sz w:val="22"/>
          <w:szCs w:val="22"/>
        </w:rPr>
      </w:pPr>
      <w:r w:rsidRPr="00F4234D">
        <w:rPr>
          <w:sz w:val="22"/>
          <w:szCs w:val="22"/>
        </w:rPr>
        <w:t>If other grou</w:t>
      </w:r>
      <w:r w:rsidR="00CC15A3">
        <w:rPr>
          <w:sz w:val="22"/>
          <w:szCs w:val="22"/>
        </w:rPr>
        <w:t xml:space="preserve">ps meet with JMIH, the </w:t>
      </w:r>
      <w:r w:rsidR="00EB59BC">
        <w:rPr>
          <w:sz w:val="22"/>
          <w:szCs w:val="22"/>
        </w:rPr>
        <w:t>PD</w:t>
      </w:r>
      <w:r w:rsidR="00CC15A3">
        <w:rPr>
          <w:sz w:val="22"/>
          <w:szCs w:val="22"/>
        </w:rPr>
        <w:t xml:space="preserve"> </w:t>
      </w:r>
      <w:r w:rsidRPr="00F4234D">
        <w:rPr>
          <w:sz w:val="22"/>
          <w:szCs w:val="22"/>
        </w:rPr>
        <w:t>will interact with representatives of those societies.</w:t>
      </w:r>
      <w:r w:rsidR="00751266" w:rsidRPr="00F4234D">
        <w:rPr>
          <w:sz w:val="22"/>
          <w:szCs w:val="22"/>
        </w:rPr>
        <w:t xml:space="preserve"> </w:t>
      </w:r>
      <w:r w:rsidRPr="00F4234D">
        <w:rPr>
          <w:sz w:val="22"/>
          <w:szCs w:val="22"/>
        </w:rPr>
        <w:t xml:space="preserve">The JMIH is </w:t>
      </w:r>
      <w:r w:rsidR="003433E7">
        <w:rPr>
          <w:sz w:val="22"/>
          <w:szCs w:val="22"/>
        </w:rPr>
        <w:t>a consortium of four societies: American Elasmobranch Society (</w:t>
      </w:r>
      <w:r w:rsidRPr="00F4234D">
        <w:rPr>
          <w:sz w:val="22"/>
          <w:szCs w:val="22"/>
        </w:rPr>
        <w:t>AES</w:t>
      </w:r>
      <w:r w:rsidR="003433E7">
        <w:rPr>
          <w:sz w:val="22"/>
          <w:szCs w:val="22"/>
        </w:rPr>
        <w:t>)</w:t>
      </w:r>
      <w:r w:rsidRPr="00F4234D">
        <w:rPr>
          <w:sz w:val="22"/>
          <w:szCs w:val="22"/>
        </w:rPr>
        <w:t>, American Society of Ich</w:t>
      </w:r>
      <w:r w:rsidR="007C101E">
        <w:rPr>
          <w:sz w:val="22"/>
          <w:szCs w:val="22"/>
        </w:rPr>
        <w:t>thyologists and</w:t>
      </w:r>
      <w:r w:rsidR="003433E7">
        <w:rPr>
          <w:sz w:val="22"/>
          <w:szCs w:val="22"/>
        </w:rPr>
        <w:t xml:space="preserve"> Herpetologists (</w:t>
      </w:r>
      <w:r w:rsidRPr="00F4234D">
        <w:rPr>
          <w:sz w:val="22"/>
          <w:szCs w:val="22"/>
        </w:rPr>
        <w:t>ASIH</w:t>
      </w:r>
      <w:r w:rsidR="003433E7">
        <w:rPr>
          <w:sz w:val="22"/>
          <w:szCs w:val="22"/>
        </w:rPr>
        <w:t>), Herpetologists’ League (</w:t>
      </w:r>
      <w:r w:rsidRPr="00F4234D">
        <w:rPr>
          <w:sz w:val="22"/>
          <w:szCs w:val="22"/>
        </w:rPr>
        <w:t>HL</w:t>
      </w:r>
      <w:r w:rsidR="003433E7">
        <w:rPr>
          <w:sz w:val="22"/>
          <w:szCs w:val="22"/>
        </w:rPr>
        <w:t>)</w:t>
      </w:r>
      <w:r w:rsidRPr="00F4234D">
        <w:rPr>
          <w:sz w:val="22"/>
          <w:szCs w:val="22"/>
        </w:rPr>
        <w:t xml:space="preserve">, </w:t>
      </w:r>
      <w:r w:rsidR="003433E7">
        <w:rPr>
          <w:sz w:val="22"/>
          <w:szCs w:val="22"/>
        </w:rPr>
        <w:t xml:space="preserve">and </w:t>
      </w:r>
      <w:r w:rsidRPr="00F4234D">
        <w:rPr>
          <w:sz w:val="22"/>
          <w:szCs w:val="22"/>
        </w:rPr>
        <w:t>Society for the Stu</w:t>
      </w:r>
      <w:r w:rsidR="003433E7">
        <w:rPr>
          <w:sz w:val="22"/>
          <w:szCs w:val="22"/>
        </w:rPr>
        <w:t>dy of Amphibians and Reptiles (</w:t>
      </w:r>
      <w:r w:rsidRPr="00F4234D">
        <w:rPr>
          <w:sz w:val="22"/>
          <w:szCs w:val="22"/>
        </w:rPr>
        <w:t>SSAR).</w:t>
      </w:r>
      <w:r w:rsidR="00751266" w:rsidRPr="00F4234D">
        <w:rPr>
          <w:sz w:val="22"/>
          <w:szCs w:val="22"/>
        </w:rPr>
        <w:t xml:space="preserve"> </w:t>
      </w:r>
      <w:r w:rsidRPr="00F4234D">
        <w:rPr>
          <w:sz w:val="22"/>
          <w:szCs w:val="22"/>
        </w:rPr>
        <w:t xml:space="preserve">The </w:t>
      </w:r>
      <w:r w:rsidR="00ED3B79" w:rsidRPr="00F4234D">
        <w:rPr>
          <w:sz w:val="22"/>
          <w:szCs w:val="22"/>
        </w:rPr>
        <w:t>P</w:t>
      </w:r>
      <w:r w:rsidRPr="00F4234D">
        <w:rPr>
          <w:sz w:val="22"/>
          <w:szCs w:val="22"/>
        </w:rPr>
        <w:t xml:space="preserve">rogram </w:t>
      </w:r>
      <w:r w:rsidR="00CC15A3">
        <w:rPr>
          <w:sz w:val="22"/>
          <w:szCs w:val="22"/>
        </w:rPr>
        <w:t>Director</w:t>
      </w:r>
      <w:r w:rsidRPr="00F4234D">
        <w:rPr>
          <w:sz w:val="22"/>
          <w:szCs w:val="22"/>
        </w:rPr>
        <w:t xml:space="preserve"> will be responsible for opening the abstract site, adjusting the site on a PC computer that runs Internet Explorer (e.g., changing emails, symposium na</w:t>
      </w:r>
      <w:r w:rsidR="00184560" w:rsidRPr="00F4234D">
        <w:rPr>
          <w:sz w:val="22"/>
          <w:szCs w:val="22"/>
        </w:rPr>
        <w:t>mes, student competitions list);</w:t>
      </w:r>
      <w:r w:rsidRPr="00F4234D">
        <w:rPr>
          <w:sz w:val="22"/>
          <w:szCs w:val="22"/>
        </w:rPr>
        <w:t xml:space="preserve"> testing the site on a variety of computers in a variety of browser environments (your test population includes planning committee members, their students, and </w:t>
      </w:r>
      <w:r w:rsidR="007C101E">
        <w:rPr>
          <w:sz w:val="22"/>
          <w:szCs w:val="22"/>
        </w:rPr>
        <w:t>BAI</w:t>
      </w:r>
      <w:r w:rsidR="00184560" w:rsidRPr="00F4234D">
        <w:rPr>
          <w:sz w:val="22"/>
          <w:szCs w:val="22"/>
        </w:rPr>
        <w:t xml:space="preserve"> personnel);</w:t>
      </w:r>
      <w:r w:rsidRPr="00F4234D">
        <w:rPr>
          <w:sz w:val="22"/>
          <w:szCs w:val="22"/>
        </w:rPr>
        <w:t xml:space="preserve"> printing of abstracts for the planning meeting grouped by type (need duplex printing capabilities to reduce paper costs and generate a </w:t>
      </w:r>
      <w:r w:rsidR="00930841" w:rsidRPr="00F4234D">
        <w:rPr>
          <w:sz w:val="22"/>
          <w:szCs w:val="22"/>
        </w:rPr>
        <w:t>two-</w:t>
      </w:r>
      <w:r w:rsidRPr="00F4234D">
        <w:rPr>
          <w:sz w:val="22"/>
          <w:szCs w:val="22"/>
        </w:rPr>
        <w:t>page document that inc</w:t>
      </w:r>
      <w:r w:rsidR="00184560" w:rsidRPr="00F4234D">
        <w:rPr>
          <w:sz w:val="22"/>
          <w:szCs w:val="22"/>
        </w:rPr>
        <w:t>ludes all relevant information);</w:t>
      </w:r>
      <w:r w:rsidRPr="00F4234D">
        <w:rPr>
          <w:sz w:val="22"/>
          <w:szCs w:val="22"/>
        </w:rPr>
        <w:t xml:space="preserve"> attending the spring planning meeting with an </w:t>
      </w:r>
      <w:r w:rsidR="00751266" w:rsidRPr="00F4234D">
        <w:rPr>
          <w:sz w:val="22"/>
          <w:szCs w:val="22"/>
        </w:rPr>
        <w:t>E</w:t>
      </w:r>
      <w:r w:rsidRPr="00F4234D">
        <w:rPr>
          <w:sz w:val="22"/>
          <w:szCs w:val="22"/>
        </w:rPr>
        <w:t xml:space="preserve">xcel spreadsheet downloaded from the Oxford site </w:t>
      </w:r>
      <w:r w:rsidR="00751266" w:rsidRPr="00F4234D">
        <w:rPr>
          <w:sz w:val="22"/>
          <w:szCs w:val="22"/>
        </w:rPr>
        <w:t>and</w:t>
      </w:r>
      <w:r w:rsidR="00184560" w:rsidRPr="00F4234D">
        <w:rPr>
          <w:sz w:val="22"/>
          <w:szCs w:val="22"/>
        </w:rPr>
        <w:t xml:space="preserve"> paper copies of the abstracts;</w:t>
      </w:r>
      <w:r w:rsidRPr="00F4234D">
        <w:rPr>
          <w:sz w:val="22"/>
          <w:szCs w:val="22"/>
        </w:rPr>
        <w:t xml:space="preserve"> contact submitters regarding errors in their submissions (e.g., symposium listed as a poster, ASIH </w:t>
      </w:r>
      <w:proofErr w:type="spellStart"/>
      <w:r w:rsidRPr="00F4234D">
        <w:rPr>
          <w:sz w:val="22"/>
          <w:szCs w:val="22"/>
        </w:rPr>
        <w:t>Stoye</w:t>
      </w:r>
      <w:proofErr w:type="spellEnd"/>
      <w:r w:rsidRPr="00F4234D">
        <w:rPr>
          <w:sz w:val="22"/>
          <w:szCs w:val="22"/>
        </w:rPr>
        <w:t xml:space="preserve"> </w:t>
      </w:r>
      <w:r w:rsidR="00184560" w:rsidRPr="00F4234D">
        <w:rPr>
          <w:sz w:val="22"/>
          <w:szCs w:val="22"/>
        </w:rPr>
        <w:t>competition listed as a poster); completing</w:t>
      </w:r>
      <w:r w:rsidRPr="00F4234D">
        <w:rPr>
          <w:sz w:val="22"/>
          <w:szCs w:val="22"/>
        </w:rPr>
        <w:t xml:space="preserve"> final adjustments to schedule d</w:t>
      </w:r>
      <w:r w:rsidR="00184560" w:rsidRPr="00F4234D">
        <w:rPr>
          <w:sz w:val="22"/>
          <w:szCs w:val="22"/>
        </w:rPr>
        <w:t>etermined by early cancelations;</w:t>
      </w:r>
      <w:r w:rsidRPr="00F4234D">
        <w:rPr>
          <w:sz w:val="22"/>
          <w:szCs w:val="22"/>
        </w:rPr>
        <w:t xml:space="preserve"> check</w:t>
      </w:r>
      <w:r w:rsidR="00184560" w:rsidRPr="00F4234D">
        <w:rPr>
          <w:sz w:val="22"/>
          <w:szCs w:val="22"/>
        </w:rPr>
        <w:t>ing</w:t>
      </w:r>
      <w:r w:rsidR="00CC15A3">
        <w:rPr>
          <w:sz w:val="22"/>
          <w:szCs w:val="22"/>
        </w:rPr>
        <w:t xml:space="preserve"> schedule for accuracy (three</w:t>
      </w:r>
      <w:r w:rsidRPr="00F4234D">
        <w:rPr>
          <w:sz w:val="22"/>
          <w:szCs w:val="22"/>
        </w:rPr>
        <w:t xml:space="preserve"> clean runs </w:t>
      </w:r>
      <w:r w:rsidR="00184560" w:rsidRPr="00F4234D">
        <w:rPr>
          <w:sz w:val="22"/>
          <w:szCs w:val="22"/>
        </w:rPr>
        <w:t xml:space="preserve">with all numbers accounted for); contacting </w:t>
      </w:r>
      <w:r w:rsidRPr="00F4234D">
        <w:rPr>
          <w:sz w:val="22"/>
          <w:szCs w:val="22"/>
        </w:rPr>
        <w:t>all students to remin</w:t>
      </w:r>
      <w:r w:rsidR="00184560" w:rsidRPr="00F4234D">
        <w:rPr>
          <w:sz w:val="22"/>
          <w:szCs w:val="22"/>
        </w:rPr>
        <w:t>d them of rules for competition;</w:t>
      </w:r>
      <w:r w:rsidRPr="00F4234D">
        <w:rPr>
          <w:sz w:val="22"/>
          <w:szCs w:val="22"/>
        </w:rPr>
        <w:t xml:space="preserve"> passing student names to </w:t>
      </w:r>
      <w:r w:rsidR="00184560" w:rsidRPr="00F4234D">
        <w:rPr>
          <w:sz w:val="22"/>
          <w:szCs w:val="22"/>
        </w:rPr>
        <w:t xml:space="preserve">society </w:t>
      </w:r>
      <w:r w:rsidRPr="00F4234D">
        <w:rPr>
          <w:sz w:val="22"/>
          <w:szCs w:val="22"/>
        </w:rPr>
        <w:t>secretaries</w:t>
      </w:r>
      <w:r w:rsidR="00184560" w:rsidRPr="00F4234D">
        <w:rPr>
          <w:sz w:val="22"/>
          <w:szCs w:val="22"/>
        </w:rPr>
        <w:t xml:space="preserve"> for verification of membership;</w:t>
      </w:r>
      <w:r w:rsidRPr="00F4234D">
        <w:rPr>
          <w:sz w:val="22"/>
          <w:szCs w:val="22"/>
        </w:rPr>
        <w:t xml:space="preserve"> coding abstracts (symposium, oral, poster) in the Oxford system before askin</w:t>
      </w:r>
      <w:r w:rsidR="00184560" w:rsidRPr="00F4234D">
        <w:rPr>
          <w:sz w:val="22"/>
          <w:szCs w:val="22"/>
        </w:rPr>
        <w:t>g Oxford for the abstract file (</w:t>
      </w:r>
      <w:r w:rsidRPr="00F4234D">
        <w:rPr>
          <w:sz w:val="22"/>
          <w:szCs w:val="22"/>
        </w:rPr>
        <w:t>numeric codes assigned reflect alphabetical order of first author of abstract</w:t>
      </w:r>
      <w:r w:rsidR="00184560" w:rsidRPr="00F4234D">
        <w:rPr>
          <w:sz w:val="22"/>
          <w:szCs w:val="22"/>
        </w:rPr>
        <w:t>, not the submission number</w:t>
      </w:r>
      <w:r w:rsidR="0063140D" w:rsidRPr="00F4234D">
        <w:rPr>
          <w:sz w:val="22"/>
          <w:szCs w:val="22"/>
        </w:rPr>
        <w:t>)</w:t>
      </w:r>
      <w:r w:rsidR="00184560" w:rsidRPr="00F4234D">
        <w:rPr>
          <w:sz w:val="22"/>
          <w:szCs w:val="22"/>
        </w:rPr>
        <w:t>;</w:t>
      </w:r>
      <w:r w:rsidRPr="00F4234D">
        <w:rPr>
          <w:sz w:val="22"/>
          <w:szCs w:val="22"/>
        </w:rPr>
        <w:t xml:space="preserve"> send</w:t>
      </w:r>
      <w:r w:rsidR="0063140D" w:rsidRPr="00F4234D">
        <w:rPr>
          <w:sz w:val="22"/>
          <w:szCs w:val="22"/>
        </w:rPr>
        <w:t>ing</w:t>
      </w:r>
      <w:r w:rsidRPr="00F4234D">
        <w:rPr>
          <w:sz w:val="22"/>
          <w:szCs w:val="22"/>
        </w:rPr>
        <w:t xml:space="preserve"> letters of invitation to participants </w:t>
      </w:r>
      <w:r w:rsidR="0063140D" w:rsidRPr="00F4234D">
        <w:rPr>
          <w:sz w:val="22"/>
          <w:szCs w:val="22"/>
        </w:rPr>
        <w:t>who</w:t>
      </w:r>
      <w:r w:rsidRPr="00F4234D">
        <w:rPr>
          <w:sz w:val="22"/>
          <w:szCs w:val="22"/>
        </w:rPr>
        <w:t xml:space="preserve"> </w:t>
      </w:r>
      <w:r w:rsidRPr="00F4234D">
        <w:rPr>
          <w:sz w:val="22"/>
          <w:szCs w:val="22"/>
        </w:rPr>
        <w:lastRenderedPageBreak/>
        <w:t>reques</w:t>
      </w:r>
      <w:r w:rsidR="00184560" w:rsidRPr="00F4234D">
        <w:rPr>
          <w:sz w:val="22"/>
          <w:szCs w:val="22"/>
        </w:rPr>
        <w:t>t them;</w:t>
      </w:r>
      <w:r w:rsidRPr="00F4234D">
        <w:rPr>
          <w:sz w:val="22"/>
          <w:szCs w:val="22"/>
        </w:rPr>
        <w:t xml:space="preserve"> edit</w:t>
      </w:r>
      <w:r w:rsidR="0063140D" w:rsidRPr="00F4234D">
        <w:rPr>
          <w:sz w:val="22"/>
          <w:szCs w:val="22"/>
        </w:rPr>
        <w:t>ing</w:t>
      </w:r>
      <w:r w:rsidRPr="00F4234D">
        <w:rPr>
          <w:sz w:val="22"/>
          <w:szCs w:val="22"/>
        </w:rPr>
        <w:t xml:space="preserve"> abstract book for format (check for scientific names, </w:t>
      </w:r>
      <w:r w:rsidR="0063140D" w:rsidRPr="00F4234D">
        <w:rPr>
          <w:sz w:val="22"/>
          <w:szCs w:val="22"/>
        </w:rPr>
        <w:t xml:space="preserve">special symbols, etc.) and passing it </w:t>
      </w:r>
      <w:r w:rsidRPr="00F4234D">
        <w:rPr>
          <w:sz w:val="22"/>
          <w:szCs w:val="22"/>
        </w:rPr>
        <w:t>to Kansas State as quickly as you can.</w:t>
      </w:r>
      <w:r w:rsidR="00751266" w:rsidRPr="00F4234D">
        <w:rPr>
          <w:sz w:val="22"/>
          <w:szCs w:val="22"/>
        </w:rPr>
        <w:t xml:space="preserve"> </w:t>
      </w:r>
    </w:p>
    <w:p w14:paraId="726A5173" w14:textId="45CF0252" w:rsidR="00E67CDA" w:rsidRPr="00F4234D" w:rsidRDefault="00E67CDA" w:rsidP="00237528">
      <w:pPr>
        <w:ind w:firstLine="360"/>
        <w:rPr>
          <w:sz w:val="22"/>
          <w:szCs w:val="22"/>
        </w:rPr>
      </w:pPr>
      <w:r w:rsidRPr="00F4234D">
        <w:rPr>
          <w:sz w:val="22"/>
          <w:szCs w:val="22"/>
        </w:rPr>
        <w:t>Work Timeline:</w:t>
      </w:r>
      <w:r w:rsidR="00751266" w:rsidRPr="00F4234D">
        <w:rPr>
          <w:sz w:val="22"/>
          <w:szCs w:val="22"/>
        </w:rPr>
        <w:t xml:space="preserve"> </w:t>
      </w:r>
      <w:r w:rsidR="00275BFF">
        <w:rPr>
          <w:sz w:val="22"/>
          <w:szCs w:val="22"/>
        </w:rPr>
        <w:t>i</w:t>
      </w:r>
      <w:r w:rsidRPr="00F4234D">
        <w:rPr>
          <w:sz w:val="22"/>
          <w:szCs w:val="22"/>
        </w:rPr>
        <w:t>n late part of calendar, contact the societies for lists of symposia and organizer contact info</w:t>
      </w:r>
      <w:r w:rsidR="00CC15A3">
        <w:rPr>
          <w:sz w:val="22"/>
          <w:szCs w:val="22"/>
        </w:rPr>
        <w:t>rmation</w:t>
      </w:r>
      <w:r w:rsidRPr="00F4234D">
        <w:rPr>
          <w:sz w:val="22"/>
          <w:szCs w:val="22"/>
        </w:rPr>
        <w:t>.</w:t>
      </w:r>
      <w:r w:rsidR="00751266" w:rsidRPr="00F4234D">
        <w:rPr>
          <w:sz w:val="22"/>
          <w:szCs w:val="22"/>
        </w:rPr>
        <w:t xml:space="preserve"> </w:t>
      </w:r>
      <w:r w:rsidRPr="00F4234D">
        <w:rPr>
          <w:sz w:val="22"/>
          <w:szCs w:val="22"/>
        </w:rPr>
        <w:t>Open the site by contacting Oxford.</w:t>
      </w:r>
      <w:r w:rsidR="00751266" w:rsidRPr="00F4234D">
        <w:rPr>
          <w:sz w:val="22"/>
          <w:szCs w:val="22"/>
        </w:rPr>
        <w:t xml:space="preserve"> </w:t>
      </w:r>
      <w:r w:rsidRPr="00F4234D">
        <w:rPr>
          <w:sz w:val="22"/>
          <w:szCs w:val="22"/>
        </w:rPr>
        <w:t xml:space="preserve">Contact Oxford and let them know the changes they </w:t>
      </w:r>
      <w:proofErr w:type="gramStart"/>
      <w:r w:rsidRPr="00F4234D">
        <w:rPr>
          <w:sz w:val="22"/>
          <w:szCs w:val="22"/>
        </w:rPr>
        <w:t>have to</w:t>
      </w:r>
      <w:proofErr w:type="gramEnd"/>
      <w:r w:rsidRPr="00F4234D">
        <w:rPr>
          <w:sz w:val="22"/>
          <w:szCs w:val="22"/>
        </w:rPr>
        <w:t xml:space="preserve"> make for you (they do the modifications of student competitions, symposia, etc.). Modify all emails (change year and location and notification deadline), modify list of </w:t>
      </w:r>
      <w:proofErr w:type="gramStart"/>
      <w:r w:rsidRPr="00F4234D">
        <w:rPr>
          <w:sz w:val="22"/>
          <w:szCs w:val="22"/>
        </w:rPr>
        <w:t>student</w:t>
      </w:r>
      <w:proofErr w:type="gramEnd"/>
      <w:r w:rsidRPr="00F4234D">
        <w:rPr>
          <w:sz w:val="22"/>
          <w:szCs w:val="22"/>
        </w:rPr>
        <w:t xml:space="preserve"> competitions if necessary, modify list of symposium names.</w:t>
      </w:r>
      <w:r w:rsidR="00751266" w:rsidRPr="00F4234D">
        <w:rPr>
          <w:sz w:val="22"/>
          <w:szCs w:val="22"/>
        </w:rPr>
        <w:t xml:space="preserve"> </w:t>
      </w:r>
    </w:p>
    <w:p w14:paraId="330636CB" w14:textId="1A5EFFA4" w:rsidR="00E67CDA" w:rsidRPr="00F4234D" w:rsidRDefault="00E67CDA" w:rsidP="00237528">
      <w:pPr>
        <w:ind w:firstLine="360"/>
        <w:rPr>
          <w:sz w:val="22"/>
          <w:szCs w:val="22"/>
        </w:rPr>
      </w:pPr>
      <w:r w:rsidRPr="00F4234D">
        <w:rPr>
          <w:sz w:val="22"/>
          <w:szCs w:val="22"/>
        </w:rPr>
        <w:t>Ninety percent of the abstracts come in the last 48 hours of the abstract period.</w:t>
      </w:r>
      <w:r w:rsidR="00751266" w:rsidRPr="00F4234D">
        <w:rPr>
          <w:sz w:val="22"/>
          <w:szCs w:val="22"/>
        </w:rPr>
        <w:t xml:space="preserve"> </w:t>
      </w:r>
      <w:r w:rsidRPr="00F4234D">
        <w:rPr>
          <w:sz w:val="22"/>
          <w:szCs w:val="22"/>
        </w:rPr>
        <w:t>Start printing and filing them as they come through to cut down on the printing rush.</w:t>
      </w:r>
      <w:r w:rsidR="00751266" w:rsidRPr="00F4234D">
        <w:rPr>
          <w:sz w:val="22"/>
          <w:szCs w:val="22"/>
        </w:rPr>
        <w:t xml:space="preserve"> </w:t>
      </w:r>
      <w:r w:rsidRPr="00F4234D">
        <w:rPr>
          <w:sz w:val="22"/>
          <w:szCs w:val="22"/>
        </w:rPr>
        <w:t>The last week of the abstract submission period is the busiest.</w:t>
      </w:r>
      <w:r w:rsidR="00751266" w:rsidRPr="00F4234D">
        <w:rPr>
          <w:sz w:val="22"/>
          <w:szCs w:val="22"/>
        </w:rPr>
        <w:t xml:space="preserve"> </w:t>
      </w:r>
      <w:r w:rsidRPr="00F4234D">
        <w:rPr>
          <w:sz w:val="22"/>
          <w:szCs w:val="22"/>
        </w:rPr>
        <w:t>Check the abstract number off the “Abstract Intake File” as you file them into folders.</w:t>
      </w:r>
      <w:r w:rsidR="00751266" w:rsidRPr="00F4234D">
        <w:rPr>
          <w:sz w:val="22"/>
          <w:szCs w:val="22"/>
        </w:rPr>
        <w:t xml:space="preserve"> </w:t>
      </w:r>
      <w:r w:rsidRPr="00F4234D">
        <w:rPr>
          <w:sz w:val="22"/>
          <w:szCs w:val="22"/>
        </w:rPr>
        <w:t xml:space="preserve">As soon as the deadline for submission comes, go back into </w:t>
      </w:r>
      <w:proofErr w:type="gramStart"/>
      <w:r w:rsidRPr="00F4234D">
        <w:rPr>
          <w:sz w:val="22"/>
          <w:szCs w:val="22"/>
        </w:rPr>
        <w:t>system</w:t>
      </w:r>
      <w:proofErr w:type="gramEnd"/>
      <w:r w:rsidRPr="00F4234D">
        <w:rPr>
          <w:sz w:val="22"/>
          <w:szCs w:val="22"/>
        </w:rPr>
        <w:t xml:space="preserve"> and close the site.</w:t>
      </w:r>
      <w:r w:rsidR="00751266" w:rsidRPr="00F4234D">
        <w:rPr>
          <w:sz w:val="22"/>
          <w:szCs w:val="22"/>
        </w:rPr>
        <w:t xml:space="preserve"> </w:t>
      </w:r>
    </w:p>
    <w:p w14:paraId="1070DBB9" w14:textId="77777777" w:rsidR="00E67CDA" w:rsidRPr="00F4234D" w:rsidRDefault="00E67CDA" w:rsidP="00E67CDA">
      <w:pPr>
        <w:rPr>
          <w:sz w:val="22"/>
          <w:szCs w:val="22"/>
        </w:rPr>
      </w:pPr>
    </w:p>
    <w:p w14:paraId="54A9F0BE" w14:textId="300AAEBB" w:rsidR="00E67CDA" w:rsidRPr="006165F0" w:rsidRDefault="006165F0" w:rsidP="00E67CDA">
      <w:pPr>
        <w:rPr>
          <w:sz w:val="22"/>
          <w:szCs w:val="22"/>
          <w:u w:val="single"/>
        </w:rPr>
      </w:pPr>
      <w:r w:rsidRPr="006165F0">
        <w:rPr>
          <w:sz w:val="22"/>
          <w:szCs w:val="22"/>
          <w:u w:val="single"/>
        </w:rPr>
        <w:t>Before the Planning Meeting</w:t>
      </w:r>
    </w:p>
    <w:p w14:paraId="1C83F83E" w14:textId="5175F1E3" w:rsidR="00E67CDA" w:rsidRPr="003E3047" w:rsidRDefault="00E67CDA" w:rsidP="00D877EE">
      <w:pPr>
        <w:pStyle w:val="ListParagraph"/>
        <w:numPr>
          <w:ilvl w:val="6"/>
          <w:numId w:val="63"/>
        </w:numPr>
        <w:ind w:left="720"/>
        <w:rPr>
          <w:sz w:val="22"/>
          <w:szCs w:val="22"/>
        </w:rPr>
      </w:pPr>
      <w:r w:rsidRPr="003E3047">
        <w:rPr>
          <w:sz w:val="22"/>
          <w:szCs w:val="22"/>
        </w:rPr>
        <w:t>January</w:t>
      </w:r>
      <w:r w:rsidR="00B07736" w:rsidRPr="003E3047">
        <w:rPr>
          <w:sz w:val="22"/>
          <w:szCs w:val="22"/>
        </w:rPr>
        <w:t>–</w:t>
      </w:r>
      <w:r w:rsidR="00275BFF">
        <w:rPr>
          <w:sz w:val="22"/>
          <w:szCs w:val="22"/>
        </w:rPr>
        <w:t>March: o</w:t>
      </w:r>
      <w:r w:rsidRPr="003E3047">
        <w:rPr>
          <w:sz w:val="22"/>
          <w:szCs w:val="22"/>
        </w:rPr>
        <w:t>nce the abstract site is open and abstracts start to dribble in, once/week check for problems and send emails to people (just to get ahead of the game)</w:t>
      </w:r>
    </w:p>
    <w:p w14:paraId="2BEB624D" w14:textId="77777777" w:rsidR="003E3047" w:rsidRDefault="00E67CDA" w:rsidP="00D877EE">
      <w:pPr>
        <w:pStyle w:val="ListParagraph"/>
        <w:numPr>
          <w:ilvl w:val="7"/>
          <w:numId w:val="64"/>
        </w:numPr>
        <w:ind w:left="1260"/>
        <w:rPr>
          <w:sz w:val="22"/>
          <w:szCs w:val="22"/>
        </w:rPr>
      </w:pPr>
      <w:r w:rsidRPr="003E3047">
        <w:rPr>
          <w:sz w:val="22"/>
          <w:szCs w:val="22"/>
        </w:rPr>
        <w:t>People who want to use one abstract for both poster and oral presentation.</w:t>
      </w:r>
    </w:p>
    <w:p w14:paraId="50B7DF61" w14:textId="7CA426D0" w:rsidR="003E3047" w:rsidRDefault="00E67CDA" w:rsidP="00D877EE">
      <w:pPr>
        <w:pStyle w:val="ListParagraph"/>
        <w:numPr>
          <w:ilvl w:val="7"/>
          <w:numId w:val="64"/>
        </w:numPr>
        <w:ind w:left="1260"/>
        <w:rPr>
          <w:sz w:val="22"/>
          <w:szCs w:val="22"/>
        </w:rPr>
      </w:pPr>
      <w:r w:rsidRPr="003E3047">
        <w:rPr>
          <w:sz w:val="22"/>
          <w:szCs w:val="22"/>
        </w:rPr>
        <w:t>People who have checked every box available (e.g., AES presentation)</w:t>
      </w:r>
      <w:r w:rsidR="003E3047">
        <w:rPr>
          <w:sz w:val="22"/>
          <w:szCs w:val="22"/>
        </w:rPr>
        <w:t>.</w:t>
      </w:r>
    </w:p>
    <w:p w14:paraId="492E51AD" w14:textId="39015DFC" w:rsidR="00E67CDA" w:rsidRPr="003E3047" w:rsidRDefault="00E67CDA" w:rsidP="00D877EE">
      <w:pPr>
        <w:pStyle w:val="ListParagraph"/>
        <w:numPr>
          <w:ilvl w:val="7"/>
          <w:numId w:val="64"/>
        </w:numPr>
        <w:ind w:left="1260"/>
        <w:rPr>
          <w:sz w:val="22"/>
          <w:szCs w:val="22"/>
        </w:rPr>
      </w:pPr>
      <w:r w:rsidRPr="003E3047">
        <w:rPr>
          <w:sz w:val="22"/>
          <w:szCs w:val="22"/>
        </w:rPr>
        <w:t>Students who want to compete but are not members.</w:t>
      </w:r>
    </w:p>
    <w:p w14:paraId="6529A6FF" w14:textId="7BAFDC12" w:rsidR="00E67CDA" w:rsidRPr="003E3047" w:rsidRDefault="00E67CDA" w:rsidP="00D877EE">
      <w:pPr>
        <w:pStyle w:val="ListParagraph"/>
        <w:numPr>
          <w:ilvl w:val="0"/>
          <w:numId w:val="63"/>
        </w:numPr>
        <w:rPr>
          <w:sz w:val="22"/>
          <w:szCs w:val="22"/>
        </w:rPr>
      </w:pPr>
      <w:r w:rsidRPr="003E3047">
        <w:rPr>
          <w:sz w:val="22"/>
          <w:szCs w:val="22"/>
        </w:rPr>
        <w:t xml:space="preserve">Close abstract submission site on designated day. </w:t>
      </w:r>
    </w:p>
    <w:p w14:paraId="1DE1DFB8" w14:textId="46E06F48" w:rsidR="00E67CDA" w:rsidRPr="003E3047" w:rsidRDefault="00E67CDA" w:rsidP="00D877EE">
      <w:pPr>
        <w:pStyle w:val="ListParagraph"/>
        <w:numPr>
          <w:ilvl w:val="0"/>
          <w:numId w:val="63"/>
        </w:numPr>
        <w:rPr>
          <w:sz w:val="22"/>
          <w:szCs w:val="22"/>
        </w:rPr>
      </w:pPr>
      <w:r w:rsidRPr="003E3047">
        <w:rPr>
          <w:sz w:val="22"/>
          <w:szCs w:val="22"/>
        </w:rPr>
        <w:t>At this point, there will be a ton of emails to deal with (</w:t>
      </w:r>
      <w:proofErr w:type="gramStart"/>
      <w:r w:rsidRPr="003E3047">
        <w:rPr>
          <w:sz w:val="22"/>
          <w:szCs w:val="22"/>
        </w:rPr>
        <w:t>e.g.</w:t>
      </w:r>
      <w:r w:rsidR="00E17E74" w:rsidRPr="003E3047">
        <w:rPr>
          <w:sz w:val="22"/>
          <w:szCs w:val="22"/>
        </w:rPr>
        <w:t>.</w:t>
      </w:r>
      <w:proofErr w:type="gramEnd"/>
      <w:r w:rsidRPr="003E3047">
        <w:rPr>
          <w:sz w:val="22"/>
          <w:szCs w:val="22"/>
        </w:rPr>
        <w:t xml:space="preserve"> students who want to compete but are not members).</w:t>
      </w:r>
      <w:r w:rsidR="00751266" w:rsidRPr="003E3047">
        <w:rPr>
          <w:sz w:val="22"/>
          <w:szCs w:val="22"/>
        </w:rPr>
        <w:t xml:space="preserve"> </w:t>
      </w:r>
      <w:r w:rsidRPr="003E3047">
        <w:rPr>
          <w:sz w:val="22"/>
          <w:szCs w:val="22"/>
        </w:rPr>
        <w:t xml:space="preserve">Send out as many emails as possible to deal with these problems BEFORE the planning meeting. </w:t>
      </w:r>
    </w:p>
    <w:p w14:paraId="0F8C18C3" w14:textId="4A234954" w:rsidR="00E67CDA" w:rsidRPr="003E3047" w:rsidRDefault="00E67CDA" w:rsidP="00D877EE">
      <w:pPr>
        <w:pStyle w:val="ListParagraph"/>
        <w:numPr>
          <w:ilvl w:val="0"/>
          <w:numId w:val="63"/>
        </w:numPr>
        <w:rPr>
          <w:sz w:val="22"/>
          <w:szCs w:val="22"/>
        </w:rPr>
      </w:pPr>
      <w:r w:rsidRPr="003E3047">
        <w:rPr>
          <w:sz w:val="22"/>
          <w:szCs w:val="22"/>
        </w:rPr>
        <w:t>Print off all abstracts double-sided from the Oxford site.</w:t>
      </w:r>
      <w:r w:rsidR="00751266" w:rsidRPr="003E3047">
        <w:rPr>
          <w:sz w:val="22"/>
          <w:szCs w:val="22"/>
        </w:rPr>
        <w:t xml:space="preserve"> </w:t>
      </w:r>
    </w:p>
    <w:p w14:paraId="7F109105" w14:textId="34CD6323" w:rsidR="003E3047" w:rsidRDefault="00E67CDA" w:rsidP="00D877EE">
      <w:pPr>
        <w:pStyle w:val="ListParagraph"/>
        <w:numPr>
          <w:ilvl w:val="7"/>
          <w:numId w:val="65"/>
        </w:numPr>
        <w:ind w:left="1350"/>
        <w:rPr>
          <w:sz w:val="22"/>
          <w:szCs w:val="22"/>
        </w:rPr>
      </w:pPr>
      <w:r w:rsidRPr="003E3047">
        <w:rPr>
          <w:sz w:val="22"/>
          <w:szCs w:val="22"/>
        </w:rPr>
        <w:t>Color</w:t>
      </w:r>
      <w:r w:rsidR="00B07736" w:rsidRPr="003E3047">
        <w:rPr>
          <w:sz w:val="22"/>
          <w:szCs w:val="22"/>
        </w:rPr>
        <w:t xml:space="preserve"> </w:t>
      </w:r>
      <w:r w:rsidRPr="003E3047">
        <w:rPr>
          <w:sz w:val="22"/>
          <w:szCs w:val="22"/>
        </w:rPr>
        <w:t>code the student competitions, symposia, etc.</w:t>
      </w:r>
      <w:r w:rsidR="00751266" w:rsidRPr="003E3047">
        <w:rPr>
          <w:sz w:val="22"/>
          <w:szCs w:val="22"/>
        </w:rPr>
        <w:t xml:space="preserve"> </w:t>
      </w:r>
      <w:r w:rsidR="00E17E74" w:rsidRPr="003E3047">
        <w:rPr>
          <w:sz w:val="22"/>
          <w:szCs w:val="22"/>
        </w:rPr>
        <w:t>Highlight the relevant important information</w:t>
      </w:r>
      <w:r w:rsidR="00495C9F" w:rsidRPr="003E3047">
        <w:rPr>
          <w:sz w:val="22"/>
          <w:szCs w:val="22"/>
        </w:rPr>
        <w:t xml:space="preserve"> </w:t>
      </w:r>
      <w:r w:rsidRPr="003E3047">
        <w:rPr>
          <w:sz w:val="22"/>
          <w:szCs w:val="22"/>
        </w:rPr>
        <w:t>(e.g., AES presentation, behavior, etc.)</w:t>
      </w:r>
      <w:r w:rsidR="003E3047">
        <w:rPr>
          <w:sz w:val="22"/>
          <w:szCs w:val="22"/>
        </w:rPr>
        <w:t>.</w:t>
      </w:r>
    </w:p>
    <w:p w14:paraId="20C8D8D1" w14:textId="39987A6E" w:rsidR="00E67CDA" w:rsidRPr="003E3047" w:rsidRDefault="00E67CDA" w:rsidP="00D877EE">
      <w:pPr>
        <w:pStyle w:val="ListParagraph"/>
        <w:numPr>
          <w:ilvl w:val="7"/>
          <w:numId w:val="65"/>
        </w:numPr>
        <w:ind w:left="1350"/>
        <w:rPr>
          <w:sz w:val="22"/>
          <w:szCs w:val="22"/>
        </w:rPr>
      </w:pPr>
      <w:r w:rsidRPr="003E3047">
        <w:rPr>
          <w:sz w:val="22"/>
          <w:szCs w:val="22"/>
        </w:rPr>
        <w:t>Sort abstracts into folders, by student competition, symposia, poster, etc.</w:t>
      </w:r>
      <w:r w:rsidR="00751266" w:rsidRPr="003E3047">
        <w:rPr>
          <w:sz w:val="22"/>
          <w:szCs w:val="22"/>
        </w:rPr>
        <w:t xml:space="preserve"> </w:t>
      </w:r>
    </w:p>
    <w:p w14:paraId="7F59216E" w14:textId="7758A971" w:rsidR="00E67CDA" w:rsidRPr="00A3003E" w:rsidRDefault="00E67CDA" w:rsidP="00D877EE">
      <w:pPr>
        <w:pStyle w:val="ListParagraph"/>
        <w:numPr>
          <w:ilvl w:val="0"/>
          <w:numId w:val="63"/>
        </w:numPr>
        <w:rPr>
          <w:sz w:val="22"/>
          <w:szCs w:val="22"/>
        </w:rPr>
      </w:pPr>
      <w:r w:rsidRPr="00A3003E">
        <w:rPr>
          <w:sz w:val="22"/>
          <w:szCs w:val="22"/>
        </w:rPr>
        <w:t>Contact symposia organizers and ask for their desired schedule of talks and time for each talk, plus moderators.</w:t>
      </w:r>
      <w:r w:rsidR="00751266" w:rsidRPr="00A3003E">
        <w:rPr>
          <w:sz w:val="22"/>
          <w:szCs w:val="22"/>
        </w:rPr>
        <w:t xml:space="preserve"> </w:t>
      </w:r>
    </w:p>
    <w:p w14:paraId="3B86B4AA" w14:textId="3B58C26E" w:rsidR="00E67CDA" w:rsidRPr="00A3003E" w:rsidRDefault="00E67CDA" w:rsidP="00D877EE">
      <w:pPr>
        <w:pStyle w:val="ListParagraph"/>
        <w:numPr>
          <w:ilvl w:val="0"/>
          <w:numId w:val="63"/>
        </w:numPr>
        <w:rPr>
          <w:sz w:val="22"/>
          <w:szCs w:val="22"/>
        </w:rPr>
      </w:pPr>
      <w:r w:rsidRPr="00A3003E">
        <w:rPr>
          <w:sz w:val="22"/>
          <w:szCs w:val="22"/>
        </w:rPr>
        <w:t xml:space="preserve">Download the </w:t>
      </w:r>
      <w:proofErr w:type="spellStart"/>
      <w:r w:rsidRPr="00A3003E">
        <w:rPr>
          <w:sz w:val="22"/>
          <w:szCs w:val="22"/>
        </w:rPr>
        <w:t>datadump</w:t>
      </w:r>
      <w:proofErr w:type="spellEnd"/>
      <w:r w:rsidRPr="00A3003E">
        <w:rPr>
          <w:sz w:val="22"/>
          <w:szCs w:val="22"/>
        </w:rPr>
        <w:t xml:space="preserve"> (in the</w:t>
      </w:r>
      <w:r w:rsidR="00495C9F" w:rsidRPr="00A3003E">
        <w:rPr>
          <w:sz w:val="22"/>
          <w:szCs w:val="22"/>
        </w:rPr>
        <w:t xml:space="preserve"> Oxford Admin site, in Reports). </w:t>
      </w:r>
    </w:p>
    <w:p w14:paraId="59591AB7" w14:textId="77777777" w:rsidR="00A3003E" w:rsidRDefault="00E67CDA" w:rsidP="00D877EE">
      <w:pPr>
        <w:pStyle w:val="ListParagraph"/>
        <w:numPr>
          <w:ilvl w:val="7"/>
          <w:numId w:val="66"/>
        </w:numPr>
        <w:ind w:left="1350"/>
        <w:rPr>
          <w:sz w:val="22"/>
          <w:szCs w:val="22"/>
        </w:rPr>
      </w:pPr>
      <w:r w:rsidRPr="00A3003E">
        <w:rPr>
          <w:sz w:val="22"/>
          <w:szCs w:val="22"/>
        </w:rPr>
        <w:t xml:space="preserve">Clean up one copy of the </w:t>
      </w:r>
      <w:proofErr w:type="spellStart"/>
      <w:r w:rsidRPr="00A3003E">
        <w:rPr>
          <w:sz w:val="22"/>
          <w:szCs w:val="22"/>
        </w:rPr>
        <w:t>datadump</w:t>
      </w:r>
      <w:proofErr w:type="spellEnd"/>
      <w:r w:rsidRPr="00A3003E">
        <w:rPr>
          <w:sz w:val="22"/>
          <w:szCs w:val="22"/>
        </w:rPr>
        <w:t>.</w:t>
      </w:r>
      <w:r w:rsidR="00751266" w:rsidRPr="00A3003E">
        <w:rPr>
          <w:sz w:val="22"/>
          <w:szCs w:val="22"/>
        </w:rPr>
        <w:t xml:space="preserve"> </w:t>
      </w:r>
    </w:p>
    <w:p w14:paraId="24658AAD" w14:textId="77777777" w:rsidR="00A3003E" w:rsidRDefault="00E67CDA" w:rsidP="00D877EE">
      <w:pPr>
        <w:pStyle w:val="ListParagraph"/>
        <w:numPr>
          <w:ilvl w:val="7"/>
          <w:numId w:val="66"/>
        </w:numPr>
        <w:ind w:left="1350"/>
        <w:rPr>
          <w:sz w:val="22"/>
          <w:szCs w:val="22"/>
        </w:rPr>
      </w:pPr>
      <w:r w:rsidRPr="00A3003E">
        <w:rPr>
          <w:sz w:val="22"/>
          <w:szCs w:val="22"/>
        </w:rPr>
        <w:t>Make Excel files of all student competitors by soc</w:t>
      </w:r>
      <w:r w:rsidR="00B77563" w:rsidRPr="00A3003E">
        <w:rPr>
          <w:sz w:val="22"/>
          <w:szCs w:val="22"/>
        </w:rPr>
        <w:t>ieties and send to the S</w:t>
      </w:r>
      <w:r w:rsidRPr="00A3003E">
        <w:rPr>
          <w:sz w:val="22"/>
          <w:szCs w:val="22"/>
        </w:rPr>
        <w:t>ociety rep</w:t>
      </w:r>
      <w:r w:rsidR="00B77563" w:rsidRPr="00A3003E">
        <w:rPr>
          <w:sz w:val="22"/>
          <w:szCs w:val="22"/>
        </w:rPr>
        <w:t>resentative</w:t>
      </w:r>
      <w:r w:rsidRPr="00A3003E">
        <w:rPr>
          <w:sz w:val="22"/>
          <w:szCs w:val="22"/>
        </w:rPr>
        <w:t>s so they can check membership.</w:t>
      </w:r>
      <w:r w:rsidR="00751266" w:rsidRPr="00A3003E">
        <w:rPr>
          <w:sz w:val="22"/>
          <w:szCs w:val="22"/>
        </w:rPr>
        <w:t xml:space="preserve"> </w:t>
      </w:r>
    </w:p>
    <w:p w14:paraId="0281FE9D" w14:textId="77777777" w:rsidR="00A3003E" w:rsidRDefault="00E67CDA" w:rsidP="00D877EE">
      <w:pPr>
        <w:pStyle w:val="ListParagraph"/>
        <w:numPr>
          <w:ilvl w:val="7"/>
          <w:numId w:val="66"/>
        </w:numPr>
        <w:ind w:left="1350"/>
        <w:rPr>
          <w:sz w:val="22"/>
          <w:szCs w:val="22"/>
        </w:rPr>
      </w:pPr>
      <w:r w:rsidRPr="00A3003E">
        <w:rPr>
          <w:sz w:val="22"/>
          <w:szCs w:val="22"/>
        </w:rPr>
        <w:t xml:space="preserve">Make Excel file of willing moderators. </w:t>
      </w:r>
    </w:p>
    <w:p w14:paraId="0829250D" w14:textId="77777777" w:rsidR="00A3003E" w:rsidRDefault="00E67CDA" w:rsidP="00D877EE">
      <w:pPr>
        <w:pStyle w:val="ListParagraph"/>
        <w:numPr>
          <w:ilvl w:val="7"/>
          <w:numId w:val="66"/>
        </w:numPr>
        <w:ind w:left="1350"/>
        <w:rPr>
          <w:sz w:val="22"/>
          <w:szCs w:val="22"/>
        </w:rPr>
      </w:pPr>
      <w:r w:rsidRPr="00A3003E">
        <w:rPr>
          <w:sz w:val="22"/>
          <w:szCs w:val="22"/>
        </w:rPr>
        <w:t xml:space="preserve">Make Excel file of willing judges and send to the relevant </w:t>
      </w:r>
      <w:r w:rsidR="00B77563" w:rsidRPr="00A3003E">
        <w:rPr>
          <w:sz w:val="22"/>
          <w:szCs w:val="22"/>
        </w:rPr>
        <w:t>Society</w:t>
      </w:r>
      <w:r w:rsidRPr="00A3003E">
        <w:rPr>
          <w:sz w:val="22"/>
          <w:szCs w:val="22"/>
        </w:rPr>
        <w:t xml:space="preserve"> rep</w:t>
      </w:r>
      <w:r w:rsidR="00495C9F" w:rsidRPr="00A3003E">
        <w:rPr>
          <w:sz w:val="22"/>
          <w:szCs w:val="22"/>
        </w:rPr>
        <w:t>resentative</w:t>
      </w:r>
      <w:r w:rsidRPr="00A3003E">
        <w:rPr>
          <w:sz w:val="22"/>
          <w:szCs w:val="22"/>
        </w:rPr>
        <w:t xml:space="preserve">s. </w:t>
      </w:r>
    </w:p>
    <w:p w14:paraId="229416DC" w14:textId="2D7F1F24" w:rsidR="00E67CDA" w:rsidRPr="00A3003E" w:rsidRDefault="00E67CDA" w:rsidP="00D877EE">
      <w:pPr>
        <w:pStyle w:val="ListParagraph"/>
        <w:numPr>
          <w:ilvl w:val="7"/>
          <w:numId w:val="66"/>
        </w:numPr>
        <w:ind w:left="1350"/>
        <w:rPr>
          <w:sz w:val="22"/>
          <w:szCs w:val="22"/>
        </w:rPr>
      </w:pPr>
      <w:r w:rsidRPr="00A3003E">
        <w:rPr>
          <w:sz w:val="22"/>
          <w:szCs w:val="22"/>
        </w:rPr>
        <w:t xml:space="preserve">Do concatenation to get the blank schedules (oral </w:t>
      </w:r>
      <w:r w:rsidR="00ED3B79" w:rsidRPr="00A3003E">
        <w:rPr>
          <w:sz w:val="22"/>
          <w:szCs w:val="22"/>
        </w:rPr>
        <w:t>and</w:t>
      </w:r>
      <w:r w:rsidRPr="00A3003E">
        <w:rPr>
          <w:sz w:val="22"/>
          <w:szCs w:val="22"/>
        </w:rPr>
        <w:t xml:space="preserve"> poster) ready to fill in.</w:t>
      </w:r>
      <w:r w:rsidR="00751266" w:rsidRPr="00A3003E">
        <w:rPr>
          <w:sz w:val="22"/>
          <w:szCs w:val="22"/>
        </w:rPr>
        <w:t xml:space="preserve"> </w:t>
      </w:r>
    </w:p>
    <w:p w14:paraId="38AF4492" w14:textId="22FBF4CF" w:rsidR="00E67CDA" w:rsidRPr="00A3003E" w:rsidRDefault="00E67CDA" w:rsidP="00D877EE">
      <w:pPr>
        <w:pStyle w:val="ListParagraph"/>
        <w:numPr>
          <w:ilvl w:val="0"/>
          <w:numId w:val="63"/>
        </w:numPr>
        <w:rPr>
          <w:sz w:val="22"/>
          <w:szCs w:val="22"/>
        </w:rPr>
      </w:pPr>
      <w:r w:rsidRPr="00A3003E">
        <w:rPr>
          <w:sz w:val="22"/>
          <w:szCs w:val="22"/>
        </w:rPr>
        <w:t>.</w:t>
      </w:r>
      <w:r w:rsidR="00751266" w:rsidRPr="00A3003E">
        <w:rPr>
          <w:sz w:val="22"/>
          <w:szCs w:val="22"/>
        </w:rPr>
        <w:t xml:space="preserve"> </w:t>
      </w:r>
      <w:r w:rsidRPr="00A3003E">
        <w:rPr>
          <w:sz w:val="22"/>
          <w:szCs w:val="22"/>
        </w:rPr>
        <w:t>Send letters of invitation requested.</w:t>
      </w:r>
      <w:r w:rsidR="00751266" w:rsidRPr="00A3003E">
        <w:rPr>
          <w:sz w:val="22"/>
          <w:szCs w:val="22"/>
        </w:rPr>
        <w:t xml:space="preserve"> </w:t>
      </w:r>
    </w:p>
    <w:p w14:paraId="36E679E5" w14:textId="77777777" w:rsidR="00E67CDA" w:rsidRPr="00F4234D" w:rsidRDefault="00E67CDA" w:rsidP="00E67CDA">
      <w:pPr>
        <w:rPr>
          <w:sz w:val="22"/>
          <w:szCs w:val="22"/>
        </w:rPr>
      </w:pPr>
    </w:p>
    <w:p w14:paraId="42DF0C66" w14:textId="0179AE07" w:rsidR="00E67CDA" w:rsidRPr="006165F0" w:rsidRDefault="006165F0" w:rsidP="00E67CDA">
      <w:pPr>
        <w:rPr>
          <w:sz w:val="22"/>
          <w:szCs w:val="22"/>
          <w:u w:val="single"/>
        </w:rPr>
      </w:pPr>
      <w:r w:rsidRPr="006165F0">
        <w:rPr>
          <w:sz w:val="22"/>
          <w:szCs w:val="22"/>
          <w:u w:val="single"/>
        </w:rPr>
        <w:t>During the Planning Meeting</w:t>
      </w:r>
    </w:p>
    <w:p w14:paraId="43923BCD" w14:textId="64B70B4C" w:rsidR="00E67CDA" w:rsidRPr="00F17655" w:rsidRDefault="00E67CDA" w:rsidP="00D877EE">
      <w:pPr>
        <w:pStyle w:val="ListParagraph"/>
        <w:numPr>
          <w:ilvl w:val="6"/>
          <w:numId w:val="67"/>
        </w:numPr>
        <w:ind w:left="720"/>
        <w:rPr>
          <w:sz w:val="22"/>
          <w:szCs w:val="22"/>
        </w:rPr>
      </w:pPr>
      <w:r w:rsidRPr="00F17655">
        <w:rPr>
          <w:sz w:val="22"/>
          <w:szCs w:val="22"/>
        </w:rPr>
        <w:t>Assign sessions.</w:t>
      </w:r>
      <w:r w:rsidR="00751266" w:rsidRPr="00F17655">
        <w:rPr>
          <w:sz w:val="22"/>
          <w:szCs w:val="22"/>
        </w:rPr>
        <w:t xml:space="preserve"> </w:t>
      </w:r>
      <w:r w:rsidRPr="00F17655">
        <w:rPr>
          <w:sz w:val="22"/>
          <w:szCs w:val="22"/>
        </w:rPr>
        <w:t>Set up schedule.</w:t>
      </w:r>
      <w:r w:rsidR="00751266" w:rsidRPr="00F17655">
        <w:rPr>
          <w:sz w:val="22"/>
          <w:szCs w:val="22"/>
        </w:rPr>
        <w:t xml:space="preserve"> </w:t>
      </w:r>
      <w:r w:rsidRPr="00F17655">
        <w:rPr>
          <w:sz w:val="22"/>
          <w:szCs w:val="22"/>
        </w:rPr>
        <w:t>Fill in the detailed oral presentation and poster files.</w:t>
      </w:r>
      <w:r w:rsidR="00751266" w:rsidRPr="00F17655">
        <w:rPr>
          <w:sz w:val="22"/>
          <w:szCs w:val="22"/>
        </w:rPr>
        <w:t xml:space="preserve"> </w:t>
      </w:r>
    </w:p>
    <w:p w14:paraId="5C0D06A2" w14:textId="19B9BAEA" w:rsidR="00E67CDA" w:rsidRPr="00F17655" w:rsidRDefault="00E67CDA" w:rsidP="00D877EE">
      <w:pPr>
        <w:pStyle w:val="ListParagraph"/>
        <w:numPr>
          <w:ilvl w:val="6"/>
          <w:numId w:val="67"/>
        </w:numPr>
        <w:ind w:left="720"/>
        <w:rPr>
          <w:sz w:val="22"/>
          <w:szCs w:val="22"/>
        </w:rPr>
      </w:pPr>
      <w:r w:rsidRPr="00F17655">
        <w:rPr>
          <w:sz w:val="22"/>
          <w:szCs w:val="22"/>
        </w:rPr>
        <w:t xml:space="preserve">Assign moderators to sessions. </w:t>
      </w:r>
    </w:p>
    <w:p w14:paraId="7AC4598D" w14:textId="7D07E8F8" w:rsidR="00E67CDA" w:rsidRPr="00F17655" w:rsidRDefault="00E67CDA" w:rsidP="00D877EE">
      <w:pPr>
        <w:pStyle w:val="ListParagraph"/>
        <w:numPr>
          <w:ilvl w:val="6"/>
          <w:numId w:val="67"/>
        </w:numPr>
        <w:ind w:left="720"/>
        <w:rPr>
          <w:sz w:val="22"/>
          <w:szCs w:val="22"/>
        </w:rPr>
      </w:pPr>
      <w:r w:rsidRPr="00F17655">
        <w:rPr>
          <w:sz w:val="22"/>
          <w:szCs w:val="22"/>
        </w:rPr>
        <w:t xml:space="preserve">Deal with student eligibility. </w:t>
      </w:r>
    </w:p>
    <w:p w14:paraId="59AC7B38" w14:textId="650C977A" w:rsidR="00E67CDA" w:rsidRPr="00F17655" w:rsidRDefault="00E67CDA" w:rsidP="00D877EE">
      <w:pPr>
        <w:pStyle w:val="ListParagraph"/>
        <w:numPr>
          <w:ilvl w:val="6"/>
          <w:numId w:val="67"/>
        </w:numPr>
        <w:ind w:left="720"/>
        <w:rPr>
          <w:sz w:val="22"/>
          <w:szCs w:val="22"/>
        </w:rPr>
      </w:pPr>
      <w:r w:rsidRPr="00F17655">
        <w:rPr>
          <w:sz w:val="22"/>
          <w:szCs w:val="22"/>
        </w:rPr>
        <w:t>Fill in both the Master Slots and the Venue Master files.</w:t>
      </w:r>
    </w:p>
    <w:p w14:paraId="48FFFD11" w14:textId="77777777" w:rsidR="00E67CDA" w:rsidRPr="00F4234D" w:rsidRDefault="00E67CDA" w:rsidP="00E67CDA">
      <w:pPr>
        <w:rPr>
          <w:sz w:val="22"/>
          <w:szCs w:val="22"/>
        </w:rPr>
      </w:pPr>
    </w:p>
    <w:p w14:paraId="4C422A99" w14:textId="11377226" w:rsidR="00E67CDA" w:rsidRPr="00F4234D" w:rsidRDefault="006165F0" w:rsidP="00E67CDA">
      <w:pPr>
        <w:rPr>
          <w:b/>
          <w:sz w:val="22"/>
          <w:szCs w:val="22"/>
        </w:rPr>
      </w:pPr>
      <w:r w:rsidRPr="006165F0">
        <w:rPr>
          <w:sz w:val="22"/>
          <w:szCs w:val="22"/>
          <w:u w:val="single"/>
        </w:rPr>
        <w:t>After the Planning Meeting</w:t>
      </w:r>
      <w:r w:rsidR="00E67CDA" w:rsidRPr="00F4234D">
        <w:rPr>
          <w:b/>
          <w:sz w:val="22"/>
          <w:szCs w:val="22"/>
        </w:rPr>
        <w:t xml:space="preserve"> </w:t>
      </w:r>
      <w:r w:rsidR="00495C9F" w:rsidRPr="00F4234D">
        <w:rPr>
          <w:sz w:val="22"/>
          <w:szCs w:val="22"/>
        </w:rPr>
        <w:t>(a</w:t>
      </w:r>
      <w:r w:rsidR="00E67CDA" w:rsidRPr="00F4234D">
        <w:rPr>
          <w:sz w:val="22"/>
          <w:szCs w:val="22"/>
        </w:rPr>
        <w:t>llow about 9</w:t>
      </w:r>
      <w:r w:rsidR="00495C9F" w:rsidRPr="00F4234D">
        <w:rPr>
          <w:sz w:val="22"/>
          <w:szCs w:val="22"/>
        </w:rPr>
        <w:t>, 10-hour days</w:t>
      </w:r>
      <w:r w:rsidR="00E67CDA" w:rsidRPr="00F4234D">
        <w:rPr>
          <w:sz w:val="22"/>
          <w:szCs w:val="22"/>
        </w:rPr>
        <w:t xml:space="preserve"> for finalizing schedule and </w:t>
      </w:r>
      <w:r w:rsidR="00247F8D">
        <w:rPr>
          <w:sz w:val="22"/>
          <w:szCs w:val="22"/>
        </w:rPr>
        <w:t>responding to</w:t>
      </w:r>
      <w:r w:rsidR="00E67CDA" w:rsidRPr="00F4234D">
        <w:rPr>
          <w:sz w:val="22"/>
          <w:szCs w:val="22"/>
        </w:rPr>
        <w:t xml:space="preserve"> </w:t>
      </w:r>
      <w:r w:rsidR="00495C9F" w:rsidRPr="00F4234D">
        <w:rPr>
          <w:sz w:val="22"/>
          <w:szCs w:val="22"/>
        </w:rPr>
        <w:t>email</w:t>
      </w:r>
      <w:r w:rsidR="00E67CDA" w:rsidRPr="00F4234D">
        <w:rPr>
          <w:sz w:val="22"/>
          <w:szCs w:val="22"/>
        </w:rPr>
        <w:t>)</w:t>
      </w:r>
    </w:p>
    <w:p w14:paraId="5445354C" w14:textId="16539850" w:rsidR="00E67CDA" w:rsidRPr="00F17655" w:rsidRDefault="00E67CDA" w:rsidP="00D877EE">
      <w:pPr>
        <w:pStyle w:val="ListParagraph"/>
        <w:numPr>
          <w:ilvl w:val="6"/>
          <w:numId w:val="68"/>
        </w:numPr>
        <w:ind w:left="720"/>
        <w:rPr>
          <w:sz w:val="22"/>
          <w:szCs w:val="22"/>
        </w:rPr>
      </w:pPr>
      <w:r w:rsidRPr="00F17655">
        <w:rPr>
          <w:sz w:val="22"/>
          <w:szCs w:val="22"/>
        </w:rPr>
        <w:t>Email moderators selected during planning meeting.</w:t>
      </w:r>
      <w:r w:rsidR="00751266" w:rsidRPr="00F17655">
        <w:rPr>
          <w:sz w:val="22"/>
          <w:szCs w:val="22"/>
        </w:rPr>
        <w:t xml:space="preserve"> </w:t>
      </w:r>
      <w:r w:rsidRPr="00F17655">
        <w:rPr>
          <w:sz w:val="22"/>
          <w:szCs w:val="22"/>
        </w:rPr>
        <w:t>Give assignments, tell them when their talks are, and ask if they agree.</w:t>
      </w:r>
      <w:r w:rsidR="00751266" w:rsidRPr="00F17655">
        <w:rPr>
          <w:sz w:val="22"/>
          <w:szCs w:val="22"/>
        </w:rPr>
        <w:t xml:space="preserve"> </w:t>
      </w:r>
      <w:r w:rsidRPr="00F17655">
        <w:rPr>
          <w:sz w:val="22"/>
          <w:szCs w:val="22"/>
        </w:rPr>
        <w:t>Make substitutions as required.</w:t>
      </w:r>
    </w:p>
    <w:p w14:paraId="407FEB54" w14:textId="77777777" w:rsidR="00F17655" w:rsidRDefault="00E67CDA" w:rsidP="00D877EE">
      <w:pPr>
        <w:pStyle w:val="ListParagraph"/>
        <w:numPr>
          <w:ilvl w:val="7"/>
          <w:numId w:val="69"/>
        </w:numPr>
        <w:ind w:left="1350"/>
        <w:rPr>
          <w:sz w:val="22"/>
          <w:szCs w:val="22"/>
        </w:rPr>
      </w:pPr>
      <w:r w:rsidRPr="00F17655">
        <w:rPr>
          <w:sz w:val="22"/>
          <w:szCs w:val="22"/>
        </w:rPr>
        <w:t>Check spelling of all names.</w:t>
      </w:r>
    </w:p>
    <w:p w14:paraId="58218294" w14:textId="0673BA74" w:rsidR="00E67CDA" w:rsidRPr="00F17655" w:rsidRDefault="00E67CDA" w:rsidP="00D877EE">
      <w:pPr>
        <w:pStyle w:val="ListParagraph"/>
        <w:numPr>
          <w:ilvl w:val="7"/>
          <w:numId w:val="69"/>
        </w:numPr>
        <w:ind w:left="1350"/>
        <w:rPr>
          <w:sz w:val="22"/>
          <w:szCs w:val="22"/>
        </w:rPr>
      </w:pPr>
      <w:r w:rsidRPr="00F17655">
        <w:rPr>
          <w:sz w:val="22"/>
          <w:szCs w:val="22"/>
        </w:rPr>
        <w:t xml:space="preserve">Check to make sure a moderator is in only once and that the session does not conflict with his/her own talk. </w:t>
      </w:r>
    </w:p>
    <w:p w14:paraId="130FFA43" w14:textId="77777777" w:rsidR="00F17655" w:rsidRDefault="00E67CDA" w:rsidP="00D877EE">
      <w:pPr>
        <w:pStyle w:val="ListParagraph"/>
        <w:numPr>
          <w:ilvl w:val="6"/>
          <w:numId w:val="68"/>
        </w:numPr>
        <w:ind w:left="720"/>
        <w:rPr>
          <w:sz w:val="22"/>
          <w:szCs w:val="22"/>
        </w:rPr>
      </w:pPr>
      <w:r w:rsidRPr="00F17655">
        <w:rPr>
          <w:sz w:val="22"/>
          <w:szCs w:val="22"/>
        </w:rPr>
        <w:t>Send the reps the final Excel files of student competitors.</w:t>
      </w:r>
      <w:r w:rsidR="00751266" w:rsidRPr="00F17655">
        <w:rPr>
          <w:sz w:val="22"/>
          <w:szCs w:val="22"/>
        </w:rPr>
        <w:t xml:space="preserve"> </w:t>
      </w:r>
    </w:p>
    <w:p w14:paraId="6ABE01D2" w14:textId="77777777" w:rsidR="00F17655" w:rsidRDefault="00E67CDA" w:rsidP="00D877EE">
      <w:pPr>
        <w:pStyle w:val="ListParagraph"/>
        <w:numPr>
          <w:ilvl w:val="6"/>
          <w:numId w:val="68"/>
        </w:numPr>
        <w:ind w:left="720"/>
        <w:rPr>
          <w:sz w:val="22"/>
          <w:szCs w:val="22"/>
        </w:rPr>
      </w:pPr>
      <w:r w:rsidRPr="00F17655">
        <w:rPr>
          <w:sz w:val="22"/>
          <w:szCs w:val="22"/>
        </w:rPr>
        <w:lastRenderedPageBreak/>
        <w:t>Revising schedule as necessary.</w:t>
      </w:r>
      <w:r w:rsidR="00751266" w:rsidRPr="00F17655">
        <w:rPr>
          <w:sz w:val="22"/>
          <w:szCs w:val="22"/>
        </w:rPr>
        <w:t xml:space="preserve"> </w:t>
      </w:r>
      <w:r w:rsidRPr="00F17655">
        <w:rPr>
          <w:sz w:val="22"/>
          <w:szCs w:val="22"/>
        </w:rPr>
        <w:t>Make sure session titles are correct, spelled correctly, etc.</w:t>
      </w:r>
      <w:r w:rsidR="00751266" w:rsidRPr="00F17655">
        <w:rPr>
          <w:sz w:val="22"/>
          <w:szCs w:val="22"/>
        </w:rPr>
        <w:t xml:space="preserve"> </w:t>
      </w:r>
      <w:r w:rsidRPr="00F17655">
        <w:rPr>
          <w:sz w:val="22"/>
          <w:szCs w:val="22"/>
        </w:rPr>
        <w:t>Remove ineligible students from competitions.</w:t>
      </w:r>
      <w:r w:rsidR="00751266" w:rsidRPr="00F17655">
        <w:rPr>
          <w:sz w:val="22"/>
          <w:szCs w:val="22"/>
        </w:rPr>
        <w:t xml:space="preserve"> </w:t>
      </w:r>
      <w:r w:rsidRPr="00F17655">
        <w:rPr>
          <w:sz w:val="22"/>
          <w:szCs w:val="22"/>
        </w:rPr>
        <w:t xml:space="preserve">Delete withdrawn abstracts from schedule. </w:t>
      </w:r>
    </w:p>
    <w:p w14:paraId="7DE4047B" w14:textId="1658D053" w:rsidR="00E67CDA" w:rsidRPr="00F17655" w:rsidRDefault="00614D6A" w:rsidP="00D877EE">
      <w:pPr>
        <w:pStyle w:val="ListParagraph"/>
        <w:numPr>
          <w:ilvl w:val="6"/>
          <w:numId w:val="68"/>
        </w:numPr>
        <w:ind w:left="720"/>
        <w:rPr>
          <w:sz w:val="22"/>
          <w:szCs w:val="22"/>
        </w:rPr>
      </w:pPr>
      <w:r w:rsidRPr="00F17655">
        <w:rPr>
          <w:sz w:val="22"/>
          <w:szCs w:val="22"/>
        </w:rPr>
        <w:t>Check of a</w:t>
      </w:r>
      <w:r w:rsidR="00E67CDA" w:rsidRPr="00F17655">
        <w:rPr>
          <w:sz w:val="22"/>
          <w:szCs w:val="22"/>
        </w:rPr>
        <w:t>bstracts.</w:t>
      </w:r>
      <w:r w:rsidR="00751266" w:rsidRPr="00F17655">
        <w:rPr>
          <w:sz w:val="22"/>
          <w:szCs w:val="22"/>
        </w:rPr>
        <w:t xml:space="preserve"> </w:t>
      </w:r>
    </w:p>
    <w:p w14:paraId="00A300B9" w14:textId="77777777" w:rsidR="00F17655" w:rsidRDefault="00E67CDA" w:rsidP="00D877EE">
      <w:pPr>
        <w:pStyle w:val="ListParagraph"/>
        <w:numPr>
          <w:ilvl w:val="7"/>
          <w:numId w:val="70"/>
        </w:numPr>
        <w:ind w:left="1350"/>
        <w:rPr>
          <w:sz w:val="22"/>
          <w:szCs w:val="22"/>
        </w:rPr>
      </w:pPr>
      <w:r w:rsidRPr="00F17655">
        <w:rPr>
          <w:sz w:val="22"/>
          <w:szCs w:val="22"/>
        </w:rPr>
        <w:t xml:space="preserve">Go through piles of poster abstracts and oral presentation abstracts and make sure all posters are together and all oral presentations are together. </w:t>
      </w:r>
    </w:p>
    <w:p w14:paraId="0C510CD5" w14:textId="77777777" w:rsidR="00F17655" w:rsidRDefault="00E67CDA" w:rsidP="00D877EE">
      <w:pPr>
        <w:pStyle w:val="ListParagraph"/>
        <w:numPr>
          <w:ilvl w:val="7"/>
          <w:numId w:val="70"/>
        </w:numPr>
        <w:ind w:left="1350"/>
        <w:rPr>
          <w:sz w:val="22"/>
          <w:szCs w:val="22"/>
        </w:rPr>
      </w:pPr>
      <w:r w:rsidRPr="00F17655">
        <w:rPr>
          <w:sz w:val="22"/>
          <w:szCs w:val="22"/>
        </w:rPr>
        <w:t>Arrange all the individually</w:t>
      </w:r>
      <w:r w:rsidR="00B07736" w:rsidRPr="00F17655">
        <w:rPr>
          <w:sz w:val="22"/>
          <w:szCs w:val="22"/>
        </w:rPr>
        <w:t xml:space="preserve"> </w:t>
      </w:r>
      <w:r w:rsidRPr="00F17655">
        <w:rPr>
          <w:sz w:val="22"/>
          <w:szCs w:val="22"/>
        </w:rPr>
        <w:t>printed abstracts into piles by day, room and session running down the schedule.</w:t>
      </w:r>
      <w:r w:rsidR="00751266" w:rsidRPr="00F17655">
        <w:rPr>
          <w:sz w:val="22"/>
          <w:szCs w:val="22"/>
        </w:rPr>
        <w:t xml:space="preserve"> </w:t>
      </w:r>
      <w:r w:rsidRPr="00F17655">
        <w:rPr>
          <w:sz w:val="22"/>
          <w:szCs w:val="22"/>
        </w:rPr>
        <w:t>Then, check these against the schedule to make sure that all abstracts are in the schedule and accounted for.</w:t>
      </w:r>
      <w:r w:rsidR="00751266" w:rsidRPr="00F17655">
        <w:rPr>
          <w:sz w:val="22"/>
          <w:szCs w:val="22"/>
        </w:rPr>
        <w:t xml:space="preserve"> </w:t>
      </w:r>
      <w:r w:rsidRPr="00F17655">
        <w:rPr>
          <w:sz w:val="22"/>
          <w:szCs w:val="22"/>
        </w:rPr>
        <w:t xml:space="preserve">Check off as verified. </w:t>
      </w:r>
    </w:p>
    <w:p w14:paraId="097B25D3" w14:textId="77777777" w:rsidR="00F17655" w:rsidRDefault="00E67CDA" w:rsidP="00D877EE">
      <w:pPr>
        <w:pStyle w:val="ListParagraph"/>
        <w:numPr>
          <w:ilvl w:val="7"/>
          <w:numId w:val="70"/>
        </w:numPr>
        <w:ind w:left="1350"/>
        <w:rPr>
          <w:sz w:val="22"/>
          <w:szCs w:val="22"/>
        </w:rPr>
      </w:pPr>
      <w:r w:rsidRPr="00F17655">
        <w:rPr>
          <w:sz w:val="22"/>
          <w:szCs w:val="22"/>
        </w:rPr>
        <w:t>Using the abstract check file, blacken out all withdrawn abstracts and the bogus test abstracts.</w:t>
      </w:r>
      <w:r w:rsidR="00751266" w:rsidRPr="00F17655">
        <w:rPr>
          <w:sz w:val="22"/>
          <w:szCs w:val="22"/>
        </w:rPr>
        <w:t xml:space="preserve"> </w:t>
      </w:r>
      <w:r w:rsidRPr="00F17655">
        <w:rPr>
          <w:sz w:val="22"/>
          <w:szCs w:val="22"/>
        </w:rPr>
        <w:t>Make 2 hard copies.</w:t>
      </w:r>
      <w:r w:rsidR="00751266" w:rsidRPr="00F17655">
        <w:rPr>
          <w:sz w:val="22"/>
          <w:szCs w:val="22"/>
        </w:rPr>
        <w:t xml:space="preserve"> </w:t>
      </w:r>
      <w:r w:rsidRPr="00F17655">
        <w:rPr>
          <w:sz w:val="22"/>
          <w:szCs w:val="22"/>
        </w:rPr>
        <w:t>Use one for final abstract check.</w:t>
      </w:r>
      <w:r w:rsidR="00751266" w:rsidRPr="00F17655">
        <w:rPr>
          <w:sz w:val="22"/>
          <w:szCs w:val="22"/>
        </w:rPr>
        <w:t xml:space="preserve"> </w:t>
      </w:r>
      <w:r w:rsidRPr="00F17655">
        <w:rPr>
          <w:sz w:val="22"/>
          <w:szCs w:val="22"/>
        </w:rPr>
        <w:t>Two people needed.</w:t>
      </w:r>
    </w:p>
    <w:p w14:paraId="668F7393" w14:textId="5466CC0B" w:rsidR="00E67CDA" w:rsidRPr="00F17655" w:rsidRDefault="00E67CDA" w:rsidP="00D877EE">
      <w:pPr>
        <w:pStyle w:val="ListParagraph"/>
        <w:numPr>
          <w:ilvl w:val="7"/>
          <w:numId w:val="70"/>
        </w:numPr>
        <w:ind w:left="1350"/>
        <w:rPr>
          <w:sz w:val="22"/>
          <w:szCs w:val="22"/>
        </w:rPr>
      </w:pPr>
      <w:r w:rsidRPr="00F17655">
        <w:rPr>
          <w:sz w:val="22"/>
          <w:szCs w:val="22"/>
        </w:rPr>
        <w:t>Begin with day one, oral talks.</w:t>
      </w:r>
      <w:r w:rsidR="00751266" w:rsidRPr="00F17655">
        <w:rPr>
          <w:sz w:val="22"/>
          <w:szCs w:val="22"/>
        </w:rPr>
        <w:t xml:space="preserve"> </w:t>
      </w:r>
      <w:r w:rsidRPr="00F17655">
        <w:rPr>
          <w:sz w:val="22"/>
          <w:szCs w:val="22"/>
        </w:rPr>
        <w:t>Have one person read and check off each abstract number from the schedule page, while the second person crosses that number off the abstract check file list.</w:t>
      </w:r>
      <w:r w:rsidR="00751266" w:rsidRPr="00F17655">
        <w:rPr>
          <w:sz w:val="22"/>
          <w:szCs w:val="22"/>
        </w:rPr>
        <w:t xml:space="preserve"> </w:t>
      </w:r>
      <w:r w:rsidRPr="00F17655">
        <w:rPr>
          <w:sz w:val="22"/>
          <w:szCs w:val="22"/>
        </w:rPr>
        <w:t>Do this for first page (1</w:t>
      </w:r>
      <w:r w:rsidR="00751266" w:rsidRPr="00F17655">
        <w:rPr>
          <w:sz w:val="22"/>
          <w:szCs w:val="22"/>
        </w:rPr>
        <w:t>–</w:t>
      </w:r>
      <w:r w:rsidRPr="00F17655">
        <w:rPr>
          <w:sz w:val="22"/>
          <w:szCs w:val="22"/>
        </w:rPr>
        <w:t>224) (person reading numbers from the schedule just reads abstracts 1</w:t>
      </w:r>
      <w:r w:rsidR="00751266" w:rsidRPr="00F17655">
        <w:rPr>
          <w:sz w:val="22"/>
          <w:szCs w:val="22"/>
        </w:rPr>
        <w:t>–</w:t>
      </w:r>
      <w:r w:rsidRPr="00F17655">
        <w:rPr>
          <w:sz w:val="22"/>
          <w:szCs w:val="22"/>
        </w:rPr>
        <w:t>223).</w:t>
      </w:r>
      <w:r w:rsidR="00751266" w:rsidRPr="00F17655">
        <w:rPr>
          <w:sz w:val="22"/>
          <w:szCs w:val="22"/>
        </w:rPr>
        <w:t xml:space="preserve"> </w:t>
      </w:r>
      <w:r w:rsidRPr="00F17655">
        <w:rPr>
          <w:sz w:val="22"/>
          <w:szCs w:val="22"/>
        </w:rPr>
        <w:t>Then do day one for second page of abstract check file (numbers 225</w:t>
      </w:r>
      <w:r w:rsidR="00751266" w:rsidRPr="00F17655">
        <w:rPr>
          <w:sz w:val="22"/>
          <w:szCs w:val="22"/>
        </w:rPr>
        <w:t>–</w:t>
      </w:r>
      <w:r w:rsidRPr="00F17655">
        <w:rPr>
          <w:sz w:val="22"/>
          <w:szCs w:val="22"/>
        </w:rPr>
        <w:t>448). Then do day two of oral papers, for each page of the abstract file, again doing each page of abstract file.</w:t>
      </w:r>
      <w:r w:rsidR="00751266" w:rsidRPr="00F17655">
        <w:rPr>
          <w:sz w:val="22"/>
          <w:szCs w:val="22"/>
        </w:rPr>
        <w:t xml:space="preserve"> </w:t>
      </w:r>
      <w:r w:rsidRPr="00F17655">
        <w:rPr>
          <w:sz w:val="22"/>
          <w:szCs w:val="22"/>
        </w:rPr>
        <w:t>When oral talks are done, go to the poster stacks of abstracts.</w:t>
      </w:r>
      <w:r w:rsidR="00751266" w:rsidRPr="00F17655">
        <w:rPr>
          <w:sz w:val="22"/>
          <w:szCs w:val="22"/>
        </w:rPr>
        <w:t xml:space="preserve"> </w:t>
      </w:r>
      <w:r w:rsidRPr="00F17655">
        <w:rPr>
          <w:sz w:val="22"/>
          <w:szCs w:val="22"/>
        </w:rPr>
        <w:t>Correct any problems.</w:t>
      </w:r>
      <w:r w:rsidR="00751266" w:rsidRPr="00F17655">
        <w:rPr>
          <w:sz w:val="22"/>
          <w:szCs w:val="22"/>
        </w:rPr>
        <w:t xml:space="preserve"> </w:t>
      </w:r>
    </w:p>
    <w:p w14:paraId="641131C2" w14:textId="22D8F14E" w:rsidR="00E67CDA" w:rsidRPr="00F17655" w:rsidRDefault="00E67CDA" w:rsidP="00D877EE">
      <w:pPr>
        <w:pStyle w:val="ListParagraph"/>
        <w:numPr>
          <w:ilvl w:val="6"/>
          <w:numId w:val="68"/>
        </w:numPr>
        <w:ind w:left="720"/>
        <w:rPr>
          <w:sz w:val="22"/>
          <w:szCs w:val="22"/>
        </w:rPr>
      </w:pPr>
      <w:r w:rsidRPr="00F17655">
        <w:rPr>
          <w:sz w:val="22"/>
          <w:szCs w:val="22"/>
        </w:rPr>
        <w:t xml:space="preserve">Code abstracts in the Oxford system (need another person to help). </w:t>
      </w:r>
    </w:p>
    <w:p w14:paraId="41A69B58" w14:textId="77777777" w:rsidR="00F17655" w:rsidRDefault="00E67CDA" w:rsidP="00D877EE">
      <w:pPr>
        <w:pStyle w:val="ListParagraph"/>
        <w:numPr>
          <w:ilvl w:val="7"/>
          <w:numId w:val="71"/>
        </w:numPr>
        <w:ind w:left="1350"/>
        <w:rPr>
          <w:sz w:val="22"/>
          <w:szCs w:val="22"/>
        </w:rPr>
      </w:pPr>
      <w:r w:rsidRPr="00F17655">
        <w:rPr>
          <w:sz w:val="22"/>
          <w:szCs w:val="22"/>
        </w:rPr>
        <w:t>The reason for coding in the Oxford system is to get the list of presenters in alphabetical order by last name of first author for the abstract book.</w:t>
      </w:r>
    </w:p>
    <w:p w14:paraId="671A787F" w14:textId="77777777" w:rsidR="00F17655" w:rsidRDefault="00E67CDA" w:rsidP="00D877EE">
      <w:pPr>
        <w:pStyle w:val="ListParagraph"/>
        <w:numPr>
          <w:ilvl w:val="7"/>
          <w:numId w:val="71"/>
        </w:numPr>
        <w:ind w:left="1350"/>
        <w:rPr>
          <w:sz w:val="22"/>
          <w:szCs w:val="22"/>
        </w:rPr>
      </w:pPr>
      <w:r w:rsidRPr="00F17655">
        <w:rPr>
          <w:sz w:val="22"/>
          <w:szCs w:val="22"/>
        </w:rPr>
        <w:t>Go into the final, cleaned</w:t>
      </w:r>
      <w:r w:rsidR="00B07736" w:rsidRPr="00F17655">
        <w:rPr>
          <w:sz w:val="22"/>
          <w:szCs w:val="22"/>
        </w:rPr>
        <w:t xml:space="preserve"> </w:t>
      </w:r>
      <w:r w:rsidRPr="00F17655">
        <w:rPr>
          <w:sz w:val="22"/>
          <w:szCs w:val="22"/>
        </w:rPr>
        <w:t>up Excel file and insert a new column.</w:t>
      </w:r>
      <w:r w:rsidR="00751266" w:rsidRPr="00F17655">
        <w:rPr>
          <w:sz w:val="22"/>
          <w:szCs w:val="22"/>
        </w:rPr>
        <w:t xml:space="preserve"> </w:t>
      </w:r>
      <w:r w:rsidRPr="00F17655">
        <w:rPr>
          <w:sz w:val="22"/>
          <w:szCs w:val="22"/>
        </w:rPr>
        <w:t>Copy and paste the existing column that has first name, last name (affiliation), presenting (or not) into the new column.</w:t>
      </w:r>
      <w:r w:rsidR="00751266" w:rsidRPr="00F17655">
        <w:rPr>
          <w:sz w:val="22"/>
          <w:szCs w:val="22"/>
        </w:rPr>
        <w:t xml:space="preserve"> </w:t>
      </w:r>
      <w:r w:rsidRPr="00F17655">
        <w:rPr>
          <w:sz w:val="22"/>
          <w:szCs w:val="22"/>
        </w:rPr>
        <w:t xml:space="preserve">Then, go through row by row and delete everything but the last name. </w:t>
      </w:r>
    </w:p>
    <w:p w14:paraId="2B1F7A7C" w14:textId="76AC2A1C" w:rsidR="00F17655" w:rsidRDefault="00E67CDA" w:rsidP="00D877EE">
      <w:pPr>
        <w:pStyle w:val="ListParagraph"/>
        <w:numPr>
          <w:ilvl w:val="7"/>
          <w:numId w:val="71"/>
        </w:numPr>
        <w:ind w:left="1350"/>
        <w:rPr>
          <w:sz w:val="22"/>
          <w:szCs w:val="22"/>
        </w:rPr>
      </w:pPr>
      <w:r w:rsidRPr="00F17655">
        <w:rPr>
          <w:sz w:val="22"/>
          <w:szCs w:val="22"/>
        </w:rPr>
        <w:t>Copy this Excel spreadsheet.</w:t>
      </w:r>
      <w:r w:rsidR="00751266" w:rsidRPr="00F17655">
        <w:rPr>
          <w:sz w:val="22"/>
          <w:szCs w:val="22"/>
        </w:rPr>
        <w:t xml:space="preserve"> </w:t>
      </w:r>
      <w:r w:rsidRPr="00F17655">
        <w:rPr>
          <w:sz w:val="22"/>
          <w:szCs w:val="22"/>
        </w:rPr>
        <w:t xml:space="preserve">In the new sheet, </w:t>
      </w:r>
      <w:r w:rsidR="007C101E">
        <w:rPr>
          <w:sz w:val="22"/>
          <w:szCs w:val="22"/>
        </w:rPr>
        <w:t>remove</w:t>
      </w:r>
      <w:r w:rsidRPr="00F17655">
        <w:rPr>
          <w:sz w:val="22"/>
          <w:szCs w:val="22"/>
        </w:rPr>
        <w:t xml:space="preserve"> everything except the serial number, author’s last name, and presentation type.</w:t>
      </w:r>
      <w:r w:rsidR="00751266" w:rsidRPr="00F17655">
        <w:rPr>
          <w:sz w:val="22"/>
          <w:szCs w:val="22"/>
        </w:rPr>
        <w:t xml:space="preserve"> </w:t>
      </w:r>
      <w:r w:rsidRPr="00F17655">
        <w:rPr>
          <w:sz w:val="22"/>
          <w:szCs w:val="22"/>
        </w:rPr>
        <w:t>Then sort by author’s last name.</w:t>
      </w:r>
      <w:r w:rsidR="00751266" w:rsidRPr="00F17655">
        <w:rPr>
          <w:sz w:val="22"/>
          <w:szCs w:val="22"/>
        </w:rPr>
        <w:t xml:space="preserve"> </w:t>
      </w:r>
      <w:r w:rsidR="007C101E">
        <w:rPr>
          <w:sz w:val="22"/>
          <w:szCs w:val="22"/>
        </w:rPr>
        <w:t>This will give the code number (</w:t>
      </w:r>
      <w:r w:rsidRPr="00F17655">
        <w:rPr>
          <w:sz w:val="22"/>
          <w:szCs w:val="22"/>
        </w:rPr>
        <w:t xml:space="preserve">1 </w:t>
      </w:r>
      <w:r w:rsidR="007C101E">
        <w:rPr>
          <w:sz w:val="22"/>
          <w:szCs w:val="22"/>
        </w:rPr>
        <w:t>through 762 in the case of 2014)</w:t>
      </w:r>
      <w:r w:rsidRPr="00F17655">
        <w:rPr>
          <w:sz w:val="22"/>
          <w:szCs w:val="22"/>
        </w:rPr>
        <w:t xml:space="preserve"> </w:t>
      </w:r>
      <w:r w:rsidR="007C101E">
        <w:rPr>
          <w:sz w:val="22"/>
          <w:szCs w:val="22"/>
        </w:rPr>
        <w:t>in</w:t>
      </w:r>
      <w:r w:rsidRPr="00F17655">
        <w:rPr>
          <w:sz w:val="22"/>
          <w:szCs w:val="22"/>
        </w:rPr>
        <w:t xml:space="preserve"> alphabetical order. </w:t>
      </w:r>
    </w:p>
    <w:p w14:paraId="0E5E65BB" w14:textId="4B92E22E" w:rsidR="00F17655" w:rsidRDefault="004E03AC" w:rsidP="00D877EE">
      <w:pPr>
        <w:pStyle w:val="ListParagraph"/>
        <w:numPr>
          <w:ilvl w:val="7"/>
          <w:numId w:val="71"/>
        </w:numPr>
        <w:ind w:left="1350"/>
        <w:rPr>
          <w:sz w:val="22"/>
          <w:szCs w:val="22"/>
        </w:rPr>
      </w:pPr>
      <w:r>
        <w:rPr>
          <w:sz w:val="22"/>
          <w:szCs w:val="22"/>
        </w:rPr>
        <w:t xml:space="preserve">With a second person: (1) </w:t>
      </w:r>
      <w:r w:rsidR="00E67CDA" w:rsidRPr="00F17655">
        <w:rPr>
          <w:sz w:val="22"/>
          <w:szCs w:val="22"/>
        </w:rPr>
        <w:t>read off, starting at the top of the Excel sheet, the serial number.</w:t>
      </w:r>
      <w:r w:rsidR="00751266" w:rsidRPr="00F17655">
        <w:rPr>
          <w:sz w:val="22"/>
          <w:szCs w:val="22"/>
        </w:rPr>
        <w:t xml:space="preserve"> </w:t>
      </w:r>
      <w:r w:rsidR="00E67CDA" w:rsidRPr="00F17655">
        <w:rPr>
          <w:sz w:val="22"/>
          <w:szCs w:val="22"/>
        </w:rPr>
        <w:t>The other person finds it on the list of numbers.</w:t>
      </w:r>
      <w:r w:rsidR="00751266" w:rsidRPr="00F17655">
        <w:rPr>
          <w:sz w:val="22"/>
          <w:szCs w:val="22"/>
        </w:rPr>
        <w:t xml:space="preserve"> </w:t>
      </w:r>
      <w:r>
        <w:rPr>
          <w:sz w:val="22"/>
          <w:szCs w:val="22"/>
        </w:rPr>
        <w:t>You</w:t>
      </w:r>
      <w:r w:rsidR="00E67CDA" w:rsidRPr="00F17655">
        <w:rPr>
          <w:sz w:val="22"/>
          <w:szCs w:val="22"/>
        </w:rPr>
        <w:t xml:space="preserve"> say 1, poster, or whatever.</w:t>
      </w:r>
      <w:r w:rsidR="00751266" w:rsidRPr="00F17655">
        <w:rPr>
          <w:sz w:val="22"/>
          <w:szCs w:val="22"/>
        </w:rPr>
        <w:t xml:space="preserve"> </w:t>
      </w:r>
      <w:r w:rsidR="00E67CDA" w:rsidRPr="00F17655">
        <w:rPr>
          <w:sz w:val="22"/>
          <w:szCs w:val="22"/>
        </w:rPr>
        <w:t>Then 2, symposium.</w:t>
      </w:r>
      <w:r w:rsidR="00751266" w:rsidRPr="00F17655">
        <w:rPr>
          <w:sz w:val="22"/>
          <w:szCs w:val="22"/>
        </w:rPr>
        <w:t xml:space="preserve"> </w:t>
      </w:r>
      <w:r w:rsidR="00E67CDA" w:rsidRPr="00F17655">
        <w:rPr>
          <w:sz w:val="22"/>
          <w:szCs w:val="22"/>
        </w:rPr>
        <w:t>Go through the whole Excel sheet until all the abstracts are in.</w:t>
      </w:r>
      <w:r w:rsidR="00751266" w:rsidRPr="00F17655">
        <w:rPr>
          <w:sz w:val="22"/>
          <w:szCs w:val="22"/>
        </w:rPr>
        <w:t xml:space="preserve"> </w:t>
      </w:r>
    </w:p>
    <w:p w14:paraId="76EE6B26" w14:textId="072A322F" w:rsidR="00E67CDA" w:rsidRPr="00F17655" w:rsidRDefault="00E67CDA" w:rsidP="00D877EE">
      <w:pPr>
        <w:pStyle w:val="ListParagraph"/>
        <w:numPr>
          <w:ilvl w:val="7"/>
          <w:numId w:val="71"/>
        </w:numPr>
        <w:ind w:left="1350"/>
        <w:rPr>
          <w:sz w:val="22"/>
          <w:szCs w:val="22"/>
        </w:rPr>
      </w:pPr>
      <w:proofErr w:type="gramStart"/>
      <w:r w:rsidRPr="00F17655">
        <w:rPr>
          <w:sz w:val="22"/>
          <w:szCs w:val="22"/>
        </w:rPr>
        <w:t>Again</w:t>
      </w:r>
      <w:proofErr w:type="gramEnd"/>
      <w:r w:rsidRPr="00F17655">
        <w:rPr>
          <w:sz w:val="22"/>
          <w:szCs w:val="22"/>
        </w:rPr>
        <w:t xml:space="preserve"> with the second p</w:t>
      </w:r>
      <w:r w:rsidR="004E03AC">
        <w:rPr>
          <w:sz w:val="22"/>
          <w:szCs w:val="22"/>
        </w:rPr>
        <w:t>erson, go into the Oxford Administration</w:t>
      </w:r>
      <w:r w:rsidRPr="00F17655">
        <w:rPr>
          <w:sz w:val="22"/>
          <w:szCs w:val="22"/>
        </w:rPr>
        <w:t xml:space="preserve"> System.</w:t>
      </w:r>
      <w:r w:rsidR="00751266" w:rsidRPr="00F17655">
        <w:rPr>
          <w:sz w:val="22"/>
          <w:szCs w:val="22"/>
        </w:rPr>
        <w:t xml:space="preserve"> </w:t>
      </w:r>
      <w:r w:rsidRPr="00F17655">
        <w:rPr>
          <w:sz w:val="22"/>
          <w:szCs w:val="22"/>
        </w:rPr>
        <w:t>Click on Abstracts.</w:t>
      </w:r>
      <w:r w:rsidR="00751266" w:rsidRPr="00F17655">
        <w:rPr>
          <w:sz w:val="22"/>
          <w:szCs w:val="22"/>
        </w:rPr>
        <w:t xml:space="preserve"> </w:t>
      </w:r>
      <w:r w:rsidRPr="00F17655">
        <w:rPr>
          <w:sz w:val="22"/>
          <w:szCs w:val="22"/>
        </w:rPr>
        <w:t>Then on Codes.</w:t>
      </w:r>
      <w:r w:rsidR="00751266" w:rsidRPr="00F17655">
        <w:rPr>
          <w:sz w:val="22"/>
          <w:szCs w:val="22"/>
        </w:rPr>
        <w:t xml:space="preserve"> </w:t>
      </w:r>
      <w:r w:rsidRPr="00F17655">
        <w:rPr>
          <w:sz w:val="22"/>
          <w:szCs w:val="22"/>
        </w:rPr>
        <w:t>The # (far left column) is the serial/sub</w:t>
      </w:r>
      <w:r w:rsidR="004E03AC">
        <w:rPr>
          <w:sz w:val="22"/>
          <w:szCs w:val="22"/>
        </w:rPr>
        <w:t>mission number; the c</w:t>
      </w:r>
      <w:r w:rsidRPr="00F17655">
        <w:rPr>
          <w:sz w:val="22"/>
          <w:szCs w:val="22"/>
        </w:rPr>
        <w:t>ode number is the alphabetical number.</w:t>
      </w:r>
      <w:r w:rsidR="00751266" w:rsidRPr="00F17655">
        <w:rPr>
          <w:sz w:val="22"/>
          <w:szCs w:val="22"/>
        </w:rPr>
        <w:t xml:space="preserve"> </w:t>
      </w:r>
      <w:r w:rsidRPr="00F17655">
        <w:rPr>
          <w:sz w:val="22"/>
          <w:szCs w:val="22"/>
        </w:rPr>
        <w:t>Reject the bogus test abstracts.</w:t>
      </w:r>
      <w:r w:rsidR="00751266" w:rsidRPr="00F17655">
        <w:rPr>
          <w:sz w:val="22"/>
          <w:szCs w:val="22"/>
        </w:rPr>
        <w:t xml:space="preserve"> </w:t>
      </w:r>
      <w:r w:rsidRPr="00F17655">
        <w:rPr>
          <w:sz w:val="22"/>
          <w:szCs w:val="22"/>
        </w:rPr>
        <w:t>When you get to the first real abstract, read off that number.</w:t>
      </w:r>
      <w:r w:rsidR="00751266" w:rsidRPr="00F17655">
        <w:rPr>
          <w:sz w:val="22"/>
          <w:szCs w:val="22"/>
        </w:rPr>
        <w:t xml:space="preserve"> </w:t>
      </w:r>
      <w:r w:rsidRPr="00F17655">
        <w:rPr>
          <w:sz w:val="22"/>
          <w:szCs w:val="22"/>
        </w:rPr>
        <w:t xml:space="preserve">The other person gives </w:t>
      </w:r>
      <w:r w:rsidR="004E03AC">
        <w:rPr>
          <w:sz w:val="22"/>
          <w:szCs w:val="22"/>
        </w:rPr>
        <w:t>you</w:t>
      </w:r>
      <w:r w:rsidRPr="00F17655">
        <w:rPr>
          <w:sz w:val="22"/>
          <w:szCs w:val="22"/>
        </w:rPr>
        <w:t xml:space="preserve"> the code number and whether the abstract is oral presentation, poster, symposium, or plenary.</w:t>
      </w:r>
      <w:r w:rsidR="00751266" w:rsidRPr="00F17655">
        <w:rPr>
          <w:sz w:val="22"/>
          <w:szCs w:val="22"/>
        </w:rPr>
        <w:t xml:space="preserve"> </w:t>
      </w:r>
      <w:r w:rsidRPr="00F17655">
        <w:rPr>
          <w:sz w:val="22"/>
          <w:szCs w:val="22"/>
        </w:rPr>
        <w:t xml:space="preserve">Type code number </w:t>
      </w:r>
      <w:r w:rsidR="00751266" w:rsidRPr="00F17655">
        <w:rPr>
          <w:sz w:val="22"/>
          <w:szCs w:val="22"/>
        </w:rPr>
        <w:t>and</w:t>
      </w:r>
      <w:r w:rsidRPr="00F17655">
        <w:rPr>
          <w:sz w:val="22"/>
          <w:szCs w:val="22"/>
        </w:rPr>
        <w:t xml:space="preserve"> presentation type.</w:t>
      </w:r>
      <w:r w:rsidR="00751266" w:rsidRPr="00F17655">
        <w:rPr>
          <w:sz w:val="22"/>
          <w:szCs w:val="22"/>
        </w:rPr>
        <w:t xml:space="preserve"> </w:t>
      </w:r>
    </w:p>
    <w:p w14:paraId="72AB6917" w14:textId="7C1D1812" w:rsidR="00E67CDA" w:rsidRPr="00F17655" w:rsidRDefault="00E67CDA" w:rsidP="00D877EE">
      <w:pPr>
        <w:pStyle w:val="ListParagraph"/>
        <w:numPr>
          <w:ilvl w:val="6"/>
          <w:numId w:val="68"/>
        </w:numPr>
        <w:ind w:left="720"/>
        <w:rPr>
          <w:sz w:val="22"/>
          <w:szCs w:val="22"/>
        </w:rPr>
      </w:pPr>
      <w:r w:rsidRPr="00F17655">
        <w:rPr>
          <w:sz w:val="22"/>
          <w:szCs w:val="22"/>
        </w:rPr>
        <w:t>Once the schedule is perfect, send the Excel</w:t>
      </w:r>
      <w:r w:rsidR="004E03AC">
        <w:rPr>
          <w:sz w:val="22"/>
          <w:szCs w:val="22"/>
        </w:rPr>
        <w:t xml:space="preserve"> file with all the sheets (including</w:t>
      </w:r>
      <w:r w:rsidRPr="00F17655">
        <w:rPr>
          <w:sz w:val="22"/>
          <w:szCs w:val="22"/>
        </w:rPr>
        <w:t xml:space="preserve"> schedule) to </w:t>
      </w:r>
      <w:r w:rsidR="007C101E">
        <w:rPr>
          <w:sz w:val="22"/>
          <w:szCs w:val="22"/>
        </w:rPr>
        <w:t>BAI</w:t>
      </w:r>
      <w:r w:rsidRPr="00F17655">
        <w:rPr>
          <w:sz w:val="22"/>
          <w:szCs w:val="22"/>
        </w:rPr>
        <w:t>.</w:t>
      </w:r>
      <w:r w:rsidR="00751266" w:rsidRPr="00F17655">
        <w:rPr>
          <w:sz w:val="22"/>
          <w:szCs w:val="22"/>
        </w:rPr>
        <w:t xml:space="preserve"> </w:t>
      </w:r>
      <w:r w:rsidR="007C101E">
        <w:rPr>
          <w:sz w:val="22"/>
          <w:szCs w:val="22"/>
        </w:rPr>
        <w:t>They</w:t>
      </w:r>
      <w:r w:rsidRPr="00F17655">
        <w:rPr>
          <w:sz w:val="22"/>
          <w:szCs w:val="22"/>
        </w:rPr>
        <w:t xml:space="preserve"> will deal with any changes</w:t>
      </w:r>
      <w:r w:rsidR="007C101E">
        <w:rPr>
          <w:sz w:val="22"/>
          <w:szCs w:val="22"/>
        </w:rPr>
        <w:t xml:space="preserve"> going forward</w:t>
      </w:r>
      <w:r w:rsidRPr="00F17655">
        <w:rPr>
          <w:sz w:val="22"/>
          <w:szCs w:val="22"/>
        </w:rPr>
        <w:t xml:space="preserve">. </w:t>
      </w:r>
    </w:p>
    <w:p w14:paraId="492B686C" w14:textId="7F3876C3" w:rsidR="00E67CDA" w:rsidRPr="00F17655" w:rsidRDefault="004E03AC" w:rsidP="00D877EE">
      <w:pPr>
        <w:pStyle w:val="ListParagraph"/>
        <w:numPr>
          <w:ilvl w:val="6"/>
          <w:numId w:val="68"/>
        </w:numPr>
        <w:ind w:left="720"/>
        <w:rPr>
          <w:sz w:val="22"/>
          <w:szCs w:val="22"/>
        </w:rPr>
      </w:pPr>
      <w:r>
        <w:rPr>
          <w:sz w:val="22"/>
          <w:szCs w:val="22"/>
        </w:rPr>
        <w:t>Send out acceptance emails</w:t>
      </w:r>
      <w:r w:rsidR="00751266" w:rsidRPr="00F17655">
        <w:rPr>
          <w:sz w:val="22"/>
          <w:szCs w:val="22"/>
        </w:rPr>
        <w:t xml:space="preserve"> </w:t>
      </w:r>
      <w:r>
        <w:rPr>
          <w:sz w:val="22"/>
          <w:szCs w:val="22"/>
        </w:rPr>
        <w:t>(p</w:t>
      </w:r>
      <w:r w:rsidR="00E67CDA" w:rsidRPr="00F17655">
        <w:rPr>
          <w:sz w:val="22"/>
          <w:szCs w:val="22"/>
        </w:rPr>
        <w:t xml:space="preserve">lenary, symposia, poster, </w:t>
      </w:r>
      <w:r>
        <w:rPr>
          <w:sz w:val="22"/>
          <w:szCs w:val="22"/>
        </w:rPr>
        <w:t xml:space="preserve">and </w:t>
      </w:r>
      <w:r w:rsidR="00E67CDA" w:rsidRPr="00F17655">
        <w:rPr>
          <w:sz w:val="22"/>
          <w:szCs w:val="22"/>
        </w:rPr>
        <w:t>oral</w:t>
      </w:r>
      <w:r>
        <w:rPr>
          <w:sz w:val="22"/>
          <w:szCs w:val="22"/>
        </w:rPr>
        <w:t>, as</w:t>
      </w:r>
      <w:r w:rsidR="00E67CDA" w:rsidRPr="00F17655">
        <w:rPr>
          <w:sz w:val="22"/>
          <w:szCs w:val="22"/>
        </w:rPr>
        <w:t xml:space="preserve"> separate emails) </w:t>
      </w:r>
    </w:p>
    <w:p w14:paraId="5C5E2599" w14:textId="0C35E8E8" w:rsidR="00E67CDA" w:rsidRPr="00F17655" w:rsidRDefault="00E67CDA" w:rsidP="00D877EE">
      <w:pPr>
        <w:pStyle w:val="ListParagraph"/>
        <w:numPr>
          <w:ilvl w:val="6"/>
          <w:numId w:val="68"/>
        </w:numPr>
        <w:ind w:left="720"/>
        <w:rPr>
          <w:sz w:val="22"/>
          <w:szCs w:val="22"/>
        </w:rPr>
      </w:pPr>
      <w:r w:rsidRPr="00F17655">
        <w:rPr>
          <w:sz w:val="22"/>
          <w:szCs w:val="22"/>
        </w:rPr>
        <w:t>Download the abstract book from the Oxford system.</w:t>
      </w:r>
    </w:p>
    <w:p w14:paraId="6935B527" w14:textId="487CD7A6" w:rsidR="00E67CDA" w:rsidRPr="00F17655" w:rsidRDefault="00EE2A2C" w:rsidP="00D877EE">
      <w:pPr>
        <w:pStyle w:val="ListParagraph"/>
        <w:numPr>
          <w:ilvl w:val="6"/>
          <w:numId w:val="68"/>
        </w:numPr>
        <w:ind w:left="720"/>
        <w:rPr>
          <w:sz w:val="22"/>
          <w:szCs w:val="22"/>
        </w:rPr>
      </w:pPr>
      <w:r w:rsidRPr="00F17655">
        <w:rPr>
          <w:sz w:val="22"/>
          <w:szCs w:val="22"/>
        </w:rPr>
        <w:t>Abstract Book</w:t>
      </w:r>
      <w:r w:rsidR="00751266" w:rsidRPr="00F17655">
        <w:rPr>
          <w:sz w:val="22"/>
          <w:szCs w:val="22"/>
        </w:rPr>
        <w:t xml:space="preserve"> </w:t>
      </w:r>
      <w:r w:rsidRPr="00F17655">
        <w:rPr>
          <w:sz w:val="22"/>
          <w:szCs w:val="22"/>
        </w:rPr>
        <w:t>(a</w:t>
      </w:r>
      <w:r w:rsidR="00E67CDA" w:rsidRPr="00F17655">
        <w:rPr>
          <w:sz w:val="22"/>
          <w:szCs w:val="22"/>
        </w:rPr>
        <w:t>llow about 10</w:t>
      </w:r>
      <w:r w:rsidRPr="00F17655">
        <w:rPr>
          <w:sz w:val="22"/>
          <w:szCs w:val="22"/>
        </w:rPr>
        <w:t>, 10-hour days to complete</w:t>
      </w:r>
      <w:r w:rsidR="00E67CDA" w:rsidRPr="00F17655">
        <w:rPr>
          <w:sz w:val="22"/>
          <w:szCs w:val="22"/>
        </w:rPr>
        <w:t>)</w:t>
      </w:r>
    </w:p>
    <w:p w14:paraId="76F1B83D" w14:textId="77777777" w:rsidR="00F17655" w:rsidRDefault="00E67CDA" w:rsidP="00D877EE">
      <w:pPr>
        <w:pStyle w:val="ListParagraph"/>
        <w:numPr>
          <w:ilvl w:val="7"/>
          <w:numId w:val="72"/>
        </w:numPr>
        <w:ind w:left="1350"/>
        <w:rPr>
          <w:sz w:val="22"/>
          <w:szCs w:val="22"/>
        </w:rPr>
      </w:pPr>
      <w:r w:rsidRPr="00F17655">
        <w:rPr>
          <w:sz w:val="22"/>
          <w:szCs w:val="22"/>
        </w:rPr>
        <w:t>Separate huge file into 4</w:t>
      </w:r>
      <w:r w:rsidR="00751266" w:rsidRPr="00F17655">
        <w:rPr>
          <w:sz w:val="22"/>
          <w:szCs w:val="22"/>
        </w:rPr>
        <w:t>–</w:t>
      </w:r>
      <w:r w:rsidRPr="00F17655">
        <w:rPr>
          <w:sz w:val="22"/>
          <w:szCs w:val="22"/>
        </w:rPr>
        <w:t>6 smaller files.</w:t>
      </w:r>
    </w:p>
    <w:p w14:paraId="3EB56863" w14:textId="37E177F4" w:rsidR="00F17655" w:rsidRDefault="00E67CDA" w:rsidP="00D877EE">
      <w:pPr>
        <w:pStyle w:val="ListParagraph"/>
        <w:numPr>
          <w:ilvl w:val="7"/>
          <w:numId w:val="72"/>
        </w:numPr>
        <w:ind w:left="1350"/>
        <w:rPr>
          <w:sz w:val="22"/>
          <w:szCs w:val="22"/>
        </w:rPr>
      </w:pPr>
      <w:r w:rsidRPr="00F17655">
        <w:rPr>
          <w:sz w:val="22"/>
          <w:szCs w:val="22"/>
        </w:rPr>
        <w:t xml:space="preserve">Go through each file and </w:t>
      </w:r>
      <w:r w:rsidR="007C101E">
        <w:rPr>
          <w:sz w:val="22"/>
          <w:szCs w:val="22"/>
        </w:rPr>
        <w:t>remove extra spaces</w:t>
      </w:r>
      <w:r w:rsidRPr="00F17655">
        <w:rPr>
          <w:sz w:val="22"/>
          <w:szCs w:val="22"/>
        </w:rPr>
        <w:t xml:space="preserve"> to consolidate from 1 abstract/page to multiple.</w:t>
      </w:r>
      <w:r w:rsidR="00751266" w:rsidRPr="00F17655">
        <w:rPr>
          <w:sz w:val="22"/>
          <w:szCs w:val="22"/>
        </w:rPr>
        <w:t xml:space="preserve"> </w:t>
      </w:r>
      <w:r w:rsidRPr="00F17655">
        <w:rPr>
          <w:sz w:val="22"/>
          <w:szCs w:val="22"/>
        </w:rPr>
        <w:t xml:space="preserve">Change margins to specifications. </w:t>
      </w:r>
    </w:p>
    <w:p w14:paraId="44D18089" w14:textId="2181B90C" w:rsidR="00F17655" w:rsidRDefault="00E67CDA" w:rsidP="00D877EE">
      <w:pPr>
        <w:pStyle w:val="ListParagraph"/>
        <w:numPr>
          <w:ilvl w:val="7"/>
          <w:numId w:val="72"/>
        </w:numPr>
        <w:ind w:left="1350"/>
        <w:rPr>
          <w:sz w:val="22"/>
          <w:szCs w:val="22"/>
        </w:rPr>
      </w:pPr>
      <w:r w:rsidRPr="00F17655">
        <w:rPr>
          <w:sz w:val="22"/>
          <w:szCs w:val="22"/>
        </w:rPr>
        <w:t>Check for correct alphabetical order.</w:t>
      </w:r>
      <w:r w:rsidR="00751266" w:rsidRPr="00F17655">
        <w:rPr>
          <w:sz w:val="22"/>
          <w:szCs w:val="22"/>
        </w:rPr>
        <w:t xml:space="preserve"> </w:t>
      </w:r>
      <w:r w:rsidR="007C101E">
        <w:rPr>
          <w:sz w:val="22"/>
          <w:szCs w:val="22"/>
        </w:rPr>
        <w:t>Rearrange</w:t>
      </w:r>
      <w:r w:rsidRPr="00F17655">
        <w:rPr>
          <w:sz w:val="22"/>
          <w:szCs w:val="22"/>
        </w:rPr>
        <w:t xml:space="preserve"> abstracts as needed. </w:t>
      </w:r>
    </w:p>
    <w:p w14:paraId="26917B67" w14:textId="368B6A55" w:rsidR="00E67CDA" w:rsidRPr="00F17655" w:rsidRDefault="00F17655" w:rsidP="00D877EE">
      <w:pPr>
        <w:pStyle w:val="ListParagraph"/>
        <w:numPr>
          <w:ilvl w:val="7"/>
          <w:numId w:val="72"/>
        </w:numPr>
        <w:ind w:left="1350"/>
        <w:rPr>
          <w:sz w:val="22"/>
          <w:szCs w:val="22"/>
        </w:rPr>
      </w:pPr>
      <w:r>
        <w:rPr>
          <w:sz w:val="22"/>
          <w:szCs w:val="22"/>
        </w:rPr>
        <w:t>For each abstract</w:t>
      </w:r>
      <w:r w:rsidR="00E67CDA" w:rsidRPr="00F17655">
        <w:rPr>
          <w:sz w:val="22"/>
          <w:szCs w:val="22"/>
        </w:rPr>
        <w:t>:</w:t>
      </w:r>
      <w:r w:rsidR="007C101E">
        <w:rPr>
          <w:sz w:val="22"/>
          <w:szCs w:val="22"/>
        </w:rPr>
        <w:t xml:space="preserve"> </w:t>
      </w:r>
    </w:p>
    <w:p w14:paraId="3637DFAE" w14:textId="1DB1238E" w:rsidR="00E67CDA" w:rsidRPr="00F17655" w:rsidRDefault="007C101E" w:rsidP="00D877EE">
      <w:pPr>
        <w:pStyle w:val="ListParagraph"/>
        <w:numPr>
          <w:ilvl w:val="1"/>
          <w:numId w:val="73"/>
        </w:numPr>
        <w:ind w:left="1800" w:hanging="180"/>
        <w:rPr>
          <w:sz w:val="22"/>
          <w:szCs w:val="22"/>
        </w:rPr>
      </w:pPr>
      <w:r>
        <w:rPr>
          <w:sz w:val="22"/>
          <w:szCs w:val="22"/>
        </w:rPr>
        <w:t>Correct title if needed (use</w:t>
      </w:r>
      <w:r w:rsidR="00E67CDA" w:rsidRPr="00F17655">
        <w:rPr>
          <w:sz w:val="22"/>
          <w:szCs w:val="22"/>
        </w:rPr>
        <w:t xml:space="preserve"> upper</w:t>
      </w:r>
      <w:r w:rsidR="00751266" w:rsidRPr="00F17655">
        <w:rPr>
          <w:sz w:val="22"/>
          <w:szCs w:val="22"/>
        </w:rPr>
        <w:t xml:space="preserve"> and</w:t>
      </w:r>
      <w:r w:rsidR="00E67CDA" w:rsidRPr="00F17655">
        <w:rPr>
          <w:sz w:val="22"/>
          <w:szCs w:val="22"/>
        </w:rPr>
        <w:t xml:space="preserve"> lower case, italicize sci</w:t>
      </w:r>
      <w:r w:rsidR="00751266" w:rsidRPr="00F17655">
        <w:rPr>
          <w:sz w:val="22"/>
          <w:szCs w:val="22"/>
        </w:rPr>
        <w:t>entific</w:t>
      </w:r>
      <w:r w:rsidR="00E67CDA" w:rsidRPr="00F17655">
        <w:rPr>
          <w:sz w:val="22"/>
          <w:szCs w:val="22"/>
        </w:rPr>
        <w:t xml:space="preserve"> names, etc.)</w:t>
      </w:r>
    </w:p>
    <w:p w14:paraId="188CF812" w14:textId="603FB444" w:rsidR="00E67CDA" w:rsidRPr="00F17655" w:rsidRDefault="00E67CDA" w:rsidP="00D877EE">
      <w:pPr>
        <w:pStyle w:val="ListParagraph"/>
        <w:numPr>
          <w:ilvl w:val="1"/>
          <w:numId w:val="73"/>
        </w:numPr>
        <w:ind w:left="1800" w:hanging="180"/>
        <w:rPr>
          <w:sz w:val="22"/>
          <w:szCs w:val="22"/>
        </w:rPr>
      </w:pPr>
      <w:r w:rsidRPr="00F17655">
        <w:rPr>
          <w:sz w:val="22"/>
          <w:szCs w:val="22"/>
        </w:rPr>
        <w:t>Deal with spacing.</w:t>
      </w:r>
    </w:p>
    <w:p w14:paraId="7315868E" w14:textId="203DE7FE" w:rsidR="00E67CDA" w:rsidRPr="00F17655" w:rsidRDefault="00E67CDA" w:rsidP="00D877EE">
      <w:pPr>
        <w:pStyle w:val="ListParagraph"/>
        <w:numPr>
          <w:ilvl w:val="1"/>
          <w:numId w:val="73"/>
        </w:numPr>
        <w:ind w:left="1800" w:hanging="180"/>
        <w:rPr>
          <w:sz w:val="22"/>
          <w:szCs w:val="22"/>
        </w:rPr>
      </w:pPr>
      <w:r w:rsidRPr="00F17655">
        <w:rPr>
          <w:sz w:val="22"/>
          <w:szCs w:val="22"/>
        </w:rPr>
        <w:t>Che</w:t>
      </w:r>
      <w:r w:rsidR="00B709E5" w:rsidRPr="00F17655">
        <w:rPr>
          <w:sz w:val="22"/>
          <w:szCs w:val="22"/>
        </w:rPr>
        <w:t>ck and correct names and</w:t>
      </w:r>
      <w:r w:rsidRPr="00F17655">
        <w:rPr>
          <w:sz w:val="22"/>
          <w:szCs w:val="22"/>
        </w:rPr>
        <w:t xml:space="preserve"> affiliations </w:t>
      </w:r>
    </w:p>
    <w:p w14:paraId="1BD7E262" w14:textId="36C8E79A" w:rsidR="00E67CDA" w:rsidRPr="00F17655" w:rsidRDefault="00E67CDA" w:rsidP="00D877EE">
      <w:pPr>
        <w:pStyle w:val="ListParagraph"/>
        <w:numPr>
          <w:ilvl w:val="1"/>
          <w:numId w:val="73"/>
        </w:numPr>
        <w:ind w:left="1800" w:hanging="180"/>
        <w:rPr>
          <w:sz w:val="22"/>
          <w:szCs w:val="22"/>
        </w:rPr>
      </w:pPr>
      <w:r w:rsidRPr="00F17655">
        <w:rPr>
          <w:sz w:val="22"/>
          <w:szCs w:val="22"/>
        </w:rPr>
        <w:t>Read through abstract and lightly edit.</w:t>
      </w:r>
    </w:p>
    <w:p w14:paraId="4414998D" w14:textId="1F964093" w:rsidR="00E67CDA" w:rsidRPr="00F17655" w:rsidRDefault="00E67CDA" w:rsidP="00D877EE">
      <w:pPr>
        <w:pStyle w:val="ListParagraph"/>
        <w:numPr>
          <w:ilvl w:val="1"/>
          <w:numId w:val="73"/>
        </w:numPr>
        <w:ind w:left="1800" w:hanging="180"/>
        <w:rPr>
          <w:sz w:val="22"/>
          <w:szCs w:val="22"/>
        </w:rPr>
      </w:pPr>
      <w:r w:rsidRPr="00F17655">
        <w:rPr>
          <w:sz w:val="22"/>
          <w:szCs w:val="22"/>
        </w:rPr>
        <w:t>Enter day and room of presentation from the schedule.</w:t>
      </w:r>
    </w:p>
    <w:p w14:paraId="7F91C0F7" w14:textId="53A56ADB" w:rsidR="0009387A" w:rsidRPr="00F17655" w:rsidRDefault="00E67CDA" w:rsidP="00D877EE">
      <w:pPr>
        <w:pStyle w:val="ListParagraph"/>
        <w:numPr>
          <w:ilvl w:val="7"/>
          <w:numId w:val="72"/>
        </w:numPr>
        <w:ind w:left="1350"/>
        <w:rPr>
          <w:sz w:val="22"/>
          <w:szCs w:val="22"/>
        </w:rPr>
      </w:pPr>
      <w:r w:rsidRPr="00F17655">
        <w:rPr>
          <w:sz w:val="22"/>
          <w:szCs w:val="22"/>
        </w:rPr>
        <w:t xml:space="preserve">Send the files to </w:t>
      </w:r>
      <w:r w:rsidR="00556A39" w:rsidRPr="00F17655">
        <w:rPr>
          <w:sz w:val="22"/>
          <w:szCs w:val="22"/>
        </w:rPr>
        <w:t>Kansas State</w:t>
      </w:r>
      <w:r w:rsidR="00751266" w:rsidRPr="00F17655">
        <w:rPr>
          <w:sz w:val="22"/>
          <w:szCs w:val="22"/>
        </w:rPr>
        <w:t xml:space="preserve">. </w:t>
      </w:r>
    </w:p>
    <w:sectPr w:rsidR="0009387A" w:rsidRPr="00F17655" w:rsidSect="00AF7E6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63" w:gutter="0"/>
      <w:cols w:space="720"/>
      <w:titlePg/>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Deanna J Stouder, Ph.D." w:date="2018-06-05T11:58:00Z" w:initials="DS">
    <w:p w14:paraId="0058DA46" w14:textId="77777777" w:rsidR="007D7748" w:rsidRDefault="007D7748" w:rsidP="007D7748">
      <w:pPr>
        <w:pStyle w:val="CommentText"/>
      </w:pPr>
      <w:r>
        <w:rPr>
          <w:rStyle w:val="CommentReference"/>
        </w:rPr>
        <w:annotationRef/>
      </w:r>
      <w:r>
        <w:t>Why does this have a different deadline than Ichthyology?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58DA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8DA46" w16cid:durableId="1EC11F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904E" w14:textId="77777777" w:rsidR="00F04AC2" w:rsidRDefault="00F04AC2">
      <w:r>
        <w:separator/>
      </w:r>
    </w:p>
  </w:endnote>
  <w:endnote w:type="continuationSeparator" w:id="0">
    <w:p w14:paraId="29D082DB" w14:textId="77777777" w:rsidR="00F04AC2" w:rsidRDefault="00F0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Italic">
    <w:altName w:val="Times"/>
    <w:panose1 w:val="0000050000000009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Italic">
    <w:altName w:val="Times New Roman"/>
    <w:panose1 w:val="020B0604020202020204"/>
    <w:charset w:val="00"/>
    <w:family w:val="roman"/>
    <w:pitch w:val="variable"/>
    <w:sig w:usb0="E0000AFF" w:usb1="00007843" w:usb2="00000001" w:usb3="00000000" w:csb0="000001BF" w:csb1="00000000"/>
  </w:font>
  <w:font w:name="Baskerville">
    <w:panose1 w:val="02020502070401020303"/>
    <w:charset w:val="00"/>
    <w:family w:val="roman"/>
    <w:pitch w:val="variable"/>
    <w:sig w:usb0="80000067" w:usb1="02000000" w:usb2="00000000" w:usb3="00000000" w:csb0="0000019F"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TimesNewRomanPS-BoldMT">
    <w:altName w:val="Times New Roman"/>
    <w:panose1 w:val="020B06040202020202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A08C" w14:textId="77777777" w:rsidR="000F32F3" w:rsidRDefault="000F3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28C3" w14:textId="57E632FF" w:rsidR="000F32F3" w:rsidRDefault="000F32F3">
    <w:pPr>
      <w:spacing w:line="1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2CA8" w14:textId="77777777" w:rsidR="000F32F3" w:rsidRDefault="000F3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5C39" w14:textId="77777777" w:rsidR="00F04AC2" w:rsidRDefault="00F04AC2">
      <w:r>
        <w:separator/>
      </w:r>
    </w:p>
  </w:footnote>
  <w:footnote w:type="continuationSeparator" w:id="0">
    <w:p w14:paraId="6732D9E3" w14:textId="77777777" w:rsidR="00F04AC2" w:rsidRDefault="00F0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515674"/>
      <w:docPartObj>
        <w:docPartGallery w:val="Page Numbers (Top of Page)"/>
        <w:docPartUnique/>
      </w:docPartObj>
    </w:sdtPr>
    <w:sdtContent>
      <w:p w14:paraId="53107E58" w14:textId="38C4C04D" w:rsidR="000F32F3" w:rsidRDefault="000F32F3" w:rsidP="001E4F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F9E9FF" w14:textId="77777777" w:rsidR="000F32F3" w:rsidRDefault="000F32F3" w:rsidP="001E4F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898562"/>
      <w:docPartObj>
        <w:docPartGallery w:val="Page Numbers (Top of Page)"/>
        <w:docPartUnique/>
      </w:docPartObj>
    </w:sdtPr>
    <w:sdtContent>
      <w:p w14:paraId="7F296E28" w14:textId="56FACD63" w:rsidR="000F32F3" w:rsidRDefault="000F32F3" w:rsidP="001E4F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2690587E" w14:textId="77777777" w:rsidR="000F32F3" w:rsidRDefault="000F32F3" w:rsidP="001E4F18">
    <w:pPr>
      <w:pStyle w:val="Header"/>
      <w:suppressLineNumbers w:val="0"/>
      <w:tabs>
        <w:tab w:val="clear" w:pos="4680"/>
        <w:tab w:val="clear" w:pos="9360"/>
      </w:tabs>
      <w:suppressAutoHyphens w:val="0"/>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D9FB" w14:textId="77777777" w:rsidR="000F32F3" w:rsidRDefault="000F32F3" w:rsidP="00B3561E">
    <w:pPr>
      <w:pStyle w:val="Header"/>
      <w:suppressLineNumbers w:val="0"/>
      <w:suppressAutoHyphens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63426AA"/>
    <w:name w:val="WW8Num2"/>
    <w:lvl w:ilvl="0">
      <w:start w:val="1"/>
      <w:numFmt w:val="lowerLetter"/>
      <w:lvlText w:val="%1)"/>
      <w:lvlJc w:val="left"/>
      <w:pPr>
        <w:tabs>
          <w:tab w:val="num" w:pos="0"/>
        </w:tabs>
        <w:ind w:left="460" w:hanging="360"/>
      </w:pPr>
      <w:rPr>
        <w:rFonts w:eastAsia="Times" w:cs="Times New Roman" w:hint="default"/>
        <w:w w:val="99"/>
        <w:sz w:val="20"/>
        <w:szCs w:val="20"/>
      </w:rPr>
    </w:lvl>
    <w:lvl w:ilvl="1">
      <w:start w:val="1"/>
      <w:numFmt w:val="decimal"/>
      <w:lvlText w:val="(%2)"/>
      <w:lvlJc w:val="left"/>
      <w:pPr>
        <w:tabs>
          <w:tab w:val="num" w:pos="0"/>
        </w:tabs>
        <w:ind w:left="1160" w:hanging="720"/>
      </w:pPr>
      <w:rPr>
        <w:rFonts w:ascii="Times Italic" w:hAnsi="Times Italic" w:cs="Times New Roman" w:hint="default"/>
        <w:b w:val="0"/>
        <w:bCs w:val="0"/>
        <w:i/>
        <w:iCs/>
        <w:sz w:val="24"/>
        <w:szCs w:val="20"/>
      </w:rPr>
    </w:lvl>
    <w:lvl w:ilvl="2">
      <w:start w:val="1"/>
      <w:numFmt w:val="decimal"/>
      <w:lvlText w:val="(%3)"/>
      <w:lvlJc w:val="left"/>
      <w:pPr>
        <w:ind w:left="1686" w:hanging="360"/>
      </w:pPr>
      <w:rPr>
        <w:rFonts w:ascii="Times Italic" w:hAnsi="Times Italic" w:hint="default"/>
        <w:b w:val="0"/>
        <w:bCs w:val="0"/>
        <w:i/>
        <w:iCs/>
        <w:sz w:val="20"/>
        <w:szCs w:val="20"/>
      </w:rPr>
    </w:lvl>
    <w:lvl w:ilvl="3">
      <w:start w:val="1"/>
      <w:numFmt w:val="bullet"/>
      <w:lvlText w:val=""/>
      <w:lvlJc w:val="left"/>
      <w:pPr>
        <w:tabs>
          <w:tab w:val="num" w:pos="0"/>
        </w:tabs>
        <w:ind w:left="2933" w:hanging="720"/>
      </w:pPr>
      <w:rPr>
        <w:rFonts w:ascii="Symbol" w:hAnsi="Symbol" w:cs="Symbol" w:hint="default"/>
      </w:rPr>
    </w:lvl>
    <w:lvl w:ilvl="4">
      <w:start w:val="1"/>
      <w:numFmt w:val="bullet"/>
      <w:lvlText w:val=""/>
      <w:lvlJc w:val="left"/>
      <w:pPr>
        <w:tabs>
          <w:tab w:val="num" w:pos="0"/>
        </w:tabs>
        <w:ind w:left="3820" w:hanging="720"/>
      </w:pPr>
      <w:rPr>
        <w:rFonts w:ascii="Symbol" w:hAnsi="Symbol" w:cs="Symbol" w:hint="default"/>
      </w:rPr>
    </w:lvl>
    <w:lvl w:ilvl="5">
      <w:start w:val="1"/>
      <w:numFmt w:val="bullet"/>
      <w:lvlText w:val=""/>
      <w:lvlJc w:val="left"/>
      <w:pPr>
        <w:tabs>
          <w:tab w:val="num" w:pos="0"/>
        </w:tabs>
        <w:ind w:left="4706" w:hanging="720"/>
      </w:pPr>
      <w:rPr>
        <w:rFonts w:ascii="Symbol" w:hAnsi="Symbol" w:cs="Symbol" w:hint="default"/>
      </w:rPr>
    </w:lvl>
    <w:lvl w:ilvl="6">
      <w:start w:val="1"/>
      <w:numFmt w:val="bullet"/>
      <w:lvlText w:val=""/>
      <w:lvlJc w:val="left"/>
      <w:pPr>
        <w:tabs>
          <w:tab w:val="num" w:pos="0"/>
        </w:tabs>
        <w:ind w:left="5593" w:hanging="720"/>
      </w:pPr>
      <w:rPr>
        <w:rFonts w:ascii="Symbol" w:hAnsi="Symbol" w:cs="Symbol" w:hint="default"/>
      </w:rPr>
    </w:lvl>
    <w:lvl w:ilvl="7">
      <w:start w:val="1"/>
      <w:numFmt w:val="bullet"/>
      <w:lvlText w:val=""/>
      <w:lvlJc w:val="left"/>
      <w:pPr>
        <w:tabs>
          <w:tab w:val="num" w:pos="0"/>
        </w:tabs>
        <w:ind w:left="6480" w:hanging="720"/>
      </w:pPr>
      <w:rPr>
        <w:rFonts w:ascii="Symbol" w:hAnsi="Symbol" w:cs="Symbol" w:hint="default"/>
      </w:rPr>
    </w:lvl>
    <w:lvl w:ilvl="8">
      <w:start w:val="1"/>
      <w:numFmt w:val="bullet"/>
      <w:lvlText w:val=""/>
      <w:lvlJc w:val="left"/>
      <w:pPr>
        <w:tabs>
          <w:tab w:val="num" w:pos="0"/>
        </w:tabs>
        <w:ind w:left="7366" w:hanging="720"/>
      </w:pPr>
      <w:rPr>
        <w:rFonts w:ascii="Symbol" w:hAnsi="Symbol" w:cs="Symbol" w:hint="default"/>
      </w:rPr>
    </w:lvl>
  </w:abstractNum>
  <w:abstractNum w:abstractNumId="2" w15:restartNumberingAfterBreak="0">
    <w:nsid w:val="00000003"/>
    <w:multiLevelType w:val="multilevel"/>
    <w:tmpl w:val="B5A07042"/>
    <w:name w:val="WW8Num3"/>
    <w:lvl w:ilvl="0">
      <w:start w:val="1"/>
      <w:numFmt w:val="lowerLetter"/>
      <w:lvlText w:val="%1)"/>
      <w:lvlJc w:val="left"/>
      <w:pPr>
        <w:tabs>
          <w:tab w:val="num" w:pos="0"/>
        </w:tabs>
        <w:ind w:left="460" w:hanging="360"/>
      </w:pPr>
      <w:rPr>
        <w:rFonts w:ascii="Times Roman" w:eastAsia="Times" w:hAnsi="Times Roman" w:cs="Times New Roman" w:hint="default"/>
        <w:spacing w:val="-1"/>
        <w:w w:val="99"/>
        <w:sz w:val="20"/>
        <w:szCs w:val="20"/>
      </w:rPr>
    </w:lvl>
    <w:lvl w:ilvl="1">
      <w:start w:val="1"/>
      <w:numFmt w:val="bullet"/>
      <w:lvlText w:val=""/>
      <w:lvlJc w:val="left"/>
      <w:pPr>
        <w:tabs>
          <w:tab w:val="num" w:pos="0"/>
        </w:tabs>
        <w:ind w:left="1362" w:hanging="360"/>
      </w:pPr>
      <w:rPr>
        <w:rFonts w:ascii="Symbol" w:hAnsi="Symbol" w:cs="Symbol"/>
      </w:rPr>
    </w:lvl>
    <w:lvl w:ilvl="2">
      <w:start w:val="1"/>
      <w:numFmt w:val="bullet"/>
      <w:lvlText w:val=""/>
      <w:lvlJc w:val="left"/>
      <w:pPr>
        <w:tabs>
          <w:tab w:val="num" w:pos="0"/>
        </w:tabs>
        <w:ind w:left="2264" w:hanging="360"/>
      </w:pPr>
      <w:rPr>
        <w:rFonts w:ascii="Symbol" w:hAnsi="Symbol" w:cs="Symbol"/>
      </w:rPr>
    </w:lvl>
    <w:lvl w:ilvl="3">
      <w:start w:val="1"/>
      <w:numFmt w:val="bullet"/>
      <w:lvlText w:val=""/>
      <w:lvlJc w:val="left"/>
      <w:pPr>
        <w:tabs>
          <w:tab w:val="num" w:pos="0"/>
        </w:tabs>
        <w:ind w:left="3166" w:hanging="360"/>
      </w:pPr>
      <w:rPr>
        <w:rFonts w:ascii="Symbol" w:hAnsi="Symbol" w:cs="Symbol"/>
      </w:rPr>
    </w:lvl>
    <w:lvl w:ilvl="4">
      <w:start w:val="1"/>
      <w:numFmt w:val="bullet"/>
      <w:lvlText w:val=""/>
      <w:lvlJc w:val="left"/>
      <w:pPr>
        <w:tabs>
          <w:tab w:val="num" w:pos="0"/>
        </w:tabs>
        <w:ind w:left="4068" w:hanging="360"/>
      </w:pPr>
      <w:rPr>
        <w:rFonts w:ascii="Symbol" w:hAnsi="Symbol" w:cs="Symbol"/>
      </w:rPr>
    </w:lvl>
    <w:lvl w:ilvl="5">
      <w:start w:val="1"/>
      <w:numFmt w:val="bullet"/>
      <w:lvlText w:val=""/>
      <w:lvlJc w:val="left"/>
      <w:pPr>
        <w:tabs>
          <w:tab w:val="num" w:pos="0"/>
        </w:tabs>
        <w:ind w:left="4970" w:hanging="360"/>
      </w:pPr>
      <w:rPr>
        <w:rFonts w:ascii="Symbol" w:hAnsi="Symbol" w:cs="Symbol"/>
      </w:rPr>
    </w:lvl>
    <w:lvl w:ilvl="6">
      <w:start w:val="1"/>
      <w:numFmt w:val="bullet"/>
      <w:lvlText w:val=""/>
      <w:lvlJc w:val="left"/>
      <w:pPr>
        <w:tabs>
          <w:tab w:val="num" w:pos="0"/>
        </w:tabs>
        <w:ind w:left="5872" w:hanging="360"/>
      </w:pPr>
      <w:rPr>
        <w:rFonts w:ascii="Symbol" w:hAnsi="Symbol" w:cs="Symbol"/>
      </w:rPr>
    </w:lvl>
    <w:lvl w:ilvl="7">
      <w:start w:val="1"/>
      <w:numFmt w:val="bullet"/>
      <w:lvlText w:val=""/>
      <w:lvlJc w:val="left"/>
      <w:pPr>
        <w:tabs>
          <w:tab w:val="num" w:pos="0"/>
        </w:tabs>
        <w:ind w:left="6774" w:hanging="360"/>
      </w:pPr>
      <w:rPr>
        <w:rFonts w:ascii="Symbol" w:hAnsi="Symbol" w:cs="Symbol"/>
      </w:rPr>
    </w:lvl>
    <w:lvl w:ilvl="8">
      <w:start w:val="1"/>
      <w:numFmt w:val="bullet"/>
      <w:lvlText w:val=""/>
      <w:lvlJc w:val="left"/>
      <w:pPr>
        <w:tabs>
          <w:tab w:val="num" w:pos="0"/>
        </w:tabs>
        <w:ind w:left="7676" w:hanging="360"/>
      </w:pPr>
      <w:rPr>
        <w:rFonts w:ascii="Symbol" w:hAnsi="Symbol" w:cs="Symbol"/>
      </w:rPr>
    </w:lvl>
  </w:abstractNum>
  <w:abstractNum w:abstractNumId="3" w15:restartNumberingAfterBreak="0">
    <w:nsid w:val="00000004"/>
    <w:multiLevelType w:val="multilevel"/>
    <w:tmpl w:val="1A826620"/>
    <w:name w:val="WW8Num4"/>
    <w:lvl w:ilvl="0">
      <w:start w:val="1"/>
      <w:numFmt w:val="lowerLetter"/>
      <w:lvlText w:val="%1)"/>
      <w:lvlJc w:val="left"/>
      <w:pPr>
        <w:tabs>
          <w:tab w:val="num" w:pos="0"/>
        </w:tabs>
        <w:ind w:left="460" w:hanging="360"/>
      </w:pPr>
      <w:rPr>
        <w:rFonts w:eastAsia="Times" w:cs="Times New Roman"/>
        <w:w w:val="99"/>
        <w:sz w:val="20"/>
        <w:szCs w:val="20"/>
      </w:rPr>
    </w:lvl>
    <w:lvl w:ilvl="1">
      <w:start w:val="1"/>
      <w:numFmt w:val="bullet"/>
      <w:lvlText w:val=""/>
      <w:lvlJc w:val="left"/>
      <w:pPr>
        <w:tabs>
          <w:tab w:val="num" w:pos="0"/>
        </w:tabs>
        <w:ind w:left="1370" w:hanging="360"/>
      </w:pPr>
      <w:rPr>
        <w:rFonts w:ascii="Symbol" w:hAnsi="Symbol" w:cs="Symbol"/>
      </w:rPr>
    </w:lvl>
    <w:lvl w:ilvl="2">
      <w:start w:val="1"/>
      <w:numFmt w:val="bullet"/>
      <w:lvlText w:val=""/>
      <w:lvlJc w:val="left"/>
      <w:pPr>
        <w:tabs>
          <w:tab w:val="num" w:pos="0"/>
        </w:tabs>
        <w:ind w:left="2280" w:hanging="360"/>
      </w:pPr>
      <w:rPr>
        <w:rFonts w:ascii="Symbol" w:hAnsi="Symbol" w:cs="Symbol"/>
      </w:rPr>
    </w:lvl>
    <w:lvl w:ilvl="3">
      <w:start w:val="1"/>
      <w:numFmt w:val="bullet"/>
      <w:lvlText w:val=""/>
      <w:lvlJc w:val="left"/>
      <w:pPr>
        <w:tabs>
          <w:tab w:val="num" w:pos="0"/>
        </w:tabs>
        <w:ind w:left="3190" w:hanging="360"/>
      </w:pPr>
      <w:rPr>
        <w:rFonts w:ascii="Symbol" w:hAnsi="Symbol" w:cs="Symbol"/>
      </w:rPr>
    </w:lvl>
    <w:lvl w:ilvl="4">
      <w:start w:val="1"/>
      <w:numFmt w:val="bullet"/>
      <w:lvlText w:val=""/>
      <w:lvlJc w:val="left"/>
      <w:pPr>
        <w:tabs>
          <w:tab w:val="num" w:pos="0"/>
        </w:tabs>
        <w:ind w:left="4100" w:hanging="360"/>
      </w:pPr>
      <w:rPr>
        <w:rFonts w:ascii="Symbol" w:hAnsi="Symbol" w:cs="Symbol"/>
      </w:rPr>
    </w:lvl>
    <w:lvl w:ilvl="5">
      <w:start w:val="1"/>
      <w:numFmt w:val="bullet"/>
      <w:lvlText w:val=""/>
      <w:lvlJc w:val="left"/>
      <w:pPr>
        <w:tabs>
          <w:tab w:val="num" w:pos="0"/>
        </w:tabs>
        <w:ind w:left="5010" w:hanging="360"/>
      </w:pPr>
      <w:rPr>
        <w:rFonts w:ascii="Symbol" w:hAnsi="Symbol" w:cs="Symbol"/>
      </w:rPr>
    </w:lvl>
    <w:lvl w:ilvl="6">
      <w:start w:val="1"/>
      <w:numFmt w:val="bullet"/>
      <w:lvlText w:val=""/>
      <w:lvlJc w:val="left"/>
      <w:pPr>
        <w:tabs>
          <w:tab w:val="num" w:pos="0"/>
        </w:tabs>
        <w:ind w:left="5920" w:hanging="360"/>
      </w:pPr>
      <w:rPr>
        <w:rFonts w:ascii="Symbol" w:hAnsi="Symbol" w:cs="Symbol"/>
      </w:rPr>
    </w:lvl>
    <w:lvl w:ilvl="7">
      <w:start w:val="1"/>
      <w:numFmt w:val="bullet"/>
      <w:lvlText w:val=""/>
      <w:lvlJc w:val="left"/>
      <w:pPr>
        <w:tabs>
          <w:tab w:val="num" w:pos="0"/>
        </w:tabs>
        <w:ind w:left="6830" w:hanging="360"/>
      </w:pPr>
      <w:rPr>
        <w:rFonts w:ascii="Symbol" w:hAnsi="Symbol" w:cs="Symbol"/>
      </w:rPr>
    </w:lvl>
    <w:lvl w:ilvl="8">
      <w:start w:val="1"/>
      <w:numFmt w:val="bullet"/>
      <w:lvlText w:val=""/>
      <w:lvlJc w:val="left"/>
      <w:pPr>
        <w:tabs>
          <w:tab w:val="num" w:pos="0"/>
        </w:tabs>
        <w:ind w:left="7740" w:hanging="360"/>
      </w:pPr>
      <w:rPr>
        <w:rFonts w:ascii="Symbol" w:hAnsi="Symbol" w:cs="Symbol"/>
      </w:rPr>
    </w:lvl>
  </w:abstractNum>
  <w:abstractNum w:abstractNumId="4" w15:restartNumberingAfterBreak="0">
    <w:nsid w:val="00000005"/>
    <w:multiLevelType w:val="multilevel"/>
    <w:tmpl w:val="4282C12C"/>
    <w:name w:val="WW8Num5"/>
    <w:lvl w:ilvl="0">
      <w:start w:val="1"/>
      <w:numFmt w:val="lowerLetter"/>
      <w:lvlText w:val="%1)"/>
      <w:lvlJc w:val="left"/>
      <w:pPr>
        <w:tabs>
          <w:tab w:val="num" w:pos="0"/>
        </w:tabs>
        <w:ind w:left="460" w:hanging="360"/>
      </w:pPr>
      <w:rPr>
        <w:rFonts w:ascii="Times" w:hAnsi="Times" w:cs="Times New Roman" w:hint="default"/>
        <w:b w:val="0"/>
        <w:bCs w:val="0"/>
        <w:i w:val="0"/>
        <w:iCs w:val="0"/>
        <w:spacing w:val="-1"/>
        <w:w w:val="99"/>
        <w:sz w:val="20"/>
        <w:szCs w:val="20"/>
      </w:rPr>
    </w:lvl>
    <w:lvl w:ilvl="1">
      <w:start w:val="1"/>
      <w:numFmt w:val="decimal"/>
      <w:lvlText w:val="(%2)"/>
      <w:lvlJc w:val="left"/>
      <w:pPr>
        <w:tabs>
          <w:tab w:val="num" w:pos="0"/>
        </w:tabs>
        <w:ind w:left="1540" w:hanging="720"/>
      </w:pPr>
      <w:rPr>
        <w:rFonts w:ascii="Times" w:eastAsia="Times" w:hAnsi="Times" w:cs="Times" w:hint="default"/>
        <w:i/>
        <w:sz w:val="24"/>
        <w:szCs w:val="24"/>
      </w:rPr>
    </w:lvl>
    <w:lvl w:ilvl="2">
      <w:start w:val="1"/>
      <w:numFmt w:val="bullet"/>
      <w:lvlText w:val=""/>
      <w:lvlJc w:val="left"/>
      <w:pPr>
        <w:tabs>
          <w:tab w:val="num" w:pos="0"/>
        </w:tabs>
        <w:ind w:left="2422" w:hanging="720"/>
      </w:pPr>
      <w:rPr>
        <w:rFonts w:ascii="Symbol" w:hAnsi="Symbol" w:cs="Symbol" w:hint="default"/>
      </w:rPr>
    </w:lvl>
    <w:lvl w:ilvl="3">
      <w:start w:val="1"/>
      <w:numFmt w:val="bullet"/>
      <w:lvlText w:val=""/>
      <w:lvlJc w:val="left"/>
      <w:pPr>
        <w:tabs>
          <w:tab w:val="num" w:pos="0"/>
        </w:tabs>
        <w:ind w:left="3304" w:hanging="720"/>
      </w:pPr>
      <w:rPr>
        <w:rFonts w:ascii="Symbol" w:hAnsi="Symbol" w:cs="Symbol" w:hint="default"/>
      </w:rPr>
    </w:lvl>
    <w:lvl w:ilvl="4">
      <w:start w:val="1"/>
      <w:numFmt w:val="bullet"/>
      <w:lvlText w:val=""/>
      <w:lvlJc w:val="left"/>
      <w:pPr>
        <w:tabs>
          <w:tab w:val="num" w:pos="0"/>
        </w:tabs>
        <w:ind w:left="4186" w:hanging="720"/>
      </w:pPr>
      <w:rPr>
        <w:rFonts w:ascii="Symbol" w:hAnsi="Symbol" w:cs="Symbol" w:hint="default"/>
      </w:rPr>
    </w:lvl>
    <w:lvl w:ilvl="5">
      <w:start w:val="1"/>
      <w:numFmt w:val="bullet"/>
      <w:lvlText w:val=""/>
      <w:lvlJc w:val="left"/>
      <w:pPr>
        <w:tabs>
          <w:tab w:val="num" w:pos="0"/>
        </w:tabs>
        <w:ind w:left="5068" w:hanging="720"/>
      </w:pPr>
      <w:rPr>
        <w:rFonts w:ascii="Symbol" w:hAnsi="Symbol" w:cs="Symbol" w:hint="default"/>
      </w:rPr>
    </w:lvl>
    <w:lvl w:ilvl="6">
      <w:start w:val="1"/>
      <w:numFmt w:val="bullet"/>
      <w:lvlText w:val=""/>
      <w:lvlJc w:val="left"/>
      <w:pPr>
        <w:tabs>
          <w:tab w:val="num" w:pos="0"/>
        </w:tabs>
        <w:ind w:left="5951" w:hanging="720"/>
      </w:pPr>
      <w:rPr>
        <w:rFonts w:ascii="Symbol" w:hAnsi="Symbol" w:cs="Symbol" w:hint="default"/>
      </w:rPr>
    </w:lvl>
    <w:lvl w:ilvl="7">
      <w:start w:val="1"/>
      <w:numFmt w:val="bullet"/>
      <w:lvlText w:val=""/>
      <w:lvlJc w:val="left"/>
      <w:pPr>
        <w:tabs>
          <w:tab w:val="num" w:pos="0"/>
        </w:tabs>
        <w:ind w:left="6833" w:hanging="720"/>
      </w:pPr>
      <w:rPr>
        <w:rFonts w:ascii="Symbol" w:hAnsi="Symbol" w:cs="Symbol" w:hint="default"/>
      </w:rPr>
    </w:lvl>
    <w:lvl w:ilvl="8">
      <w:start w:val="1"/>
      <w:numFmt w:val="bullet"/>
      <w:lvlText w:val=""/>
      <w:lvlJc w:val="left"/>
      <w:pPr>
        <w:tabs>
          <w:tab w:val="num" w:pos="0"/>
        </w:tabs>
        <w:ind w:left="7715" w:hanging="720"/>
      </w:pPr>
      <w:rPr>
        <w:rFonts w:ascii="Symbol" w:hAnsi="Symbol" w:cs="Symbol" w:hint="default"/>
      </w:rPr>
    </w:lvl>
  </w:abstractNum>
  <w:abstractNum w:abstractNumId="5" w15:restartNumberingAfterBreak="0">
    <w:nsid w:val="00000006"/>
    <w:multiLevelType w:val="multilevel"/>
    <w:tmpl w:val="CC428A8C"/>
    <w:name w:val="WW8Num6"/>
    <w:lvl w:ilvl="0">
      <w:start w:val="1"/>
      <w:numFmt w:val="lowerLetter"/>
      <w:lvlText w:val="%1)"/>
      <w:lvlJc w:val="left"/>
      <w:pPr>
        <w:tabs>
          <w:tab w:val="num" w:pos="0"/>
        </w:tabs>
        <w:ind w:left="460" w:hanging="360"/>
      </w:pPr>
      <w:rPr>
        <w:rFonts w:eastAsia="Times" w:cs="Times New Roman"/>
        <w:spacing w:val="-1"/>
        <w:w w:val="99"/>
        <w:sz w:val="20"/>
        <w:szCs w:val="20"/>
      </w:rPr>
    </w:lvl>
    <w:lvl w:ilvl="1">
      <w:start w:val="1"/>
      <w:numFmt w:val="bullet"/>
      <w:lvlText w:val=""/>
      <w:lvlJc w:val="left"/>
      <w:pPr>
        <w:tabs>
          <w:tab w:val="num" w:pos="0"/>
        </w:tabs>
        <w:ind w:left="1368" w:hanging="360"/>
      </w:pPr>
      <w:rPr>
        <w:rFonts w:ascii="Symbol" w:hAnsi="Symbol" w:cs="Symbol"/>
      </w:rPr>
    </w:lvl>
    <w:lvl w:ilvl="2">
      <w:start w:val="1"/>
      <w:numFmt w:val="bullet"/>
      <w:lvlText w:val=""/>
      <w:lvlJc w:val="left"/>
      <w:pPr>
        <w:tabs>
          <w:tab w:val="num" w:pos="0"/>
        </w:tabs>
        <w:ind w:left="2276" w:hanging="360"/>
      </w:pPr>
      <w:rPr>
        <w:rFonts w:ascii="Symbol" w:hAnsi="Symbol" w:cs="Symbol"/>
      </w:rPr>
    </w:lvl>
    <w:lvl w:ilvl="3">
      <w:start w:val="1"/>
      <w:numFmt w:val="bullet"/>
      <w:lvlText w:val=""/>
      <w:lvlJc w:val="left"/>
      <w:pPr>
        <w:tabs>
          <w:tab w:val="num" w:pos="0"/>
        </w:tabs>
        <w:ind w:left="3184" w:hanging="360"/>
      </w:pPr>
      <w:rPr>
        <w:rFonts w:ascii="Symbol" w:hAnsi="Symbol" w:cs="Symbol"/>
      </w:rPr>
    </w:lvl>
    <w:lvl w:ilvl="4">
      <w:start w:val="1"/>
      <w:numFmt w:val="bullet"/>
      <w:lvlText w:val=""/>
      <w:lvlJc w:val="left"/>
      <w:pPr>
        <w:tabs>
          <w:tab w:val="num" w:pos="0"/>
        </w:tabs>
        <w:ind w:left="4092" w:hanging="360"/>
      </w:pPr>
      <w:rPr>
        <w:rFonts w:ascii="Symbol" w:hAnsi="Symbol" w:cs="Symbol"/>
      </w:rPr>
    </w:lvl>
    <w:lvl w:ilvl="5">
      <w:start w:val="1"/>
      <w:numFmt w:val="bullet"/>
      <w:lvlText w:val=""/>
      <w:lvlJc w:val="left"/>
      <w:pPr>
        <w:tabs>
          <w:tab w:val="num" w:pos="0"/>
        </w:tabs>
        <w:ind w:left="5000" w:hanging="360"/>
      </w:pPr>
      <w:rPr>
        <w:rFonts w:ascii="Symbol" w:hAnsi="Symbol" w:cs="Symbol"/>
      </w:rPr>
    </w:lvl>
    <w:lvl w:ilvl="6">
      <w:start w:val="1"/>
      <w:numFmt w:val="bullet"/>
      <w:lvlText w:val=""/>
      <w:lvlJc w:val="left"/>
      <w:pPr>
        <w:tabs>
          <w:tab w:val="num" w:pos="0"/>
        </w:tabs>
        <w:ind w:left="5908" w:hanging="360"/>
      </w:pPr>
      <w:rPr>
        <w:rFonts w:ascii="Symbol" w:hAnsi="Symbol" w:cs="Symbol"/>
      </w:rPr>
    </w:lvl>
    <w:lvl w:ilvl="7">
      <w:start w:val="1"/>
      <w:numFmt w:val="bullet"/>
      <w:lvlText w:val=""/>
      <w:lvlJc w:val="left"/>
      <w:pPr>
        <w:tabs>
          <w:tab w:val="num" w:pos="0"/>
        </w:tabs>
        <w:ind w:left="6816" w:hanging="360"/>
      </w:pPr>
      <w:rPr>
        <w:rFonts w:ascii="Symbol" w:hAnsi="Symbol" w:cs="Symbol"/>
      </w:rPr>
    </w:lvl>
    <w:lvl w:ilvl="8">
      <w:start w:val="1"/>
      <w:numFmt w:val="bullet"/>
      <w:lvlText w:val=""/>
      <w:lvlJc w:val="left"/>
      <w:pPr>
        <w:tabs>
          <w:tab w:val="num" w:pos="0"/>
        </w:tabs>
        <w:ind w:left="7724" w:hanging="360"/>
      </w:pPr>
      <w:rPr>
        <w:rFonts w:ascii="Symbol" w:hAnsi="Symbol" w:cs="Symbol"/>
      </w:rPr>
    </w:lvl>
  </w:abstractNum>
  <w:abstractNum w:abstractNumId="6" w15:restartNumberingAfterBreak="0">
    <w:nsid w:val="00000007"/>
    <w:multiLevelType w:val="multilevel"/>
    <w:tmpl w:val="E5DCDBEE"/>
    <w:name w:val="WW8Num7"/>
    <w:lvl w:ilvl="0">
      <w:start w:val="1"/>
      <w:numFmt w:val="lowerLetter"/>
      <w:lvlText w:val="%1)"/>
      <w:lvlJc w:val="left"/>
      <w:pPr>
        <w:tabs>
          <w:tab w:val="num" w:pos="0"/>
        </w:tabs>
        <w:ind w:left="460" w:hanging="360"/>
      </w:pPr>
      <w:rPr>
        <w:rFonts w:eastAsia="Times" w:cs="Times New Roman"/>
        <w:w w:val="99"/>
        <w:sz w:val="20"/>
        <w:szCs w:val="20"/>
      </w:rPr>
    </w:lvl>
    <w:lvl w:ilvl="1">
      <w:start w:val="1"/>
      <w:numFmt w:val="bullet"/>
      <w:lvlText w:val=""/>
      <w:lvlJc w:val="left"/>
      <w:pPr>
        <w:tabs>
          <w:tab w:val="num" w:pos="0"/>
        </w:tabs>
        <w:ind w:left="1368" w:hanging="360"/>
      </w:pPr>
      <w:rPr>
        <w:rFonts w:ascii="Symbol" w:hAnsi="Symbol" w:cs="Symbol"/>
      </w:rPr>
    </w:lvl>
    <w:lvl w:ilvl="2">
      <w:start w:val="1"/>
      <w:numFmt w:val="bullet"/>
      <w:lvlText w:val=""/>
      <w:lvlJc w:val="left"/>
      <w:pPr>
        <w:tabs>
          <w:tab w:val="num" w:pos="0"/>
        </w:tabs>
        <w:ind w:left="2276" w:hanging="360"/>
      </w:pPr>
      <w:rPr>
        <w:rFonts w:ascii="Symbol" w:hAnsi="Symbol" w:cs="Symbol"/>
      </w:rPr>
    </w:lvl>
    <w:lvl w:ilvl="3">
      <w:start w:val="1"/>
      <w:numFmt w:val="bullet"/>
      <w:lvlText w:val=""/>
      <w:lvlJc w:val="left"/>
      <w:pPr>
        <w:tabs>
          <w:tab w:val="num" w:pos="0"/>
        </w:tabs>
        <w:ind w:left="3184" w:hanging="360"/>
      </w:pPr>
      <w:rPr>
        <w:rFonts w:ascii="Symbol" w:hAnsi="Symbol" w:cs="Symbol"/>
      </w:rPr>
    </w:lvl>
    <w:lvl w:ilvl="4">
      <w:start w:val="1"/>
      <w:numFmt w:val="bullet"/>
      <w:lvlText w:val=""/>
      <w:lvlJc w:val="left"/>
      <w:pPr>
        <w:tabs>
          <w:tab w:val="num" w:pos="0"/>
        </w:tabs>
        <w:ind w:left="4092" w:hanging="360"/>
      </w:pPr>
      <w:rPr>
        <w:rFonts w:ascii="Symbol" w:hAnsi="Symbol" w:cs="Symbol"/>
      </w:rPr>
    </w:lvl>
    <w:lvl w:ilvl="5">
      <w:start w:val="1"/>
      <w:numFmt w:val="bullet"/>
      <w:lvlText w:val=""/>
      <w:lvlJc w:val="left"/>
      <w:pPr>
        <w:tabs>
          <w:tab w:val="num" w:pos="0"/>
        </w:tabs>
        <w:ind w:left="5000" w:hanging="360"/>
      </w:pPr>
      <w:rPr>
        <w:rFonts w:ascii="Symbol" w:hAnsi="Symbol" w:cs="Symbol"/>
      </w:rPr>
    </w:lvl>
    <w:lvl w:ilvl="6">
      <w:start w:val="1"/>
      <w:numFmt w:val="bullet"/>
      <w:lvlText w:val=""/>
      <w:lvlJc w:val="left"/>
      <w:pPr>
        <w:tabs>
          <w:tab w:val="num" w:pos="0"/>
        </w:tabs>
        <w:ind w:left="5908" w:hanging="360"/>
      </w:pPr>
      <w:rPr>
        <w:rFonts w:ascii="Symbol" w:hAnsi="Symbol" w:cs="Symbol"/>
      </w:rPr>
    </w:lvl>
    <w:lvl w:ilvl="7">
      <w:start w:val="1"/>
      <w:numFmt w:val="bullet"/>
      <w:lvlText w:val=""/>
      <w:lvlJc w:val="left"/>
      <w:pPr>
        <w:tabs>
          <w:tab w:val="num" w:pos="0"/>
        </w:tabs>
        <w:ind w:left="6816" w:hanging="360"/>
      </w:pPr>
      <w:rPr>
        <w:rFonts w:ascii="Symbol" w:hAnsi="Symbol" w:cs="Symbol"/>
      </w:rPr>
    </w:lvl>
    <w:lvl w:ilvl="8">
      <w:start w:val="1"/>
      <w:numFmt w:val="bullet"/>
      <w:lvlText w:val=""/>
      <w:lvlJc w:val="left"/>
      <w:pPr>
        <w:tabs>
          <w:tab w:val="num" w:pos="0"/>
        </w:tabs>
        <w:ind w:left="7724" w:hanging="360"/>
      </w:pPr>
      <w:rPr>
        <w:rFonts w:ascii="Symbol" w:hAnsi="Symbol" w:cs="Symbol"/>
      </w:rPr>
    </w:lvl>
  </w:abstractNum>
  <w:abstractNum w:abstractNumId="7" w15:restartNumberingAfterBreak="0">
    <w:nsid w:val="00000008"/>
    <w:multiLevelType w:val="multilevel"/>
    <w:tmpl w:val="8A9A9978"/>
    <w:name w:val="WW8Num8"/>
    <w:lvl w:ilvl="0">
      <w:start w:val="1"/>
      <w:numFmt w:val="lowerLetter"/>
      <w:lvlText w:val="%1)"/>
      <w:lvlJc w:val="left"/>
      <w:pPr>
        <w:tabs>
          <w:tab w:val="num" w:pos="0"/>
        </w:tabs>
        <w:ind w:left="460" w:hanging="360"/>
      </w:pPr>
      <w:rPr>
        <w:rFonts w:eastAsia="Times"/>
        <w:w w:val="99"/>
        <w:sz w:val="20"/>
        <w:szCs w:val="20"/>
      </w:rPr>
    </w:lvl>
    <w:lvl w:ilvl="1">
      <w:start w:val="1"/>
      <w:numFmt w:val="decimal"/>
      <w:lvlText w:val="(%2)"/>
      <w:lvlJc w:val="left"/>
      <w:pPr>
        <w:tabs>
          <w:tab w:val="num" w:pos="720"/>
        </w:tabs>
        <w:ind w:left="460" w:hanging="340"/>
      </w:pPr>
      <w:rPr>
        <w:rFonts w:eastAsia="Times" w:cs="Times New Roman"/>
        <w:sz w:val="24"/>
        <w:szCs w:val="24"/>
      </w:rPr>
    </w:lvl>
    <w:lvl w:ilvl="2">
      <w:start w:val="1"/>
      <w:numFmt w:val="bullet"/>
      <w:lvlText w:val=""/>
      <w:lvlJc w:val="left"/>
      <w:pPr>
        <w:tabs>
          <w:tab w:val="num" w:pos="0"/>
        </w:tabs>
        <w:ind w:left="2272" w:hanging="340"/>
      </w:pPr>
      <w:rPr>
        <w:rFonts w:ascii="Symbol" w:hAnsi="Symbol" w:cs="Symbol"/>
      </w:rPr>
    </w:lvl>
    <w:lvl w:ilvl="3">
      <w:start w:val="1"/>
      <w:numFmt w:val="bullet"/>
      <w:lvlText w:val=""/>
      <w:lvlJc w:val="left"/>
      <w:pPr>
        <w:tabs>
          <w:tab w:val="num" w:pos="0"/>
        </w:tabs>
        <w:ind w:left="3178" w:hanging="340"/>
      </w:pPr>
      <w:rPr>
        <w:rFonts w:ascii="Symbol" w:hAnsi="Symbol" w:cs="Symbol"/>
      </w:rPr>
    </w:lvl>
    <w:lvl w:ilvl="4">
      <w:start w:val="1"/>
      <w:numFmt w:val="bullet"/>
      <w:lvlText w:val=""/>
      <w:lvlJc w:val="left"/>
      <w:pPr>
        <w:tabs>
          <w:tab w:val="num" w:pos="0"/>
        </w:tabs>
        <w:ind w:left="4084" w:hanging="340"/>
      </w:pPr>
      <w:rPr>
        <w:rFonts w:ascii="Symbol" w:hAnsi="Symbol" w:cs="Symbol"/>
      </w:rPr>
    </w:lvl>
    <w:lvl w:ilvl="5">
      <w:start w:val="1"/>
      <w:numFmt w:val="bullet"/>
      <w:lvlText w:val=""/>
      <w:lvlJc w:val="left"/>
      <w:pPr>
        <w:tabs>
          <w:tab w:val="num" w:pos="0"/>
        </w:tabs>
        <w:ind w:left="4990" w:hanging="340"/>
      </w:pPr>
      <w:rPr>
        <w:rFonts w:ascii="Symbol" w:hAnsi="Symbol" w:cs="Symbol"/>
      </w:rPr>
    </w:lvl>
    <w:lvl w:ilvl="6">
      <w:start w:val="1"/>
      <w:numFmt w:val="bullet"/>
      <w:lvlText w:val=""/>
      <w:lvlJc w:val="left"/>
      <w:pPr>
        <w:tabs>
          <w:tab w:val="num" w:pos="0"/>
        </w:tabs>
        <w:ind w:left="5896" w:hanging="340"/>
      </w:pPr>
      <w:rPr>
        <w:rFonts w:ascii="Symbol" w:hAnsi="Symbol" w:cs="Symbol"/>
      </w:rPr>
    </w:lvl>
    <w:lvl w:ilvl="7">
      <w:start w:val="1"/>
      <w:numFmt w:val="bullet"/>
      <w:lvlText w:val=""/>
      <w:lvlJc w:val="left"/>
      <w:pPr>
        <w:tabs>
          <w:tab w:val="num" w:pos="0"/>
        </w:tabs>
        <w:ind w:left="6802" w:hanging="340"/>
      </w:pPr>
      <w:rPr>
        <w:rFonts w:ascii="Symbol" w:hAnsi="Symbol" w:cs="Symbol"/>
      </w:rPr>
    </w:lvl>
    <w:lvl w:ilvl="8">
      <w:start w:val="1"/>
      <w:numFmt w:val="bullet"/>
      <w:lvlText w:val=""/>
      <w:lvlJc w:val="left"/>
      <w:pPr>
        <w:tabs>
          <w:tab w:val="num" w:pos="0"/>
        </w:tabs>
        <w:ind w:left="7708" w:hanging="340"/>
      </w:pPr>
      <w:rPr>
        <w:rFonts w:ascii="Symbol" w:hAnsi="Symbol" w:cs="Symbol"/>
      </w:rPr>
    </w:lvl>
  </w:abstractNum>
  <w:abstractNum w:abstractNumId="8" w15:restartNumberingAfterBreak="0">
    <w:nsid w:val="00000009"/>
    <w:multiLevelType w:val="multilevel"/>
    <w:tmpl w:val="5A84FEF4"/>
    <w:name w:val="WW8Num9"/>
    <w:lvl w:ilvl="0">
      <w:start w:val="1"/>
      <w:numFmt w:val="lowerLetter"/>
      <w:lvlText w:val="%1)"/>
      <w:lvlJc w:val="left"/>
      <w:pPr>
        <w:tabs>
          <w:tab w:val="num" w:pos="0"/>
        </w:tabs>
        <w:ind w:left="460" w:hanging="360"/>
      </w:pPr>
      <w:rPr>
        <w:rFonts w:eastAsia="Times" w:cs="Times New Roman"/>
        <w:spacing w:val="-1"/>
        <w:w w:val="99"/>
        <w:sz w:val="20"/>
        <w:szCs w:val="20"/>
      </w:rPr>
    </w:lvl>
    <w:lvl w:ilvl="1">
      <w:start w:val="1"/>
      <w:numFmt w:val="bullet"/>
      <w:lvlText w:val=""/>
      <w:lvlJc w:val="left"/>
      <w:pPr>
        <w:tabs>
          <w:tab w:val="num" w:pos="0"/>
        </w:tabs>
        <w:ind w:left="1370" w:hanging="360"/>
      </w:pPr>
      <w:rPr>
        <w:rFonts w:ascii="Symbol" w:hAnsi="Symbol" w:cs="Symbol"/>
      </w:rPr>
    </w:lvl>
    <w:lvl w:ilvl="2">
      <w:start w:val="1"/>
      <w:numFmt w:val="bullet"/>
      <w:lvlText w:val=""/>
      <w:lvlJc w:val="left"/>
      <w:pPr>
        <w:tabs>
          <w:tab w:val="num" w:pos="0"/>
        </w:tabs>
        <w:ind w:left="2280" w:hanging="360"/>
      </w:pPr>
      <w:rPr>
        <w:rFonts w:ascii="Symbol" w:hAnsi="Symbol" w:cs="Symbol"/>
      </w:rPr>
    </w:lvl>
    <w:lvl w:ilvl="3">
      <w:start w:val="1"/>
      <w:numFmt w:val="bullet"/>
      <w:lvlText w:val=""/>
      <w:lvlJc w:val="left"/>
      <w:pPr>
        <w:tabs>
          <w:tab w:val="num" w:pos="0"/>
        </w:tabs>
        <w:ind w:left="3190" w:hanging="360"/>
      </w:pPr>
      <w:rPr>
        <w:rFonts w:ascii="Symbol" w:hAnsi="Symbol" w:cs="Symbol"/>
      </w:rPr>
    </w:lvl>
    <w:lvl w:ilvl="4">
      <w:start w:val="1"/>
      <w:numFmt w:val="bullet"/>
      <w:lvlText w:val=""/>
      <w:lvlJc w:val="left"/>
      <w:pPr>
        <w:tabs>
          <w:tab w:val="num" w:pos="0"/>
        </w:tabs>
        <w:ind w:left="4100" w:hanging="360"/>
      </w:pPr>
      <w:rPr>
        <w:rFonts w:ascii="Symbol" w:hAnsi="Symbol" w:cs="Symbol"/>
      </w:rPr>
    </w:lvl>
    <w:lvl w:ilvl="5">
      <w:start w:val="1"/>
      <w:numFmt w:val="bullet"/>
      <w:lvlText w:val=""/>
      <w:lvlJc w:val="left"/>
      <w:pPr>
        <w:tabs>
          <w:tab w:val="num" w:pos="0"/>
        </w:tabs>
        <w:ind w:left="5010" w:hanging="360"/>
      </w:pPr>
      <w:rPr>
        <w:rFonts w:ascii="Symbol" w:hAnsi="Symbol" w:cs="Symbol"/>
      </w:rPr>
    </w:lvl>
    <w:lvl w:ilvl="6">
      <w:start w:val="1"/>
      <w:numFmt w:val="bullet"/>
      <w:lvlText w:val=""/>
      <w:lvlJc w:val="left"/>
      <w:pPr>
        <w:tabs>
          <w:tab w:val="num" w:pos="0"/>
        </w:tabs>
        <w:ind w:left="5920" w:hanging="360"/>
      </w:pPr>
      <w:rPr>
        <w:rFonts w:ascii="Symbol" w:hAnsi="Symbol" w:cs="Symbol"/>
      </w:rPr>
    </w:lvl>
    <w:lvl w:ilvl="7">
      <w:start w:val="1"/>
      <w:numFmt w:val="bullet"/>
      <w:lvlText w:val=""/>
      <w:lvlJc w:val="left"/>
      <w:pPr>
        <w:tabs>
          <w:tab w:val="num" w:pos="0"/>
        </w:tabs>
        <w:ind w:left="6830" w:hanging="360"/>
      </w:pPr>
      <w:rPr>
        <w:rFonts w:ascii="Symbol" w:hAnsi="Symbol" w:cs="Symbol"/>
      </w:rPr>
    </w:lvl>
    <w:lvl w:ilvl="8">
      <w:start w:val="1"/>
      <w:numFmt w:val="bullet"/>
      <w:lvlText w:val=""/>
      <w:lvlJc w:val="left"/>
      <w:pPr>
        <w:tabs>
          <w:tab w:val="num" w:pos="0"/>
        </w:tabs>
        <w:ind w:left="7740" w:hanging="360"/>
      </w:pPr>
      <w:rPr>
        <w:rFonts w:ascii="Symbol" w:hAnsi="Symbol" w:cs="Symbol"/>
      </w:rPr>
    </w:lvl>
  </w:abstractNum>
  <w:abstractNum w:abstractNumId="9" w15:restartNumberingAfterBreak="0">
    <w:nsid w:val="0000000A"/>
    <w:multiLevelType w:val="multilevel"/>
    <w:tmpl w:val="EDBCDED6"/>
    <w:name w:val="WW8Num10"/>
    <w:lvl w:ilvl="0">
      <w:start w:val="1"/>
      <w:numFmt w:val="lowerLetter"/>
      <w:lvlText w:val="%1)"/>
      <w:lvlJc w:val="left"/>
      <w:pPr>
        <w:tabs>
          <w:tab w:val="num" w:pos="0"/>
        </w:tabs>
        <w:ind w:left="460" w:hanging="360"/>
      </w:pPr>
      <w:rPr>
        <w:rFonts w:eastAsia="Times"/>
        <w:w w:val="99"/>
        <w:sz w:val="20"/>
        <w:szCs w:val="20"/>
      </w:rPr>
    </w:lvl>
    <w:lvl w:ilvl="1">
      <w:start w:val="1"/>
      <w:numFmt w:val="decimal"/>
      <w:lvlText w:val="(%2)"/>
      <w:lvlJc w:val="left"/>
      <w:pPr>
        <w:tabs>
          <w:tab w:val="num" w:pos="0"/>
        </w:tabs>
        <w:ind w:left="460" w:hanging="340"/>
      </w:pPr>
      <w:rPr>
        <w:rFonts w:eastAsia="Times" w:cs="Times New Roman"/>
        <w:color w:val="auto"/>
        <w:sz w:val="20"/>
        <w:szCs w:val="20"/>
      </w:rPr>
    </w:lvl>
    <w:lvl w:ilvl="2">
      <w:start w:val="1"/>
      <w:numFmt w:val="bullet"/>
      <w:lvlText w:val=""/>
      <w:lvlJc w:val="left"/>
      <w:pPr>
        <w:tabs>
          <w:tab w:val="num" w:pos="0"/>
        </w:tabs>
        <w:ind w:left="2280" w:hanging="340"/>
      </w:pPr>
      <w:rPr>
        <w:rFonts w:ascii="Symbol" w:hAnsi="Symbol" w:cs="Symbol"/>
      </w:rPr>
    </w:lvl>
    <w:lvl w:ilvl="3">
      <w:start w:val="1"/>
      <w:numFmt w:val="bullet"/>
      <w:lvlText w:val=""/>
      <w:lvlJc w:val="left"/>
      <w:pPr>
        <w:tabs>
          <w:tab w:val="num" w:pos="0"/>
        </w:tabs>
        <w:ind w:left="3190" w:hanging="340"/>
      </w:pPr>
      <w:rPr>
        <w:rFonts w:ascii="Symbol" w:hAnsi="Symbol" w:cs="Symbol"/>
      </w:rPr>
    </w:lvl>
    <w:lvl w:ilvl="4">
      <w:start w:val="1"/>
      <w:numFmt w:val="bullet"/>
      <w:lvlText w:val=""/>
      <w:lvlJc w:val="left"/>
      <w:pPr>
        <w:tabs>
          <w:tab w:val="num" w:pos="0"/>
        </w:tabs>
        <w:ind w:left="4100" w:hanging="340"/>
      </w:pPr>
      <w:rPr>
        <w:rFonts w:ascii="Symbol" w:hAnsi="Symbol" w:cs="Symbol"/>
      </w:rPr>
    </w:lvl>
    <w:lvl w:ilvl="5">
      <w:start w:val="1"/>
      <w:numFmt w:val="bullet"/>
      <w:lvlText w:val=""/>
      <w:lvlJc w:val="left"/>
      <w:pPr>
        <w:tabs>
          <w:tab w:val="num" w:pos="0"/>
        </w:tabs>
        <w:ind w:left="5010" w:hanging="340"/>
      </w:pPr>
      <w:rPr>
        <w:rFonts w:ascii="Symbol" w:hAnsi="Symbol" w:cs="Symbol"/>
      </w:rPr>
    </w:lvl>
    <w:lvl w:ilvl="6">
      <w:start w:val="1"/>
      <w:numFmt w:val="bullet"/>
      <w:lvlText w:val=""/>
      <w:lvlJc w:val="left"/>
      <w:pPr>
        <w:tabs>
          <w:tab w:val="num" w:pos="0"/>
        </w:tabs>
        <w:ind w:left="5920" w:hanging="340"/>
      </w:pPr>
      <w:rPr>
        <w:rFonts w:ascii="Symbol" w:hAnsi="Symbol" w:cs="Symbol"/>
      </w:rPr>
    </w:lvl>
    <w:lvl w:ilvl="7">
      <w:start w:val="1"/>
      <w:numFmt w:val="bullet"/>
      <w:lvlText w:val=""/>
      <w:lvlJc w:val="left"/>
      <w:pPr>
        <w:tabs>
          <w:tab w:val="num" w:pos="0"/>
        </w:tabs>
        <w:ind w:left="6830" w:hanging="340"/>
      </w:pPr>
      <w:rPr>
        <w:rFonts w:ascii="Symbol" w:hAnsi="Symbol" w:cs="Symbol"/>
      </w:rPr>
    </w:lvl>
    <w:lvl w:ilvl="8">
      <w:start w:val="1"/>
      <w:numFmt w:val="bullet"/>
      <w:lvlText w:val=""/>
      <w:lvlJc w:val="left"/>
      <w:pPr>
        <w:tabs>
          <w:tab w:val="num" w:pos="0"/>
        </w:tabs>
        <w:ind w:left="7740" w:hanging="340"/>
      </w:pPr>
      <w:rPr>
        <w:rFonts w:ascii="Symbol" w:hAnsi="Symbol" w:cs="Symbol"/>
      </w:rPr>
    </w:lvl>
  </w:abstractNum>
  <w:abstractNum w:abstractNumId="10" w15:restartNumberingAfterBreak="0">
    <w:nsid w:val="0000000B"/>
    <w:multiLevelType w:val="multilevel"/>
    <w:tmpl w:val="03D08B16"/>
    <w:name w:val="WW8Num11"/>
    <w:lvl w:ilvl="0">
      <w:start w:val="1"/>
      <w:numFmt w:val="decimal"/>
      <w:lvlText w:val="%1."/>
      <w:lvlJc w:val="left"/>
      <w:pPr>
        <w:ind w:left="1170" w:hanging="360"/>
      </w:pPr>
      <w:rPr>
        <w:spacing w:val="-1"/>
        <w:w w:val="99"/>
        <w:sz w:val="22"/>
        <w:szCs w:val="22"/>
      </w:rPr>
    </w:lvl>
    <w:lvl w:ilvl="1">
      <w:start w:val="1"/>
      <w:numFmt w:val="lowerLetter"/>
      <w:lvlText w:val="%2)"/>
      <w:lvlJc w:val="left"/>
      <w:pPr>
        <w:ind w:left="2520" w:hanging="360"/>
      </w:pPr>
      <w:rPr>
        <w:rFonts w:ascii="Times Italic" w:hAnsi="Times Italic" w:hint="default"/>
        <w:b w:val="0"/>
        <w:bCs w:val="0"/>
        <w:i/>
        <w:iCs/>
        <w:spacing w:val="-1"/>
        <w:sz w:val="24"/>
        <w:szCs w:val="20"/>
      </w:rPr>
    </w:lvl>
    <w:lvl w:ilvl="2">
      <w:start w:val="1"/>
      <w:numFmt w:val="bullet"/>
      <w:lvlText w:val=""/>
      <w:lvlJc w:val="left"/>
      <w:pPr>
        <w:tabs>
          <w:tab w:val="num" w:pos="1340"/>
        </w:tabs>
        <w:ind w:left="3771" w:hanging="720"/>
      </w:pPr>
      <w:rPr>
        <w:rFonts w:ascii="Symbol" w:hAnsi="Symbol" w:cs="Symbol"/>
      </w:rPr>
    </w:lvl>
    <w:lvl w:ilvl="3">
      <w:start w:val="1"/>
      <w:numFmt w:val="bullet"/>
      <w:lvlText w:val=""/>
      <w:lvlJc w:val="left"/>
      <w:pPr>
        <w:tabs>
          <w:tab w:val="num" w:pos="1340"/>
        </w:tabs>
        <w:ind w:left="4662" w:hanging="720"/>
      </w:pPr>
      <w:rPr>
        <w:rFonts w:ascii="Symbol" w:hAnsi="Symbol" w:cs="Symbol"/>
      </w:rPr>
    </w:lvl>
    <w:lvl w:ilvl="4">
      <w:start w:val="1"/>
      <w:numFmt w:val="bullet"/>
      <w:lvlText w:val=""/>
      <w:lvlJc w:val="left"/>
      <w:pPr>
        <w:tabs>
          <w:tab w:val="num" w:pos="1340"/>
        </w:tabs>
        <w:ind w:left="5553" w:hanging="720"/>
      </w:pPr>
      <w:rPr>
        <w:rFonts w:ascii="Symbol" w:hAnsi="Symbol" w:cs="Symbol"/>
      </w:rPr>
    </w:lvl>
    <w:lvl w:ilvl="5">
      <w:start w:val="1"/>
      <w:numFmt w:val="bullet"/>
      <w:lvlText w:val=""/>
      <w:lvlJc w:val="left"/>
      <w:pPr>
        <w:tabs>
          <w:tab w:val="num" w:pos="1340"/>
        </w:tabs>
        <w:ind w:left="6444" w:hanging="720"/>
      </w:pPr>
      <w:rPr>
        <w:rFonts w:ascii="Symbol" w:hAnsi="Symbol" w:cs="Symbol"/>
      </w:rPr>
    </w:lvl>
    <w:lvl w:ilvl="6">
      <w:start w:val="1"/>
      <w:numFmt w:val="bullet"/>
      <w:lvlText w:val=""/>
      <w:lvlJc w:val="left"/>
      <w:pPr>
        <w:tabs>
          <w:tab w:val="num" w:pos="1340"/>
        </w:tabs>
        <w:ind w:left="7335" w:hanging="720"/>
      </w:pPr>
      <w:rPr>
        <w:rFonts w:ascii="Symbol" w:hAnsi="Symbol" w:cs="Symbol"/>
      </w:rPr>
    </w:lvl>
    <w:lvl w:ilvl="7">
      <w:start w:val="1"/>
      <w:numFmt w:val="bullet"/>
      <w:lvlText w:val=""/>
      <w:lvlJc w:val="left"/>
      <w:pPr>
        <w:tabs>
          <w:tab w:val="num" w:pos="1340"/>
        </w:tabs>
        <w:ind w:left="8226" w:hanging="720"/>
      </w:pPr>
      <w:rPr>
        <w:rFonts w:ascii="Symbol" w:hAnsi="Symbol" w:cs="Symbol"/>
      </w:rPr>
    </w:lvl>
    <w:lvl w:ilvl="8">
      <w:start w:val="1"/>
      <w:numFmt w:val="bullet"/>
      <w:lvlText w:val=""/>
      <w:lvlJc w:val="left"/>
      <w:pPr>
        <w:tabs>
          <w:tab w:val="num" w:pos="1340"/>
        </w:tabs>
        <w:ind w:left="9117" w:hanging="720"/>
      </w:pPr>
      <w:rPr>
        <w:rFonts w:ascii="Symbol" w:hAnsi="Symbol" w:cs="Symbol"/>
      </w:rPr>
    </w:lvl>
  </w:abstractNum>
  <w:abstractNum w:abstractNumId="11" w15:restartNumberingAfterBreak="0">
    <w:nsid w:val="0000000C"/>
    <w:multiLevelType w:val="multilevel"/>
    <w:tmpl w:val="B9A6B0F8"/>
    <w:name w:val="WW8Num12"/>
    <w:lvl w:ilvl="0">
      <w:start w:val="1"/>
      <w:numFmt w:val="lowerLetter"/>
      <w:lvlText w:val="%1)"/>
      <w:lvlJc w:val="left"/>
      <w:pPr>
        <w:tabs>
          <w:tab w:val="num" w:pos="0"/>
        </w:tabs>
        <w:ind w:left="460" w:hanging="360"/>
      </w:pPr>
      <w:rPr>
        <w:rFonts w:eastAsia="Times" w:cs="Times New Roman"/>
        <w:spacing w:val="-1"/>
        <w:w w:val="99"/>
        <w:sz w:val="20"/>
        <w:szCs w:val="20"/>
      </w:rPr>
    </w:lvl>
    <w:lvl w:ilvl="1">
      <w:start w:val="1"/>
      <w:numFmt w:val="bullet"/>
      <w:lvlText w:val=""/>
      <w:lvlJc w:val="left"/>
      <w:pPr>
        <w:tabs>
          <w:tab w:val="num" w:pos="0"/>
        </w:tabs>
        <w:ind w:left="1370" w:hanging="360"/>
      </w:pPr>
      <w:rPr>
        <w:rFonts w:ascii="Symbol" w:hAnsi="Symbol" w:cs="Symbol"/>
      </w:rPr>
    </w:lvl>
    <w:lvl w:ilvl="2">
      <w:start w:val="1"/>
      <w:numFmt w:val="bullet"/>
      <w:lvlText w:val=""/>
      <w:lvlJc w:val="left"/>
      <w:pPr>
        <w:tabs>
          <w:tab w:val="num" w:pos="0"/>
        </w:tabs>
        <w:ind w:left="2280" w:hanging="360"/>
      </w:pPr>
      <w:rPr>
        <w:rFonts w:ascii="Symbol" w:hAnsi="Symbol" w:cs="Symbol"/>
      </w:rPr>
    </w:lvl>
    <w:lvl w:ilvl="3">
      <w:start w:val="1"/>
      <w:numFmt w:val="bullet"/>
      <w:lvlText w:val=""/>
      <w:lvlJc w:val="left"/>
      <w:pPr>
        <w:tabs>
          <w:tab w:val="num" w:pos="0"/>
        </w:tabs>
        <w:ind w:left="3190" w:hanging="360"/>
      </w:pPr>
      <w:rPr>
        <w:rFonts w:ascii="Symbol" w:hAnsi="Symbol" w:cs="Symbol"/>
      </w:rPr>
    </w:lvl>
    <w:lvl w:ilvl="4">
      <w:start w:val="1"/>
      <w:numFmt w:val="bullet"/>
      <w:lvlText w:val=""/>
      <w:lvlJc w:val="left"/>
      <w:pPr>
        <w:tabs>
          <w:tab w:val="num" w:pos="0"/>
        </w:tabs>
        <w:ind w:left="4100" w:hanging="360"/>
      </w:pPr>
      <w:rPr>
        <w:rFonts w:ascii="Symbol" w:hAnsi="Symbol" w:cs="Symbol"/>
      </w:rPr>
    </w:lvl>
    <w:lvl w:ilvl="5">
      <w:start w:val="1"/>
      <w:numFmt w:val="bullet"/>
      <w:lvlText w:val=""/>
      <w:lvlJc w:val="left"/>
      <w:pPr>
        <w:tabs>
          <w:tab w:val="num" w:pos="0"/>
        </w:tabs>
        <w:ind w:left="5010" w:hanging="360"/>
      </w:pPr>
      <w:rPr>
        <w:rFonts w:ascii="Symbol" w:hAnsi="Symbol" w:cs="Symbol"/>
      </w:rPr>
    </w:lvl>
    <w:lvl w:ilvl="6">
      <w:start w:val="1"/>
      <w:numFmt w:val="bullet"/>
      <w:lvlText w:val=""/>
      <w:lvlJc w:val="left"/>
      <w:pPr>
        <w:tabs>
          <w:tab w:val="num" w:pos="0"/>
        </w:tabs>
        <w:ind w:left="5920" w:hanging="360"/>
      </w:pPr>
      <w:rPr>
        <w:rFonts w:ascii="Symbol" w:hAnsi="Symbol" w:cs="Symbol"/>
      </w:rPr>
    </w:lvl>
    <w:lvl w:ilvl="7">
      <w:start w:val="1"/>
      <w:numFmt w:val="bullet"/>
      <w:lvlText w:val=""/>
      <w:lvlJc w:val="left"/>
      <w:pPr>
        <w:tabs>
          <w:tab w:val="num" w:pos="0"/>
        </w:tabs>
        <w:ind w:left="6830" w:hanging="360"/>
      </w:pPr>
      <w:rPr>
        <w:rFonts w:ascii="Symbol" w:hAnsi="Symbol" w:cs="Symbol"/>
      </w:rPr>
    </w:lvl>
    <w:lvl w:ilvl="8">
      <w:start w:val="1"/>
      <w:numFmt w:val="bullet"/>
      <w:lvlText w:val=""/>
      <w:lvlJc w:val="left"/>
      <w:pPr>
        <w:tabs>
          <w:tab w:val="num" w:pos="0"/>
        </w:tabs>
        <w:ind w:left="7740" w:hanging="360"/>
      </w:pPr>
      <w:rPr>
        <w:rFonts w:ascii="Symbol" w:hAnsi="Symbol" w:cs="Symbol"/>
      </w:rPr>
    </w:lvl>
  </w:abstractNum>
  <w:abstractNum w:abstractNumId="12" w15:restartNumberingAfterBreak="0">
    <w:nsid w:val="0000000D"/>
    <w:multiLevelType w:val="multilevel"/>
    <w:tmpl w:val="AED00848"/>
    <w:name w:val="WW8Num13"/>
    <w:lvl w:ilvl="0">
      <w:start w:val="1"/>
      <w:numFmt w:val="lowerLetter"/>
      <w:lvlText w:val="%1)"/>
      <w:lvlJc w:val="left"/>
      <w:pPr>
        <w:tabs>
          <w:tab w:val="num" w:pos="0"/>
        </w:tabs>
        <w:ind w:left="460" w:hanging="360"/>
      </w:pPr>
      <w:rPr>
        <w:rFonts w:eastAsia="Times"/>
        <w:w w:val="99"/>
        <w:sz w:val="20"/>
        <w:szCs w:val="20"/>
      </w:rPr>
    </w:lvl>
    <w:lvl w:ilvl="1">
      <w:start w:val="1"/>
      <w:numFmt w:val="bullet"/>
      <w:lvlText w:val=""/>
      <w:lvlJc w:val="left"/>
      <w:pPr>
        <w:tabs>
          <w:tab w:val="num" w:pos="0"/>
        </w:tabs>
        <w:ind w:left="1368" w:hanging="360"/>
      </w:pPr>
      <w:rPr>
        <w:rFonts w:ascii="Symbol" w:hAnsi="Symbol" w:cs="Symbol"/>
      </w:rPr>
    </w:lvl>
    <w:lvl w:ilvl="2">
      <w:start w:val="1"/>
      <w:numFmt w:val="bullet"/>
      <w:lvlText w:val=""/>
      <w:lvlJc w:val="left"/>
      <w:pPr>
        <w:tabs>
          <w:tab w:val="num" w:pos="0"/>
        </w:tabs>
        <w:ind w:left="2276" w:hanging="360"/>
      </w:pPr>
      <w:rPr>
        <w:rFonts w:ascii="Symbol" w:hAnsi="Symbol" w:cs="Symbol"/>
      </w:rPr>
    </w:lvl>
    <w:lvl w:ilvl="3">
      <w:start w:val="1"/>
      <w:numFmt w:val="bullet"/>
      <w:lvlText w:val=""/>
      <w:lvlJc w:val="left"/>
      <w:pPr>
        <w:tabs>
          <w:tab w:val="num" w:pos="0"/>
        </w:tabs>
        <w:ind w:left="3184" w:hanging="360"/>
      </w:pPr>
      <w:rPr>
        <w:rFonts w:ascii="Symbol" w:hAnsi="Symbol" w:cs="Symbol"/>
      </w:rPr>
    </w:lvl>
    <w:lvl w:ilvl="4">
      <w:start w:val="1"/>
      <w:numFmt w:val="bullet"/>
      <w:lvlText w:val=""/>
      <w:lvlJc w:val="left"/>
      <w:pPr>
        <w:tabs>
          <w:tab w:val="num" w:pos="0"/>
        </w:tabs>
        <w:ind w:left="4092" w:hanging="360"/>
      </w:pPr>
      <w:rPr>
        <w:rFonts w:ascii="Symbol" w:hAnsi="Symbol" w:cs="Symbol"/>
      </w:rPr>
    </w:lvl>
    <w:lvl w:ilvl="5">
      <w:start w:val="1"/>
      <w:numFmt w:val="bullet"/>
      <w:lvlText w:val=""/>
      <w:lvlJc w:val="left"/>
      <w:pPr>
        <w:tabs>
          <w:tab w:val="num" w:pos="0"/>
        </w:tabs>
        <w:ind w:left="5000" w:hanging="360"/>
      </w:pPr>
      <w:rPr>
        <w:rFonts w:ascii="Symbol" w:hAnsi="Symbol" w:cs="Symbol"/>
      </w:rPr>
    </w:lvl>
    <w:lvl w:ilvl="6">
      <w:start w:val="1"/>
      <w:numFmt w:val="bullet"/>
      <w:lvlText w:val=""/>
      <w:lvlJc w:val="left"/>
      <w:pPr>
        <w:tabs>
          <w:tab w:val="num" w:pos="0"/>
        </w:tabs>
        <w:ind w:left="5908" w:hanging="360"/>
      </w:pPr>
      <w:rPr>
        <w:rFonts w:ascii="Symbol" w:hAnsi="Symbol" w:cs="Symbol"/>
      </w:rPr>
    </w:lvl>
    <w:lvl w:ilvl="7">
      <w:start w:val="1"/>
      <w:numFmt w:val="bullet"/>
      <w:lvlText w:val=""/>
      <w:lvlJc w:val="left"/>
      <w:pPr>
        <w:tabs>
          <w:tab w:val="num" w:pos="0"/>
        </w:tabs>
        <w:ind w:left="6816" w:hanging="360"/>
      </w:pPr>
      <w:rPr>
        <w:rFonts w:ascii="Symbol" w:hAnsi="Symbol" w:cs="Symbol"/>
      </w:rPr>
    </w:lvl>
    <w:lvl w:ilvl="8">
      <w:start w:val="1"/>
      <w:numFmt w:val="bullet"/>
      <w:lvlText w:val=""/>
      <w:lvlJc w:val="left"/>
      <w:pPr>
        <w:tabs>
          <w:tab w:val="num" w:pos="0"/>
        </w:tabs>
        <w:ind w:left="7724" w:hanging="360"/>
      </w:pPr>
      <w:rPr>
        <w:rFonts w:ascii="Symbol" w:hAnsi="Symbol" w:cs="Symbol"/>
      </w:rPr>
    </w:lvl>
  </w:abstractNum>
  <w:abstractNum w:abstractNumId="13" w15:restartNumberingAfterBreak="0">
    <w:nsid w:val="0000000E"/>
    <w:multiLevelType w:val="multilevel"/>
    <w:tmpl w:val="9F4A6E0A"/>
    <w:name w:val="WW8Num14"/>
    <w:lvl w:ilvl="0">
      <w:start w:val="1"/>
      <w:numFmt w:val="lowerLetter"/>
      <w:lvlText w:val="%1)"/>
      <w:lvlJc w:val="left"/>
      <w:pPr>
        <w:ind w:left="810" w:hanging="360"/>
      </w:pPr>
      <w:rPr>
        <w:rFonts w:ascii="Times" w:hAnsi="Times" w:hint="default"/>
        <w:b w:val="0"/>
        <w:bCs w:val="0"/>
        <w:i w:val="0"/>
        <w:iCs w:val="0"/>
        <w:w w:val="99"/>
        <w:sz w:val="20"/>
        <w:szCs w:val="20"/>
      </w:rPr>
    </w:lvl>
    <w:lvl w:ilvl="1">
      <w:start w:val="1"/>
      <w:numFmt w:val="bullet"/>
      <w:lvlText w:val=""/>
      <w:lvlJc w:val="left"/>
      <w:pPr>
        <w:tabs>
          <w:tab w:val="num" w:pos="0"/>
        </w:tabs>
        <w:ind w:left="1370" w:hanging="360"/>
      </w:pPr>
      <w:rPr>
        <w:rFonts w:ascii="Symbol" w:hAnsi="Symbol" w:cs="Symbol"/>
      </w:rPr>
    </w:lvl>
    <w:lvl w:ilvl="2">
      <w:start w:val="1"/>
      <w:numFmt w:val="bullet"/>
      <w:lvlText w:val=""/>
      <w:lvlJc w:val="left"/>
      <w:pPr>
        <w:tabs>
          <w:tab w:val="num" w:pos="0"/>
        </w:tabs>
        <w:ind w:left="2280" w:hanging="360"/>
      </w:pPr>
      <w:rPr>
        <w:rFonts w:ascii="Symbol" w:hAnsi="Symbol" w:cs="Symbol"/>
      </w:rPr>
    </w:lvl>
    <w:lvl w:ilvl="3">
      <w:start w:val="1"/>
      <w:numFmt w:val="bullet"/>
      <w:lvlText w:val=""/>
      <w:lvlJc w:val="left"/>
      <w:pPr>
        <w:tabs>
          <w:tab w:val="num" w:pos="0"/>
        </w:tabs>
        <w:ind w:left="3190" w:hanging="360"/>
      </w:pPr>
      <w:rPr>
        <w:rFonts w:ascii="Symbol" w:hAnsi="Symbol" w:cs="Symbol"/>
      </w:rPr>
    </w:lvl>
    <w:lvl w:ilvl="4">
      <w:start w:val="1"/>
      <w:numFmt w:val="bullet"/>
      <w:lvlText w:val=""/>
      <w:lvlJc w:val="left"/>
      <w:pPr>
        <w:tabs>
          <w:tab w:val="num" w:pos="0"/>
        </w:tabs>
        <w:ind w:left="4100" w:hanging="360"/>
      </w:pPr>
      <w:rPr>
        <w:rFonts w:ascii="Symbol" w:hAnsi="Symbol" w:cs="Symbol"/>
      </w:rPr>
    </w:lvl>
    <w:lvl w:ilvl="5">
      <w:start w:val="1"/>
      <w:numFmt w:val="bullet"/>
      <w:lvlText w:val=""/>
      <w:lvlJc w:val="left"/>
      <w:pPr>
        <w:tabs>
          <w:tab w:val="num" w:pos="0"/>
        </w:tabs>
        <w:ind w:left="5010" w:hanging="360"/>
      </w:pPr>
      <w:rPr>
        <w:rFonts w:ascii="Symbol" w:hAnsi="Symbol" w:cs="Symbol"/>
      </w:rPr>
    </w:lvl>
    <w:lvl w:ilvl="6">
      <w:start w:val="1"/>
      <w:numFmt w:val="bullet"/>
      <w:lvlText w:val=""/>
      <w:lvlJc w:val="left"/>
      <w:pPr>
        <w:tabs>
          <w:tab w:val="num" w:pos="0"/>
        </w:tabs>
        <w:ind w:left="5920" w:hanging="360"/>
      </w:pPr>
      <w:rPr>
        <w:rFonts w:ascii="Symbol" w:hAnsi="Symbol" w:cs="Symbol"/>
      </w:rPr>
    </w:lvl>
    <w:lvl w:ilvl="7">
      <w:start w:val="1"/>
      <w:numFmt w:val="bullet"/>
      <w:lvlText w:val=""/>
      <w:lvlJc w:val="left"/>
      <w:pPr>
        <w:tabs>
          <w:tab w:val="num" w:pos="0"/>
        </w:tabs>
        <w:ind w:left="6830" w:hanging="360"/>
      </w:pPr>
      <w:rPr>
        <w:rFonts w:ascii="Symbol" w:hAnsi="Symbol" w:cs="Symbol"/>
      </w:rPr>
    </w:lvl>
    <w:lvl w:ilvl="8">
      <w:start w:val="1"/>
      <w:numFmt w:val="bullet"/>
      <w:lvlText w:val=""/>
      <w:lvlJc w:val="left"/>
      <w:pPr>
        <w:tabs>
          <w:tab w:val="num" w:pos="0"/>
        </w:tabs>
        <w:ind w:left="7740" w:hanging="360"/>
      </w:pPr>
      <w:rPr>
        <w:rFonts w:ascii="Symbol" w:hAnsi="Symbol" w:cs="Symbol"/>
      </w:rPr>
    </w:lvl>
  </w:abstractNum>
  <w:abstractNum w:abstractNumId="14" w15:restartNumberingAfterBreak="0">
    <w:nsid w:val="0000000F"/>
    <w:multiLevelType w:val="multilevel"/>
    <w:tmpl w:val="6EB2240A"/>
    <w:name w:val="WW8Num15"/>
    <w:lvl w:ilvl="0">
      <w:start w:val="2"/>
      <w:numFmt w:val="lowerLetter"/>
      <w:lvlText w:val="%1)"/>
      <w:lvlJc w:val="left"/>
      <w:pPr>
        <w:tabs>
          <w:tab w:val="num" w:pos="0"/>
        </w:tabs>
        <w:ind w:left="460" w:hanging="360"/>
      </w:pPr>
      <w:rPr>
        <w:rFonts w:ascii="Times" w:hAnsi="Times" w:cs="Times New Roman" w:hint="default"/>
        <w:b w:val="0"/>
        <w:bCs w:val="0"/>
        <w:i w:val="0"/>
        <w:iCs w:val="0"/>
        <w:spacing w:val="-1"/>
        <w:w w:val="99"/>
        <w:sz w:val="20"/>
        <w:szCs w:val="20"/>
      </w:rPr>
    </w:lvl>
    <w:lvl w:ilvl="1">
      <w:start w:val="1"/>
      <w:numFmt w:val="bullet"/>
      <w:lvlText w:val=""/>
      <w:lvlJc w:val="left"/>
      <w:pPr>
        <w:tabs>
          <w:tab w:val="num" w:pos="0"/>
        </w:tabs>
        <w:ind w:left="1370" w:hanging="360"/>
      </w:pPr>
      <w:rPr>
        <w:rFonts w:ascii="Symbol" w:hAnsi="Symbol" w:cs="Symbol" w:hint="default"/>
      </w:rPr>
    </w:lvl>
    <w:lvl w:ilvl="2">
      <w:start w:val="1"/>
      <w:numFmt w:val="bullet"/>
      <w:lvlText w:val=""/>
      <w:lvlJc w:val="left"/>
      <w:pPr>
        <w:tabs>
          <w:tab w:val="num" w:pos="0"/>
        </w:tabs>
        <w:ind w:left="2280" w:hanging="360"/>
      </w:pPr>
      <w:rPr>
        <w:rFonts w:ascii="Symbol" w:hAnsi="Symbol" w:cs="Symbol" w:hint="default"/>
      </w:rPr>
    </w:lvl>
    <w:lvl w:ilvl="3">
      <w:start w:val="1"/>
      <w:numFmt w:val="bullet"/>
      <w:lvlText w:val=""/>
      <w:lvlJc w:val="left"/>
      <w:pPr>
        <w:tabs>
          <w:tab w:val="num" w:pos="0"/>
        </w:tabs>
        <w:ind w:left="3190" w:hanging="360"/>
      </w:pPr>
      <w:rPr>
        <w:rFonts w:ascii="Symbol" w:hAnsi="Symbol" w:cs="Symbol" w:hint="default"/>
      </w:rPr>
    </w:lvl>
    <w:lvl w:ilvl="4">
      <w:start w:val="1"/>
      <w:numFmt w:val="bullet"/>
      <w:lvlText w:val=""/>
      <w:lvlJc w:val="left"/>
      <w:pPr>
        <w:tabs>
          <w:tab w:val="num" w:pos="0"/>
        </w:tabs>
        <w:ind w:left="4100" w:hanging="360"/>
      </w:pPr>
      <w:rPr>
        <w:rFonts w:ascii="Symbol" w:hAnsi="Symbol" w:cs="Symbol" w:hint="default"/>
      </w:rPr>
    </w:lvl>
    <w:lvl w:ilvl="5">
      <w:start w:val="1"/>
      <w:numFmt w:val="bullet"/>
      <w:lvlText w:val=""/>
      <w:lvlJc w:val="left"/>
      <w:pPr>
        <w:tabs>
          <w:tab w:val="num" w:pos="0"/>
        </w:tabs>
        <w:ind w:left="5010" w:hanging="360"/>
      </w:pPr>
      <w:rPr>
        <w:rFonts w:ascii="Symbol" w:hAnsi="Symbol" w:cs="Symbol" w:hint="default"/>
      </w:rPr>
    </w:lvl>
    <w:lvl w:ilvl="6">
      <w:start w:val="1"/>
      <w:numFmt w:val="bullet"/>
      <w:lvlText w:val=""/>
      <w:lvlJc w:val="left"/>
      <w:pPr>
        <w:tabs>
          <w:tab w:val="num" w:pos="0"/>
        </w:tabs>
        <w:ind w:left="5920" w:hanging="360"/>
      </w:pPr>
      <w:rPr>
        <w:rFonts w:ascii="Symbol" w:hAnsi="Symbol" w:cs="Symbol" w:hint="default"/>
      </w:rPr>
    </w:lvl>
    <w:lvl w:ilvl="7">
      <w:start w:val="1"/>
      <w:numFmt w:val="bullet"/>
      <w:lvlText w:val=""/>
      <w:lvlJc w:val="left"/>
      <w:pPr>
        <w:tabs>
          <w:tab w:val="num" w:pos="0"/>
        </w:tabs>
        <w:ind w:left="6830" w:hanging="360"/>
      </w:pPr>
      <w:rPr>
        <w:rFonts w:ascii="Symbol" w:hAnsi="Symbol" w:cs="Symbol" w:hint="default"/>
      </w:rPr>
    </w:lvl>
    <w:lvl w:ilvl="8">
      <w:start w:val="1"/>
      <w:numFmt w:val="bullet"/>
      <w:lvlText w:val=""/>
      <w:lvlJc w:val="left"/>
      <w:pPr>
        <w:tabs>
          <w:tab w:val="num" w:pos="0"/>
        </w:tabs>
        <w:ind w:left="7740" w:hanging="360"/>
      </w:pPr>
      <w:rPr>
        <w:rFonts w:ascii="Symbol" w:hAnsi="Symbol" w:cs="Symbol" w:hint="default"/>
      </w:rPr>
    </w:lvl>
  </w:abstractNum>
  <w:abstractNum w:abstractNumId="15" w15:restartNumberingAfterBreak="0">
    <w:nsid w:val="00000010"/>
    <w:multiLevelType w:val="multilevel"/>
    <w:tmpl w:val="FC3AF77E"/>
    <w:name w:val="WW8Num1923"/>
    <w:lvl w:ilvl="0">
      <w:start w:val="1"/>
      <w:numFmt w:val="lowerRoman"/>
      <w:lvlText w:val="%1)"/>
      <w:lvlJc w:val="left"/>
      <w:pPr>
        <w:tabs>
          <w:tab w:val="num" w:pos="0"/>
        </w:tabs>
        <w:ind w:left="820" w:hanging="207"/>
      </w:pPr>
      <w:rPr>
        <w:rFonts w:ascii="Times" w:eastAsia="Times" w:hAnsi="Times" w:cs="Times New Roman"/>
        <w:spacing w:val="-1"/>
        <w:w w:val="99"/>
        <w:sz w:val="24"/>
        <w:szCs w:val="20"/>
      </w:rPr>
    </w:lvl>
    <w:lvl w:ilvl="1">
      <w:start w:val="1"/>
      <w:numFmt w:val="bullet"/>
      <w:lvlText w:val=""/>
      <w:lvlJc w:val="left"/>
      <w:pPr>
        <w:tabs>
          <w:tab w:val="num" w:pos="0"/>
        </w:tabs>
        <w:ind w:left="1694" w:hanging="207"/>
      </w:pPr>
      <w:rPr>
        <w:rFonts w:ascii="Symbol" w:hAnsi="Symbol" w:cs="Symbol"/>
      </w:rPr>
    </w:lvl>
    <w:lvl w:ilvl="2">
      <w:start w:val="1"/>
      <w:numFmt w:val="bullet"/>
      <w:lvlText w:val=""/>
      <w:lvlJc w:val="left"/>
      <w:pPr>
        <w:tabs>
          <w:tab w:val="num" w:pos="0"/>
        </w:tabs>
        <w:ind w:left="2568" w:hanging="207"/>
      </w:pPr>
      <w:rPr>
        <w:rFonts w:ascii="Symbol" w:hAnsi="Symbol" w:cs="Symbol"/>
      </w:rPr>
    </w:lvl>
    <w:lvl w:ilvl="3">
      <w:start w:val="1"/>
      <w:numFmt w:val="bullet"/>
      <w:lvlText w:val=""/>
      <w:lvlJc w:val="left"/>
      <w:pPr>
        <w:tabs>
          <w:tab w:val="num" w:pos="0"/>
        </w:tabs>
        <w:ind w:left="3442" w:hanging="207"/>
      </w:pPr>
      <w:rPr>
        <w:rFonts w:ascii="Symbol" w:hAnsi="Symbol" w:cs="Symbol"/>
      </w:rPr>
    </w:lvl>
    <w:lvl w:ilvl="4">
      <w:start w:val="1"/>
      <w:numFmt w:val="bullet"/>
      <w:lvlText w:val=""/>
      <w:lvlJc w:val="left"/>
      <w:pPr>
        <w:tabs>
          <w:tab w:val="num" w:pos="0"/>
        </w:tabs>
        <w:ind w:left="4316" w:hanging="207"/>
      </w:pPr>
      <w:rPr>
        <w:rFonts w:ascii="Symbol" w:hAnsi="Symbol" w:cs="Symbol"/>
      </w:rPr>
    </w:lvl>
    <w:lvl w:ilvl="5">
      <w:start w:val="1"/>
      <w:numFmt w:val="bullet"/>
      <w:lvlText w:val=""/>
      <w:lvlJc w:val="left"/>
      <w:pPr>
        <w:tabs>
          <w:tab w:val="num" w:pos="0"/>
        </w:tabs>
        <w:ind w:left="5190" w:hanging="207"/>
      </w:pPr>
      <w:rPr>
        <w:rFonts w:ascii="Symbol" w:hAnsi="Symbol" w:cs="Symbol"/>
      </w:rPr>
    </w:lvl>
    <w:lvl w:ilvl="6">
      <w:start w:val="1"/>
      <w:numFmt w:val="bullet"/>
      <w:lvlText w:val=""/>
      <w:lvlJc w:val="left"/>
      <w:pPr>
        <w:tabs>
          <w:tab w:val="num" w:pos="0"/>
        </w:tabs>
        <w:ind w:left="6064" w:hanging="207"/>
      </w:pPr>
      <w:rPr>
        <w:rFonts w:ascii="Symbol" w:hAnsi="Symbol" w:cs="Symbol"/>
      </w:rPr>
    </w:lvl>
    <w:lvl w:ilvl="7">
      <w:start w:val="1"/>
      <w:numFmt w:val="bullet"/>
      <w:lvlText w:val=""/>
      <w:lvlJc w:val="left"/>
      <w:pPr>
        <w:tabs>
          <w:tab w:val="num" w:pos="0"/>
        </w:tabs>
        <w:ind w:left="6938" w:hanging="207"/>
      </w:pPr>
      <w:rPr>
        <w:rFonts w:ascii="Symbol" w:hAnsi="Symbol" w:cs="Symbol"/>
      </w:rPr>
    </w:lvl>
    <w:lvl w:ilvl="8">
      <w:start w:val="1"/>
      <w:numFmt w:val="bullet"/>
      <w:lvlText w:val=""/>
      <w:lvlJc w:val="left"/>
      <w:pPr>
        <w:tabs>
          <w:tab w:val="num" w:pos="0"/>
        </w:tabs>
        <w:ind w:left="7812" w:hanging="207"/>
      </w:pPr>
      <w:rPr>
        <w:rFonts w:ascii="Symbol" w:hAnsi="Symbol" w:cs="Symbol"/>
      </w:rPr>
    </w:lvl>
  </w:abstractNum>
  <w:abstractNum w:abstractNumId="16" w15:restartNumberingAfterBreak="0">
    <w:nsid w:val="00000011"/>
    <w:multiLevelType w:val="multilevel"/>
    <w:tmpl w:val="75081988"/>
    <w:name w:val="WW8Num17"/>
    <w:lvl w:ilvl="0">
      <w:start w:val="1"/>
      <w:numFmt w:val="lowerLetter"/>
      <w:lvlText w:val="%1)"/>
      <w:lvlJc w:val="left"/>
      <w:pPr>
        <w:tabs>
          <w:tab w:val="num" w:pos="0"/>
        </w:tabs>
        <w:ind w:left="460" w:hanging="360"/>
      </w:pPr>
      <w:rPr>
        <w:rFonts w:eastAsia="Times" w:cs="Times New Roman"/>
        <w:spacing w:val="-1"/>
        <w:w w:val="99"/>
        <w:sz w:val="20"/>
        <w:szCs w:val="20"/>
      </w:rPr>
    </w:lvl>
    <w:lvl w:ilvl="1">
      <w:start w:val="1"/>
      <w:numFmt w:val="bullet"/>
      <w:lvlText w:val=""/>
      <w:lvlJc w:val="left"/>
      <w:pPr>
        <w:tabs>
          <w:tab w:val="num" w:pos="0"/>
        </w:tabs>
        <w:ind w:left="1368" w:hanging="360"/>
      </w:pPr>
      <w:rPr>
        <w:rFonts w:ascii="Symbol" w:hAnsi="Symbol" w:cs="Symbol"/>
      </w:rPr>
    </w:lvl>
    <w:lvl w:ilvl="2">
      <w:start w:val="1"/>
      <w:numFmt w:val="bullet"/>
      <w:lvlText w:val=""/>
      <w:lvlJc w:val="left"/>
      <w:pPr>
        <w:tabs>
          <w:tab w:val="num" w:pos="0"/>
        </w:tabs>
        <w:ind w:left="2276" w:hanging="360"/>
      </w:pPr>
      <w:rPr>
        <w:rFonts w:ascii="Symbol" w:hAnsi="Symbol" w:cs="Symbol"/>
      </w:rPr>
    </w:lvl>
    <w:lvl w:ilvl="3">
      <w:start w:val="1"/>
      <w:numFmt w:val="bullet"/>
      <w:lvlText w:val=""/>
      <w:lvlJc w:val="left"/>
      <w:pPr>
        <w:tabs>
          <w:tab w:val="num" w:pos="0"/>
        </w:tabs>
        <w:ind w:left="3184" w:hanging="360"/>
      </w:pPr>
      <w:rPr>
        <w:rFonts w:ascii="Symbol" w:hAnsi="Symbol" w:cs="Symbol"/>
      </w:rPr>
    </w:lvl>
    <w:lvl w:ilvl="4">
      <w:start w:val="1"/>
      <w:numFmt w:val="bullet"/>
      <w:lvlText w:val=""/>
      <w:lvlJc w:val="left"/>
      <w:pPr>
        <w:tabs>
          <w:tab w:val="num" w:pos="0"/>
        </w:tabs>
        <w:ind w:left="4092" w:hanging="360"/>
      </w:pPr>
      <w:rPr>
        <w:rFonts w:ascii="Symbol" w:hAnsi="Symbol" w:cs="Symbol"/>
      </w:rPr>
    </w:lvl>
    <w:lvl w:ilvl="5">
      <w:start w:val="1"/>
      <w:numFmt w:val="bullet"/>
      <w:lvlText w:val=""/>
      <w:lvlJc w:val="left"/>
      <w:pPr>
        <w:tabs>
          <w:tab w:val="num" w:pos="0"/>
        </w:tabs>
        <w:ind w:left="5000" w:hanging="360"/>
      </w:pPr>
      <w:rPr>
        <w:rFonts w:ascii="Symbol" w:hAnsi="Symbol" w:cs="Symbol"/>
      </w:rPr>
    </w:lvl>
    <w:lvl w:ilvl="6">
      <w:start w:val="1"/>
      <w:numFmt w:val="bullet"/>
      <w:lvlText w:val=""/>
      <w:lvlJc w:val="left"/>
      <w:pPr>
        <w:tabs>
          <w:tab w:val="num" w:pos="0"/>
        </w:tabs>
        <w:ind w:left="5908" w:hanging="360"/>
      </w:pPr>
      <w:rPr>
        <w:rFonts w:ascii="Symbol" w:hAnsi="Symbol" w:cs="Symbol"/>
      </w:rPr>
    </w:lvl>
    <w:lvl w:ilvl="7">
      <w:start w:val="1"/>
      <w:numFmt w:val="bullet"/>
      <w:lvlText w:val=""/>
      <w:lvlJc w:val="left"/>
      <w:pPr>
        <w:tabs>
          <w:tab w:val="num" w:pos="0"/>
        </w:tabs>
        <w:ind w:left="6816" w:hanging="360"/>
      </w:pPr>
      <w:rPr>
        <w:rFonts w:ascii="Symbol" w:hAnsi="Symbol" w:cs="Symbol"/>
      </w:rPr>
    </w:lvl>
    <w:lvl w:ilvl="8">
      <w:start w:val="1"/>
      <w:numFmt w:val="bullet"/>
      <w:lvlText w:val=""/>
      <w:lvlJc w:val="left"/>
      <w:pPr>
        <w:tabs>
          <w:tab w:val="num" w:pos="0"/>
        </w:tabs>
        <w:ind w:left="7724" w:hanging="360"/>
      </w:pPr>
      <w:rPr>
        <w:rFonts w:ascii="Symbol" w:hAnsi="Symbol" w:cs="Symbol"/>
      </w:r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460" w:hanging="360"/>
      </w:pPr>
      <w:rPr>
        <w:rFonts w:eastAsia="Times" w:cs="Times New Roman"/>
        <w:w w:val="99"/>
        <w:sz w:val="24"/>
        <w:szCs w:val="24"/>
      </w:rPr>
    </w:lvl>
    <w:lvl w:ilvl="1">
      <w:start w:val="1"/>
      <w:numFmt w:val="bullet"/>
      <w:lvlText w:val=""/>
      <w:lvlJc w:val="left"/>
      <w:pPr>
        <w:tabs>
          <w:tab w:val="num" w:pos="0"/>
        </w:tabs>
        <w:ind w:left="1368" w:hanging="360"/>
      </w:pPr>
      <w:rPr>
        <w:rFonts w:ascii="Symbol" w:hAnsi="Symbol" w:cs="Symbol"/>
      </w:rPr>
    </w:lvl>
    <w:lvl w:ilvl="2">
      <w:start w:val="1"/>
      <w:numFmt w:val="bullet"/>
      <w:lvlText w:val=""/>
      <w:lvlJc w:val="left"/>
      <w:pPr>
        <w:tabs>
          <w:tab w:val="num" w:pos="0"/>
        </w:tabs>
        <w:ind w:left="2276" w:hanging="360"/>
      </w:pPr>
      <w:rPr>
        <w:rFonts w:ascii="Symbol" w:hAnsi="Symbol" w:cs="Symbol"/>
      </w:rPr>
    </w:lvl>
    <w:lvl w:ilvl="3">
      <w:start w:val="1"/>
      <w:numFmt w:val="bullet"/>
      <w:lvlText w:val=""/>
      <w:lvlJc w:val="left"/>
      <w:pPr>
        <w:tabs>
          <w:tab w:val="num" w:pos="0"/>
        </w:tabs>
        <w:ind w:left="3184" w:hanging="360"/>
      </w:pPr>
      <w:rPr>
        <w:rFonts w:ascii="Symbol" w:hAnsi="Symbol" w:cs="Symbol"/>
      </w:rPr>
    </w:lvl>
    <w:lvl w:ilvl="4">
      <w:start w:val="1"/>
      <w:numFmt w:val="bullet"/>
      <w:lvlText w:val=""/>
      <w:lvlJc w:val="left"/>
      <w:pPr>
        <w:tabs>
          <w:tab w:val="num" w:pos="0"/>
        </w:tabs>
        <w:ind w:left="4092" w:hanging="360"/>
      </w:pPr>
      <w:rPr>
        <w:rFonts w:ascii="Symbol" w:hAnsi="Symbol" w:cs="Symbol"/>
      </w:rPr>
    </w:lvl>
    <w:lvl w:ilvl="5">
      <w:start w:val="1"/>
      <w:numFmt w:val="bullet"/>
      <w:lvlText w:val=""/>
      <w:lvlJc w:val="left"/>
      <w:pPr>
        <w:tabs>
          <w:tab w:val="num" w:pos="0"/>
        </w:tabs>
        <w:ind w:left="5000" w:hanging="360"/>
      </w:pPr>
      <w:rPr>
        <w:rFonts w:ascii="Symbol" w:hAnsi="Symbol" w:cs="Symbol"/>
      </w:rPr>
    </w:lvl>
    <w:lvl w:ilvl="6">
      <w:start w:val="1"/>
      <w:numFmt w:val="bullet"/>
      <w:lvlText w:val=""/>
      <w:lvlJc w:val="left"/>
      <w:pPr>
        <w:tabs>
          <w:tab w:val="num" w:pos="0"/>
        </w:tabs>
        <w:ind w:left="5908" w:hanging="360"/>
      </w:pPr>
      <w:rPr>
        <w:rFonts w:ascii="Symbol" w:hAnsi="Symbol" w:cs="Symbol"/>
      </w:rPr>
    </w:lvl>
    <w:lvl w:ilvl="7">
      <w:start w:val="1"/>
      <w:numFmt w:val="bullet"/>
      <w:lvlText w:val=""/>
      <w:lvlJc w:val="left"/>
      <w:pPr>
        <w:tabs>
          <w:tab w:val="num" w:pos="0"/>
        </w:tabs>
        <w:ind w:left="6816" w:hanging="360"/>
      </w:pPr>
      <w:rPr>
        <w:rFonts w:ascii="Symbol" w:hAnsi="Symbol" w:cs="Symbol"/>
      </w:rPr>
    </w:lvl>
    <w:lvl w:ilvl="8">
      <w:start w:val="1"/>
      <w:numFmt w:val="bullet"/>
      <w:lvlText w:val=""/>
      <w:lvlJc w:val="left"/>
      <w:pPr>
        <w:tabs>
          <w:tab w:val="num" w:pos="0"/>
        </w:tabs>
        <w:ind w:left="7724" w:hanging="360"/>
      </w:pPr>
      <w:rPr>
        <w:rFonts w:ascii="Symbol" w:hAnsi="Symbol" w:cs="Symbol"/>
      </w:rPr>
    </w:lvl>
  </w:abstractNum>
  <w:abstractNum w:abstractNumId="18" w15:restartNumberingAfterBreak="0">
    <w:nsid w:val="00000013"/>
    <w:multiLevelType w:val="multilevel"/>
    <w:tmpl w:val="B7EA1E28"/>
    <w:name w:val="WW8Num19"/>
    <w:lvl w:ilvl="0">
      <w:start w:val="1"/>
      <w:numFmt w:val="decimal"/>
      <w:lvlText w:val="%1."/>
      <w:lvlJc w:val="left"/>
      <w:pPr>
        <w:ind w:left="460" w:hanging="360"/>
      </w:pPr>
      <w:rPr>
        <w:rFonts w:ascii="Times" w:hAnsi="Times" w:hint="default"/>
        <w:b w:val="0"/>
        <w:bCs w:val="0"/>
        <w:i w:val="0"/>
        <w:iCs w:val="0"/>
        <w:w w:val="99"/>
        <w:sz w:val="20"/>
        <w:szCs w:val="20"/>
      </w:rPr>
    </w:lvl>
    <w:lvl w:ilvl="1">
      <w:start w:val="1"/>
      <w:numFmt w:val="bullet"/>
      <w:lvlText w:val=""/>
      <w:lvlJc w:val="left"/>
      <w:pPr>
        <w:tabs>
          <w:tab w:val="num" w:pos="0"/>
        </w:tabs>
        <w:ind w:left="1366" w:hanging="360"/>
      </w:pPr>
      <w:rPr>
        <w:rFonts w:ascii="Symbol" w:hAnsi="Symbol" w:cs="Symbol"/>
      </w:rPr>
    </w:lvl>
    <w:lvl w:ilvl="2">
      <w:start w:val="1"/>
      <w:numFmt w:val="bullet"/>
      <w:lvlText w:val=""/>
      <w:lvlJc w:val="left"/>
      <w:pPr>
        <w:tabs>
          <w:tab w:val="num" w:pos="0"/>
        </w:tabs>
        <w:ind w:left="2272" w:hanging="360"/>
      </w:pPr>
      <w:rPr>
        <w:rFonts w:ascii="Symbol" w:hAnsi="Symbol" w:cs="Symbol"/>
      </w:rPr>
    </w:lvl>
    <w:lvl w:ilvl="3">
      <w:start w:val="1"/>
      <w:numFmt w:val="bullet"/>
      <w:lvlText w:val=""/>
      <w:lvlJc w:val="left"/>
      <w:pPr>
        <w:tabs>
          <w:tab w:val="num" w:pos="0"/>
        </w:tabs>
        <w:ind w:left="3178" w:hanging="360"/>
      </w:pPr>
      <w:rPr>
        <w:rFonts w:ascii="Symbol" w:hAnsi="Symbol" w:cs="Symbol"/>
      </w:rPr>
    </w:lvl>
    <w:lvl w:ilvl="4">
      <w:start w:val="1"/>
      <w:numFmt w:val="bullet"/>
      <w:lvlText w:val=""/>
      <w:lvlJc w:val="left"/>
      <w:pPr>
        <w:tabs>
          <w:tab w:val="num" w:pos="0"/>
        </w:tabs>
        <w:ind w:left="4084" w:hanging="360"/>
      </w:pPr>
      <w:rPr>
        <w:rFonts w:ascii="Symbol" w:hAnsi="Symbol" w:cs="Symbol"/>
      </w:rPr>
    </w:lvl>
    <w:lvl w:ilvl="5">
      <w:start w:val="1"/>
      <w:numFmt w:val="bullet"/>
      <w:lvlText w:val=""/>
      <w:lvlJc w:val="left"/>
      <w:pPr>
        <w:tabs>
          <w:tab w:val="num" w:pos="0"/>
        </w:tabs>
        <w:ind w:left="4990" w:hanging="360"/>
      </w:pPr>
      <w:rPr>
        <w:rFonts w:ascii="Symbol" w:hAnsi="Symbol" w:cs="Symbol"/>
      </w:rPr>
    </w:lvl>
    <w:lvl w:ilvl="6">
      <w:start w:val="1"/>
      <w:numFmt w:val="bullet"/>
      <w:lvlText w:val=""/>
      <w:lvlJc w:val="left"/>
      <w:pPr>
        <w:tabs>
          <w:tab w:val="num" w:pos="0"/>
        </w:tabs>
        <w:ind w:left="5896" w:hanging="360"/>
      </w:pPr>
      <w:rPr>
        <w:rFonts w:ascii="Symbol" w:hAnsi="Symbol" w:cs="Symbol"/>
      </w:rPr>
    </w:lvl>
    <w:lvl w:ilvl="7">
      <w:start w:val="1"/>
      <w:numFmt w:val="bullet"/>
      <w:lvlText w:val=""/>
      <w:lvlJc w:val="left"/>
      <w:pPr>
        <w:tabs>
          <w:tab w:val="num" w:pos="0"/>
        </w:tabs>
        <w:ind w:left="6802" w:hanging="360"/>
      </w:pPr>
      <w:rPr>
        <w:rFonts w:ascii="Symbol" w:hAnsi="Symbol" w:cs="Symbol"/>
      </w:rPr>
    </w:lvl>
    <w:lvl w:ilvl="8">
      <w:start w:val="1"/>
      <w:numFmt w:val="bullet"/>
      <w:lvlText w:val=""/>
      <w:lvlJc w:val="left"/>
      <w:pPr>
        <w:tabs>
          <w:tab w:val="num" w:pos="0"/>
        </w:tabs>
        <w:ind w:left="7708" w:hanging="360"/>
      </w:pPr>
      <w:rPr>
        <w:rFonts w:ascii="Symbol" w:hAnsi="Symbol" w:cs="Symbol"/>
      </w:rPr>
    </w:lvl>
  </w:abstractNum>
  <w:abstractNum w:abstractNumId="19" w15:restartNumberingAfterBreak="0">
    <w:nsid w:val="00000014"/>
    <w:multiLevelType w:val="multilevel"/>
    <w:tmpl w:val="5F56FC9A"/>
    <w:name w:val="WW8Num20"/>
    <w:lvl w:ilvl="0">
      <w:start w:val="1"/>
      <w:numFmt w:val="lowerLetter"/>
      <w:lvlText w:val="%1)"/>
      <w:lvlJc w:val="left"/>
      <w:pPr>
        <w:tabs>
          <w:tab w:val="num" w:pos="0"/>
        </w:tabs>
        <w:ind w:left="460" w:hanging="360"/>
      </w:pPr>
      <w:rPr>
        <w:rFonts w:eastAsia="Times"/>
        <w:w w:val="99"/>
        <w:sz w:val="20"/>
        <w:szCs w:val="20"/>
      </w:rPr>
    </w:lvl>
    <w:lvl w:ilvl="1">
      <w:start w:val="1"/>
      <w:numFmt w:val="bullet"/>
      <w:lvlText w:val=""/>
      <w:lvlJc w:val="left"/>
      <w:pPr>
        <w:tabs>
          <w:tab w:val="num" w:pos="0"/>
        </w:tabs>
        <w:ind w:left="1366" w:hanging="360"/>
      </w:pPr>
      <w:rPr>
        <w:rFonts w:ascii="Symbol" w:hAnsi="Symbol" w:cs="Symbol"/>
      </w:rPr>
    </w:lvl>
    <w:lvl w:ilvl="2">
      <w:start w:val="1"/>
      <w:numFmt w:val="bullet"/>
      <w:lvlText w:val=""/>
      <w:lvlJc w:val="left"/>
      <w:pPr>
        <w:tabs>
          <w:tab w:val="num" w:pos="0"/>
        </w:tabs>
        <w:ind w:left="2272" w:hanging="360"/>
      </w:pPr>
      <w:rPr>
        <w:rFonts w:ascii="Symbol" w:hAnsi="Symbol" w:cs="Symbol"/>
      </w:rPr>
    </w:lvl>
    <w:lvl w:ilvl="3">
      <w:start w:val="1"/>
      <w:numFmt w:val="bullet"/>
      <w:lvlText w:val=""/>
      <w:lvlJc w:val="left"/>
      <w:pPr>
        <w:tabs>
          <w:tab w:val="num" w:pos="0"/>
        </w:tabs>
        <w:ind w:left="3178" w:hanging="360"/>
      </w:pPr>
      <w:rPr>
        <w:rFonts w:ascii="Symbol" w:hAnsi="Symbol" w:cs="Symbol"/>
      </w:rPr>
    </w:lvl>
    <w:lvl w:ilvl="4">
      <w:start w:val="1"/>
      <w:numFmt w:val="bullet"/>
      <w:lvlText w:val=""/>
      <w:lvlJc w:val="left"/>
      <w:pPr>
        <w:tabs>
          <w:tab w:val="num" w:pos="0"/>
        </w:tabs>
        <w:ind w:left="4084" w:hanging="360"/>
      </w:pPr>
      <w:rPr>
        <w:rFonts w:ascii="Symbol" w:hAnsi="Symbol" w:cs="Symbol"/>
      </w:rPr>
    </w:lvl>
    <w:lvl w:ilvl="5">
      <w:start w:val="1"/>
      <w:numFmt w:val="bullet"/>
      <w:lvlText w:val=""/>
      <w:lvlJc w:val="left"/>
      <w:pPr>
        <w:tabs>
          <w:tab w:val="num" w:pos="0"/>
        </w:tabs>
        <w:ind w:left="4990" w:hanging="360"/>
      </w:pPr>
      <w:rPr>
        <w:rFonts w:ascii="Symbol" w:hAnsi="Symbol" w:cs="Symbol"/>
      </w:rPr>
    </w:lvl>
    <w:lvl w:ilvl="6">
      <w:start w:val="1"/>
      <w:numFmt w:val="bullet"/>
      <w:lvlText w:val=""/>
      <w:lvlJc w:val="left"/>
      <w:pPr>
        <w:tabs>
          <w:tab w:val="num" w:pos="0"/>
        </w:tabs>
        <w:ind w:left="5896" w:hanging="360"/>
      </w:pPr>
      <w:rPr>
        <w:rFonts w:ascii="Symbol" w:hAnsi="Symbol" w:cs="Symbol"/>
      </w:rPr>
    </w:lvl>
    <w:lvl w:ilvl="7">
      <w:start w:val="1"/>
      <w:numFmt w:val="bullet"/>
      <w:lvlText w:val=""/>
      <w:lvlJc w:val="left"/>
      <w:pPr>
        <w:tabs>
          <w:tab w:val="num" w:pos="0"/>
        </w:tabs>
        <w:ind w:left="6802" w:hanging="360"/>
      </w:pPr>
      <w:rPr>
        <w:rFonts w:ascii="Symbol" w:hAnsi="Symbol" w:cs="Symbol"/>
      </w:rPr>
    </w:lvl>
    <w:lvl w:ilvl="8">
      <w:start w:val="1"/>
      <w:numFmt w:val="bullet"/>
      <w:lvlText w:val=""/>
      <w:lvlJc w:val="left"/>
      <w:pPr>
        <w:tabs>
          <w:tab w:val="num" w:pos="0"/>
        </w:tabs>
        <w:ind w:left="7708" w:hanging="360"/>
      </w:pPr>
      <w:rPr>
        <w:rFonts w:ascii="Symbol" w:hAnsi="Symbol" w:cs="Symbol"/>
      </w:rPr>
    </w:lvl>
  </w:abstractNum>
  <w:abstractNum w:abstractNumId="20" w15:restartNumberingAfterBreak="0">
    <w:nsid w:val="00000015"/>
    <w:multiLevelType w:val="multilevel"/>
    <w:tmpl w:val="941697FC"/>
    <w:name w:val="WW8Num25"/>
    <w:lvl w:ilvl="0">
      <w:start w:val="1"/>
      <w:numFmt w:val="lowerLetter"/>
      <w:lvlText w:val="%1)"/>
      <w:lvlJc w:val="left"/>
      <w:pPr>
        <w:tabs>
          <w:tab w:val="num" w:pos="0"/>
        </w:tabs>
        <w:ind w:left="460" w:hanging="360"/>
      </w:pPr>
      <w:rPr>
        <w:rFonts w:eastAsia="Times" w:cs="Times New Roman" w:hint="default"/>
        <w:spacing w:val="-1"/>
        <w:w w:val="99"/>
        <w:sz w:val="20"/>
        <w:szCs w:val="20"/>
      </w:rPr>
    </w:lvl>
    <w:lvl w:ilvl="1">
      <w:start w:val="2"/>
      <w:numFmt w:val="none"/>
      <w:lvlText w:val="(2)"/>
      <w:lvlJc w:val="left"/>
      <w:pPr>
        <w:ind w:left="1180" w:hanging="360"/>
      </w:pPr>
      <w:rPr>
        <w:rFonts w:ascii="Times Italic" w:hAnsi="Times Italic" w:hint="default"/>
        <w:b w:val="0"/>
        <w:bCs w:val="0"/>
        <w:i/>
        <w:iCs/>
        <w:sz w:val="24"/>
        <w:szCs w:val="20"/>
      </w:rPr>
    </w:lvl>
    <w:lvl w:ilvl="2">
      <w:start w:val="1"/>
      <w:numFmt w:val="lowerLetter"/>
      <w:lvlText w:val="(%3)"/>
      <w:lvlJc w:val="left"/>
      <w:pPr>
        <w:ind w:left="1900" w:hanging="360"/>
      </w:pPr>
      <w:rPr>
        <w:rFonts w:ascii="Times Italic" w:hAnsi="Times Italic" w:hint="default"/>
        <w:b w:val="0"/>
        <w:bCs w:val="0"/>
        <w:i/>
        <w:iCs/>
        <w:spacing w:val="-1"/>
        <w:w w:val="99"/>
        <w:sz w:val="20"/>
        <w:szCs w:val="20"/>
      </w:rPr>
    </w:lvl>
    <w:lvl w:ilvl="3">
      <w:start w:val="1"/>
      <w:numFmt w:val="lowerRoman"/>
      <w:lvlText w:val="(%2.%3.%4)"/>
      <w:lvlJc w:val="left"/>
      <w:pPr>
        <w:tabs>
          <w:tab w:val="num" w:pos="0"/>
        </w:tabs>
        <w:ind w:left="2240" w:hanging="720"/>
      </w:pPr>
      <w:rPr>
        <w:rFonts w:eastAsia="Times" w:cs="Times New Roman" w:hint="default"/>
        <w:spacing w:val="-1"/>
        <w:w w:val="99"/>
        <w:sz w:val="24"/>
        <w:szCs w:val="24"/>
      </w:rPr>
    </w:lvl>
    <w:lvl w:ilvl="4">
      <w:start w:val="1"/>
      <w:numFmt w:val="bullet"/>
      <w:lvlText w:val=""/>
      <w:lvlJc w:val="left"/>
      <w:pPr>
        <w:tabs>
          <w:tab w:val="num" w:pos="0"/>
        </w:tabs>
        <w:ind w:left="2240" w:hanging="720"/>
      </w:pPr>
      <w:rPr>
        <w:rFonts w:ascii="Symbol" w:hAnsi="Symbol" w:cs="Symbol" w:hint="default"/>
      </w:rPr>
    </w:lvl>
    <w:lvl w:ilvl="5">
      <w:start w:val="1"/>
      <w:numFmt w:val="bullet"/>
      <w:lvlText w:val=""/>
      <w:lvlJc w:val="left"/>
      <w:pPr>
        <w:tabs>
          <w:tab w:val="num" w:pos="0"/>
        </w:tabs>
        <w:ind w:left="3386" w:hanging="720"/>
      </w:pPr>
      <w:rPr>
        <w:rFonts w:ascii="Symbol" w:hAnsi="Symbol" w:cs="Symbol" w:hint="default"/>
      </w:rPr>
    </w:lvl>
    <w:lvl w:ilvl="6">
      <w:start w:val="1"/>
      <w:numFmt w:val="bullet"/>
      <w:lvlText w:val=""/>
      <w:lvlJc w:val="left"/>
      <w:pPr>
        <w:tabs>
          <w:tab w:val="num" w:pos="0"/>
        </w:tabs>
        <w:ind w:left="4533" w:hanging="720"/>
      </w:pPr>
      <w:rPr>
        <w:rFonts w:ascii="Symbol" w:hAnsi="Symbol" w:cs="Symbol" w:hint="default"/>
      </w:rPr>
    </w:lvl>
    <w:lvl w:ilvl="7">
      <w:start w:val="1"/>
      <w:numFmt w:val="bullet"/>
      <w:lvlText w:val=""/>
      <w:lvlJc w:val="left"/>
      <w:pPr>
        <w:tabs>
          <w:tab w:val="num" w:pos="0"/>
        </w:tabs>
        <w:ind w:left="5680" w:hanging="720"/>
      </w:pPr>
      <w:rPr>
        <w:rFonts w:ascii="Symbol" w:hAnsi="Symbol" w:cs="Symbol" w:hint="default"/>
      </w:rPr>
    </w:lvl>
    <w:lvl w:ilvl="8">
      <w:start w:val="1"/>
      <w:numFmt w:val="bullet"/>
      <w:lvlText w:val=""/>
      <w:lvlJc w:val="left"/>
      <w:pPr>
        <w:tabs>
          <w:tab w:val="num" w:pos="0"/>
        </w:tabs>
        <w:ind w:left="6826" w:hanging="720"/>
      </w:pPr>
      <w:rPr>
        <w:rFonts w:ascii="Symbol" w:hAnsi="Symbol" w:cs="Symbol" w:hint="default"/>
      </w:rPr>
    </w:lvl>
  </w:abstractNum>
  <w:abstractNum w:abstractNumId="21" w15:restartNumberingAfterBreak="0">
    <w:nsid w:val="00000016"/>
    <w:multiLevelType w:val="multilevel"/>
    <w:tmpl w:val="3B162E26"/>
    <w:name w:val="WW8Num22"/>
    <w:lvl w:ilvl="0">
      <w:start w:val="1"/>
      <w:numFmt w:val="lowerLetter"/>
      <w:lvlText w:val="%1)"/>
      <w:lvlJc w:val="left"/>
      <w:pPr>
        <w:tabs>
          <w:tab w:val="num" w:pos="0"/>
        </w:tabs>
        <w:ind w:left="460" w:hanging="360"/>
      </w:pPr>
      <w:rPr>
        <w:rFonts w:eastAsia="Times"/>
        <w:w w:val="99"/>
        <w:sz w:val="20"/>
        <w:szCs w:val="20"/>
      </w:rPr>
    </w:lvl>
    <w:lvl w:ilvl="1">
      <w:start w:val="1"/>
      <w:numFmt w:val="bullet"/>
      <w:lvlText w:val=""/>
      <w:lvlJc w:val="left"/>
      <w:pPr>
        <w:tabs>
          <w:tab w:val="num" w:pos="0"/>
        </w:tabs>
        <w:ind w:left="1370" w:hanging="360"/>
      </w:pPr>
      <w:rPr>
        <w:rFonts w:ascii="Symbol" w:hAnsi="Symbol" w:cs="Symbol"/>
      </w:rPr>
    </w:lvl>
    <w:lvl w:ilvl="2">
      <w:start w:val="1"/>
      <w:numFmt w:val="bullet"/>
      <w:lvlText w:val=""/>
      <w:lvlJc w:val="left"/>
      <w:pPr>
        <w:tabs>
          <w:tab w:val="num" w:pos="0"/>
        </w:tabs>
        <w:ind w:left="2280" w:hanging="360"/>
      </w:pPr>
      <w:rPr>
        <w:rFonts w:ascii="Symbol" w:hAnsi="Symbol" w:cs="Symbol"/>
      </w:rPr>
    </w:lvl>
    <w:lvl w:ilvl="3">
      <w:start w:val="1"/>
      <w:numFmt w:val="bullet"/>
      <w:lvlText w:val=""/>
      <w:lvlJc w:val="left"/>
      <w:pPr>
        <w:tabs>
          <w:tab w:val="num" w:pos="0"/>
        </w:tabs>
        <w:ind w:left="3190" w:hanging="360"/>
      </w:pPr>
      <w:rPr>
        <w:rFonts w:ascii="Symbol" w:hAnsi="Symbol" w:cs="Symbol"/>
      </w:rPr>
    </w:lvl>
    <w:lvl w:ilvl="4">
      <w:start w:val="1"/>
      <w:numFmt w:val="bullet"/>
      <w:lvlText w:val=""/>
      <w:lvlJc w:val="left"/>
      <w:pPr>
        <w:tabs>
          <w:tab w:val="num" w:pos="0"/>
        </w:tabs>
        <w:ind w:left="4100" w:hanging="360"/>
      </w:pPr>
      <w:rPr>
        <w:rFonts w:ascii="Symbol" w:hAnsi="Symbol" w:cs="Symbol"/>
      </w:rPr>
    </w:lvl>
    <w:lvl w:ilvl="5">
      <w:start w:val="1"/>
      <w:numFmt w:val="bullet"/>
      <w:lvlText w:val=""/>
      <w:lvlJc w:val="left"/>
      <w:pPr>
        <w:tabs>
          <w:tab w:val="num" w:pos="0"/>
        </w:tabs>
        <w:ind w:left="5010" w:hanging="360"/>
      </w:pPr>
      <w:rPr>
        <w:rFonts w:ascii="Symbol" w:hAnsi="Symbol" w:cs="Symbol"/>
      </w:rPr>
    </w:lvl>
    <w:lvl w:ilvl="6">
      <w:start w:val="1"/>
      <w:numFmt w:val="bullet"/>
      <w:lvlText w:val=""/>
      <w:lvlJc w:val="left"/>
      <w:pPr>
        <w:tabs>
          <w:tab w:val="num" w:pos="0"/>
        </w:tabs>
        <w:ind w:left="5920" w:hanging="360"/>
      </w:pPr>
      <w:rPr>
        <w:rFonts w:ascii="Symbol" w:hAnsi="Symbol" w:cs="Symbol"/>
      </w:rPr>
    </w:lvl>
    <w:lvl w:ilvl="7">
      <w:start w:val="1"/>
      <w:numFmt w:val="bullet"/>
      <w:lvlText w:val=""/>
      <w:lvlJc w:val="left"/>
      <w:pPr>
        <w:tabs>
          <w:tab w:val="num" w:pos="0"/>
        </w:tabs>
        <w:ind w:left="6830" w:hanging="360"/>
      </w:pPr>
      <w:rPr>
        <w:rFonts w:ascii="Symbol" w:hAnsi="Symbol" w:cs="Symbol"/>
      </w:rPr>
    </w:lvl>
    <w:lvl w:ilvl="8">
      <w:start w:val="1"/>
      <w:numFmt w:val="bullet"/>
      <w:lvlText w:val=""/>
      <w:lvlJc w:val="left"/>
      <w:pPr>
        <w:tabs>
          <w:tab w:val="num" w:pos="0"/>
        </w:tabs>
        <w:ind w:left="7740" w:hanging="360"/>
      </w:pPr>
      <w:rPr>
        <w:rFonts w:ascii="Symbol" w:hAnsi="Symbol" w:cs="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0"/>
        </w:tabs>
        <w:ind w:left="2260" w:hanging="145"/>
      </w:pPr>
      <w:rPr>
        <w:rFonts w:ascii="Times" w:hAnsi="Times" w:cs="Times"/>
        <w:spacing w:val="-1"/>
        <w:sz w:val="24"/>
        <w:szCs w:val="24"/>
      </w:rPr>
    </w:lvl>
    <w:lvl w:ilvl="1">
      <w:start w:val="1"/>
      <w:numFmt w:val="bullet"/>
      <w:lvlText w:val=""/>
      <w:lvlJc w:val="left"/>
      <w:pPr>
        <w:tabs>
          <w:tab w:val="num" w:pos="0"/>
        </w:tabs>
        <w:ind w:left="2988" w:hanging="145"/>
      </w:pPr>
      <w:rPr>
        <w:rFonts w:ascii="Symbol" w:hAnsi="Symbol" w:cs="Symbol"/>
      </w:rPr>
    </w:lvl>
    <w:lvl w:ilvl="2">
      <w:start w:val="1"/>
      <w:numFmt w:val="bullet"/>
      <w:lvlText w:val=""/>
      <w:lvlJc w:val="left"/>
      <w:pPr>
        <w:tabs>
          <w:tab w:val="num" w:pos="0"/>
        </w:tabs>
        <w:ind w:left="3716" w:hanging="145"/>
      </w:pPr>
      <w:rPr>
        <w:rFonts w:ascii="Symbol" w:hAnsi="Symbol" w:cs="Symbol"/>
      </w:rPr>
    </w:lvl>
    <w:lvl w:ilvl="3">
      <w:start w:val="1"/>
      <w:numFmt w:val="bullet"/>
      <w:lvlText w:val=""/>
      <w:lvlJc w:val="left"/>
      <w:pPr>
        <w:tabs>
          <w:tab w:val="num" w:pos="0"/>
        </w:tabs>
        <w:ind w:left="4444" w:hanging="145"/>
      </w:pPr>
      <w:rPr>
        <w:rFonts w:ascii="Symbol" w:hAnsi="Symbol" w:cs="Symbol"/>
      </w:rPr>
    </w:lvl>
    <w:lvl w:ilvl="4">
      <w:start w:val="1"/>
      <w:numFmt w:val="bullet"/>
      <w:lvlText w:val=""/>
      <w:lvlJc w:val="left"/>
      <w:pPr>
        <w:tabs>
          <w:tab w:val="num" w:pos="0"/>
        </w:tabs>
        <w:ind w:left="5172" w:hanging="145"/>
      </w:pPr>
      <w:rPr>
        <w:rFonts w:ascii="Symbol" w:hAnsi="Symbol" w:cs="Symbol"/>
      </w:rPr>
    </w:lvl>
    <w:lvl w:ilvl="5">
      <w:start w:val="1"/>
      <w:numFmt w:val="bullet"/>
      <w:lvlText w:val=""/>
      <w:lvlJc w:val="left"/>
      <w:pPr>
        <w:tabs>
          <w:tab w:val="num" w:pos="0"/>
        </w:tabs>
        <w:ind w:left="5900" w:hanging="145"/>
      </w:pPr>
      <w:rPr>
        <w:rFonts w:ascii="Symbol" w:hAnsi="Symbol" w:cs="Symbol"/>
      </w:rPr>
    </w:lvl>
    <w:lvl w:ilvl="6">
      <w:start w:val="1"/>
      <w:numFmt w:val="bullet"/>
      <w:lvlText w:val=""/>
      <w:lvlJc w:val="left"/>
      <w:pPr>
        <w:tabs>
          <w:tab w:val="num" w:pos="0"/>
        </w:tabs>
        <w:ind w:left="6628" w:hanging="145"/>
      </w:pPr>
      <w:rPr>
        <w:rFonts w:ascii="Symbol" w:hAnsi="Symbol" w:cs="Symbol"/>
      </w:rPr>
    </w:lvl>
    <w:lvl w:ilvl="7">
      <w:start w:val="1"/>
      <w:numFmt w:val="bullet"/>
      <w:lvlText w:val=""/>
      <w:lvlJc w:val="left"/>
      <w:pPr>
        <w:tabs>
          <w:tab w:val="num" w:pos="0"/>
        </w:tabs>
        <w:ind w:left="7356" w:hanging="145"/>
      </w:pPr>
      <w:rPr>
        <w:rFonts w:ascii="Symbol" w:hAnsi="Symbol" w:cs="Symbol"/>
      </w:rPr>
    </w:lvl>
    <w:lvl w:ilvl="8">
      <w:start w:val="1"/>
      <w:numFmt w:val="bullet"/>
      <w:lvlText w:val=""/>
      <w:lvlJc w:val="left"/>
      <w:pPr>
        <w:tabs>
          <w:tab w:val="num" w:pos="0"/>
        </w:tabs>
        <w:ind w:left="8084" w:hanging="145"/>
      </w:pPr>
      <w:rPr>
        <w:rFonts w:ascii="Symbol" w:hAnsi="Symbol" w:cs="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2404" w:hanging="145"/>
      </w:pPr>
      <w:rPr>
        <w:rFonts w:ascii="Times" w:hAnsi="Times" w:cs="Times"/>
        <w:i/>
        <w:sz w:val="24"/>
        <w:szCs w:val="24"/>
      </w:rPr>
    </w:lvl>
    <w:lvl w:ilvl="1">
      <w:start w:val="1"/>
      <w:numFmt w:val="bullet"/>
      <w:lvlText w:val=""/>
      <w:lvlJc w:val="left"/>
      <w:pPr>
        <w:tabs>
          <w:tab w:val="num" w:pos="0"/>
        </w:tabs>
        <w:ind w:left="3117" w:hanging="145"/>
      </w:pPr>
      <w:rPr>
        <w:rFonts w:ascii="Symbol" w:hAnsi="Symbol" w:cs="Symbol"/>
      </w:rPr>
    </w:lvl>
    <w:lvl w:ilvl="2">
      <w:start w:val="1"/>
      <w:numFmt w:val="bullet"/>
      <w:lvlText w:val=""/>
      <w:lvlJc w:val="left"/>
      <w:pPr>
        <w:tabs>
          <w:tab w:val="num" w:pos="0"/>
        </w:tabs>
        <w:ind w:left="3831" w:hanging="145"/>
      </w:pPr>
      <w:rPr>
        <w:rFonts w:ascii="Symbol" w:hAnsi="Symbol" w:cs="Symbol"/>
      </w:rPr>
    </w:lvl>
    <w:lvl w:ilvl="3">
      <w:start w:val="1"/>
      <w:numFmt w:val="bullet"/>
      <w:lvlText w:val=""/>
      <w:lvlJc w:val="left"/>
      <w:pPr>
        <w:tabs>
          <w:tab w:val="num" w:pos="0"/>
        </w:tabs>
        <w:ind w:left="4544" w:hanging="145"/>
      </w:pPr>
      <w:rPr>
        <w:rFonts w:ascii="Symbol" w:hAnsi="Symbol" w:cs="Symbol"/>
      </w:rPr>
    </w:lvl>
    <w:lvl w:ilvl="4">
      <w:start w:val="1"/>
      <w:numFmt w:val="bullet"/>
      <w:lvlText w:val=""/>
      <w:lvlJc w:val="left"/>
      <w:pPr>
        <w:tabs>
          <w:tab w:val="num" w:pos="0"/>
        </w:tabs>
        <w:ind w:left="5258" w:hanging="145"/>
      </w:pPr>
      <w:rPr>
        <w:rFonts w:ascii="Symbol" w:hAnsi="Symbol" w:cs="Symbol"/>
      </w:rPr>
    </w:lvl>
    <w:lvl w:ilvl="5">
      <w:start w:val="1"/>
      <w:numFmt w:val="bullet"/>
      <w:lvlText w:val=""/>
      <w:lvlJc w:val="left"/>
      <w:pPr>
        <w:tabs>
          <w:tab w:val="num" w:pos="0"/>
        </w:tabs>
        <w:ind w:left="5972" w:hanging="145"/>
      </w:pPr>
      <w:rPr>
        <w:rFonts w:ascii="Symbol" w:hAnsi="Symbol" w:cs="Symbol"/>
      </w:rPr>
    </w:lvl>
    <w:lvl w:ilvl="6">
      <w:start w:val="1"/>
      <w:numFmt w:val="bullet"/>
      <w:lvlText w:val=""/>
      <w:lvlJc w:val="left"/>
      <w:pPr>
        <w:tabs>
          <w:tab w:val="num" w:pos="0"/>
        </w:tabs>
        <w:ind w:left="6685" w:hanging="145"/>
      </w:pPr>
      <w:rPr>
        <w:rFonts w:ascii="Symbol" w:hAnsi="Symbol" w:cs="Symbol"/>
      </w:rPr>
    </w:lvl>
    <w:lvl w:ilvl="7">
      <w:start w:val="1"/>
      <w:numFmt w:val="bullet"/>
      <w:lvlText w:val=""/>
      <w:lvlJc w:val="left"/>
      <w:pPr>
        <w:tabs>
          <w:tab w:val="num" w:pos="0"/>
        </w:tabs>
        <w:ind w:left="7399" w:hanging="145"/>
      </w:pPr>
      <w:rPr>
        <w:rFonts w:ascii="Symbol" w:hAnsi="Symbol" w:cs="Symbol"/>
      </w:rPr>
    </w:lvl>
    <w:lvl w:ilvl="8">
      <w:start w:val="1"/>
      <w:numFmt w:val="bullet"/>
      <w:lvlText w:val=""/>
      <w:lvlJc w:val="left"/>
      <w:pPr>
        <w:tabs>
          <w:tab w:val="num" w:pos="0"/>
        </w:tabs>
        <w:ind w:left="8112" w:hanging="145"/>
      </w:pPr>
      <w:rPr>
        <w:rFonts w:ascii="Symbol" w:hAnsi="Symbol" w:cs="Symbol"/>
      </w:rPr>
    </w:lvl>
  </w:abstractNum>
  <w:abstractNum w:abstractNumId="24" w15:restartNumberingAfterBreak="0">
    <w:nsid w:val="00000019"/>
    <w:multiLevelType w:val="multilevel"/>
    <w:tmpl w:val="032E3DB0"/>
    <w:name w:val="WW8Num25"/>
    <w:lvl w:ilvl="0">
      <w:start w:val="1"/>
      <w:numFmt w:val="lowerLetter"/>
      <w:lvlText w:val="(%1)"/>
      <w:lvlJc w:val="left"/>
      <w:pPr>
        <w:tabs>
          <w:tab w:val="num" w:pos="0"/>
        </w:tabs>
        <w:ind w:left="1520" w:hanging="360"/>
      </w:pPr>
      <w:rPr>
        <w:rFonts w:ascii="Times Italic" w:eastAsia="Times" w:hAnsi="Times Italic" w:cs="Times New Roman" w:hint="default"/>
        <w:b w:val="0"/>
        <w:bCs w:val="0"/>
        <w:i/>
        <w:iCs/>
        <w:spacing w:val="-1"/>
        <w:w w:val="99"/>
        <w:sz w:val="20"/>
        <w:szCs w:val="24"/>
        <w:shd w:val="clear" w:color="auto" w:fill="FFFF00"/>
      </w:rPr>
    </w:lvl>
    <w:lvl w:ilvl="1">
      <w:start w:val="1"/>
      <w:numFmt w:val="bullet"/>
      <w:lvlText w:val="•"/>
      <w:lvlJc w:val="left"/>
      <w:pPr>
        <w:tabs>
          <w:tab w:val="num" w:pos="0"/>
        </w:tabs>
        <w:ind w:left="2260" w:hanging="145"/>
      </w:pPr>
      <w:rPr>
        <w:rFonts w:ascii="Times" w:hAnsi="Times" w:cs="Times" w:hint="default"/>
        <w:sz w:val="24"/>
        <w:szCs w:val="24"/>
      </w:rPr>
    </w:lvl>
    <w:lvl w:ilvl="2">
      <w:start w:val="1"/>
      <w:numFmt w:val="bullet"/>
      <w:lvlText w:val=""/>
      <w:lvlJc w:val="left"/>
      <w:pPr>
        <w:tabs>
          <w:tab w:val="num" w:pos="0"/>
        </w:tabs>
        <w:ind w:left="3020" w:hanging="145"/>
      </w:pPr>
      <w:rPr>
        <w:rFonts w:ascii="Symbol" w:hAnsi="Symbol" w:cs="Symbol" w:hint="default"/>
      </w:rPr>
    </w:lvl>
    <w:lvl w:ilvl="3">
      <w:start w:val="1"/>
      <w:numFmt w:val="bullet"/>
      <w:lvlText w:val=""/>
      <w:lvlJc w:val="left"/>
      <w:pPr>
        <w:tabs>
          <w:tab w:val="num" w:pos="0"/>
        </w:tabs>
        <w:ind w:left="3780" w:hanging="145"/>
      </w:pPr>
      <w:rPr>
        <w:rFonts w:ascii="Symbol" w:hAnsi="Symbol" w:cs="Symbol" w:hint="default"/>
      </w:rPr>
    </w:lvl>
    <w:lvl w:ilvl="4">
      <w:start w:val="1"/>
      <w:numFmt w:val="bullet"/>
      <w:lvlText w:val=""/>
      <w:lvlJc w:val="left"/>
      <w:pPr>
        <w:tabs>
          <w:tab w:val="num" w:pos="0"/>
        </w:tabs>
        <w:ind w:left="4540" w:hanging="145"/>
      </w:pPr>
      <w:rPr>
        <w:rFonts w:ascii="Symbol" w:hAnsi="Symbol" w:cs="Symbol" w:hint="default"/>
      </w:rPr>
    </w:lvl>
    <w:lvl w:ilvl="5">
      <w:start w:val="1"/>
      <w:numFmt w:val="bullet"/>
      <w:lvlText w:val=""/>
      <w:lvlJc w:val="left"/>
      <w:pPr>
        <w:tabs>
          <w:tab w:val="num" w:pos="0"/>
        </w:tabs>
        <w:ind w:left="5300" w:hanging="145"/>
      </w:pPr>
      <w:rPr>
        <w:rFonts w:ascii="Symbol" w:hAnsi="Symbol" w:cs="Symbol" w:hint="default"/>
      </w:rPr>
    </w:lvl>
    <w:lvl w:ilvl="6">
      <w:start w:val="1"/>
      <w:numFmt w:val="bullet"/>
      <w:lvlText w:val=""/>
      <w:lvlJc w:val="left"/>
      <w:pPr>
        <w:tabs>
          <w:tab w:val="num" w:pos="0"/>
        </w:tabs>
        <w:ind w:left="6060" w:hanging="145"/>
      </w:pPr>
      <w:rPr>
        <w:rFonts w:ascii="Symbol" w:hAnsi="Symbol" w:cs="Symbol" w:hint="default"/>
      </w:rPr>
    </w:lvl>
    <w:lvl w:ilvl="7">
      <w:start w:val="1"/>
      <w:numFmt w:val="bullet"/>
      <w:lvlText w:val=""/>
      <w:lvlJc w:val="left"/>
      <w:pPr>
        <w:tabs>
          <w:tab w:val="num" w:pos="0"/>
        </w:tabs>
        <w:ind w:left="6820" w:hanging="145"/>
      </w:pPr>
      <w:rPr>
        <w:rFonts w:ascii="Symbol" w:hAnsi="Symbol" w:cs="Symbol" w:hint="default"/>
      </w:rPr>
    </w:lvl>
    <w:lvl w:ilvl="8">
      <w:start w:val="1"/>
      <w:numFmt w:val="bullet"/>
      <w:lvlText w:val=""/>
      <w:lvlJc w:val="left"/>
      <w:pPr>
        <w:tabs>
          <w:tab w:val="num" w:pos="0"/>
        </w:tabs>
        <w:ind w:left="7580" w:hanging="145"/>
      </w:pPr>
      <w:rPr>
        <w:rFonts w:ascii="Symbol" w:hAnsi="Symbol" w:cs="Symbol" w:hint="default"/>
      </w:rPr>
    </w:lvl>
  </w:abstractNum>
  <w:abstractNum w:abstractNumId="25" w15:restartNumberingAfterBreak="0">
    <w:nsid w:val="0000001A"/>
    <w:multiLevelType w:val="multilevel"/>
    <w:tmpl w:val="858A9332"/>
    <w:name w:val="WW8Num26"/>
    <w:lvl w:ilvl="0">
      <w:start w:val="1"/>
      <w:numFmt w:val="lowerLetter"/>
      <w:lvlText w:val="%1)"/>
      <w:lvlJc w:val="left"/>
      <w:pPr>
        <w:tabs>
          <w:tab w:val="num" w:pos="0"/>
        </w:tabs>
        <w:ind w:left="460" w:hanging="360"/>
      </w:pPr>
      <w:rPr>
        <w:rFonts w:eastAsia="Times" w:cs="Times New Roman" w:hint="default"/>
        <w:w w:val="99"/>
        <w:sz w:val="20"/>
        <w:szCs w:val="20"/>
      </w:rPr>
    </w:lvl>
    <w:lvl w:ilvl="1">
      <w:start w:val="1"/>
      <w:numFmt w:val="decimal"/>
      <w:lvlText w:val="(%2)"/>
      <w:lvlJc w:val="left"/>
      <w:pPr>
        <w:ind w:left="1180" w:hanging="360"/>
      </w:pPr>
      <w:rPr>
        <w:rFonts w:ascii="Times Italic" w:hAnsi="Times Italic" w:hint="default"/>
        <w:b w:val="0"/>
        <w:bCs w:val="0"/>
        <w:i/>
        <w:iCs/>
        <w:spacing w:val="-1"/>
        <w:sz w:val="24"/>
        <w:szCs w:val="20"/>
      </w:rPr>
    </w:lvl>
    <w:lvl w:ilvl="2">
      <w:start w:val="1"/>
      <w:numFmt w:val="bullet"/>
      <w:lvlText w:val="•"/>
      <w:lvlJc w:val="left"/>
      <w:pPr>
        <w:tabs>
          <w:tab w:val="num" w:pos="0"/>
        </w:tabs>
        <w:ind w:left="1520" w:hanging="145"/>
      </w:pPr>
      <w:rPr>
        <w:rFonts w:ascii="Times" w:hAnsi="Times" w:cs="Times" w:hint="default"/>
        <w:spacing w:val="-1"/>
        <w:sz w:val="24"/>
        <w:szCs w:val="24"/>
      </w:rPr>
    </w:lvl>
    <w:lvl w:ilvl="3">
      <w:start w:val="1"/>
      <w:numFmt w:val="bullet"/>
      <w:lvlText w:val=""/>
      <w:lvlJc w:val="left"/>
      <w:pPr>
        <w:tabs>
          <w:tab w:val="num" w:pos="0"/>
        </w:tabs>
        <w:ind w:left="2495" w:hanging="145"/>
      </w:pPr>
      <w:rPr>
        <w:rFonts w:ascii="Symbol" w:hAnsi="Symbol" w:cs="Symbol" w:hint="default"/>
      </w:rPr>
    </w:lvl>
    <w:lvl w:ilvl="4">
      <w:start w:val="1"/>
      <w:numFmt w:val="bullet"/>
      <w:lvlText w:val=""/>
      <w:lvlJc w:val="left"/>
      <w:pPr>
        <w:tabs>
          <w:tab w:val="num" w:pos="0"/>
        </w:tabs>
        <w:ind w:left="3450" w:hanging="145"/>
      </w:pPr>
      <w:rPr>
        <w:rFonts w:ascii="Symbol" w:hAnsi="Symbol" w:cs="Symbol" w:hint="default"/>
      </w:rPr>
    </w:lvl>
    <w:lvl w:ilvl="5">
      <w:start w:val="1"/>
      <w:numFmt w:val="bullet"/>
      <w:lvlText w:val=""/>
      <w:lvlJc w:val="left"/>
      <w:pPr>
        <w:tabs>
          <w:tab w:val="num" w:pos="0"/>
        </w:tabs>
        <w:ind w:left="4405" w:hanging="145"/>
      </w:pPr>
      <w:rPr>
        <w:rFonts w:ascii="Symbol" w:hAnsi="Symbol" w:cs="Symbol" w:hint="default"/>
      </w:rPr>
    </w:lvl>
    <w:lvl w:ilvl="6">
      <w:start w:val="1"/>
      <w:numFmt w:val="bullet"/>
      <w:lvlText w:val=""/>
      <w:lvlJc w:val="left"/>
      <w:pPr>
        <w:tabs>
          <w:tab w:val="num" w:pos="0"/>
        </w:tabs>
        <w:ind w:left="5360" w:hanging="145"/>
      </w:pPr>
      <w:rPr>
        <w:rFonts w:ascii="Symbol" w:hAnsi="Symbol" w:cs="Symbol" w:hint="default"/>
      </w:rPr>
    </w:lvl>
    <w:lvl w:ilvl="7">
      <w:start w:val="1"/>
      <w:numFmt w:val="bullet"/>
      <w:lvlText w:val=""/>
      <w:lvlJc w:val="left"/>
      <w:pPr>
        <w:tabs>
          <w:tab w:val="num" w:pos="0"/>
        </w:tabs>
        <w:ind w:left="6315" w:hanging="145"/>
      </w:pPr>
      <w:rPr>
        <w:rFonts w:ascii="Symbol" w:hAnsi="Symbol" w:cs="Symbol" w:hint="default"/>
      </w:rPr>
    </w:lvl>
    <w:lvl w:ilvl="8">
      <w:start w:val="1"/>
      <w:numFmt w:val="bullet"/>
      <w:lvlText w:val=""/>
      <w:lvlJc w:val="left"/>
      <w:pPr>
        <w:tabs>
          <w:tab w:val="num" w:pos="0"/>
        </w:tabs>
        <w:ind w:left="7270" w:hanging="145"/>
      </w:pPr>
      <w:rPr>
        <w:rFonts w:ascii="Symbol" w:hAnsi="Symbol" w:cs="Symbol" w:hint="default"/>
      </w:rPr>
    </w:lvl>
  </w:abstractNum>
  <w:abstractNum w:abstractNumId="26" w15:restartNumberingAfterBreak="0">
    <w:nsid w:val="0000001B"/>
    <w:multiLevelType w:val="multilevel"/>
    <w:tmpl w:val="C7AA4A7C"/>
    <w:name w:val="WW8Num27"/>
    <w:lvl w:ilvl="0">
      <w:start w:val="1"/>
      <w:numFmt w:val="lowerLetter"/>
      <w:lvlText w:val="%1)"/>
      <w:lvlJc w:val="left"/>
      <w:pPr>
        <w:tabs>
          <w:tab w:val="num" w:pos="0"/>
        </w:tabs>
        <w:ind w:left="460" w:hanging="360"/>
      </w:pPr>
      <w:rPr>
        <w:rFonts w:eastAsia="Times"/>
        <w:w w:val="99"/>
        <w:sz w:val="20"/>
        <w:szCs w:val="20"/>
      </w:rPr>
    </w:lvl>
    <w:lvl w:ilvl="1">
      <w:start w:val="1"/>
      <w:numFmt w:val="bullet"/>
      <w:lvlText w:val=""/>
      <w:lvlJc w:val="left"/>
      <w:pPr>
        <w:tabs>
          <w:tab w:val="num" w:pos="0"/>
        </w:tabs>
        <w:ind w:left="820" w:hanging="360"/>
      </w:pPr>
      <w:rPr>
        <w:rFonts w:ascii="Symbol" w:hAnsi="Symbol" w:cs="Symbol"/>
      </w:rPr>
    </w:lvl>
    <w:lvl w:ilvl="2">
      <w:start w:val="1"/>
      <w:numFmt w:val="bullet"/>
      <w:lvlText w:val=""/>
      <w:lvlJc w:val="left"/>
      <w:pPr>
        <w:tabs>
          <w:tab w:val="num" w:pos="0"/>
        </w:tabs>
        <w:ind w:left="1788" w:hanging="360"/>
      </w:pPr>
      <w:rPr>
        <w:rFonts w:ascii="Symbol" w:hAnsi="Symbol" w:cs="Symbol"/>
      </w:rPr>
    </w:lvl>
    <w:lvl w:ilvl="3">
      <w:start w:val="1"/>
      <w:numFmt w:val="bullet"/>
      <w:lvlText w:val=""/>
      <w:lvlJc w:val="left"/>
      <w:pPr>
        <w:tabs>
          <w:tab w:val="num" w:pos="0"/>
        </w:tabs>
        <w:ind w:left="2757" w:hanging="360"/>
      </w:pPr>
      <w:rPr>
        <w:rFonts w:ascii="Symbol" w:hAnsi="Symbol" w:cs="Symbol"/>
      </w:rPr>
    </w:lvl>
    <w:lvl w:ilvl="4">
      <w:start w:val="1"/>
      <w:numFmt w:val="bullet"/>
      <w:lvlText w:val=""/>
      <w:lvlJc w:val="left"/>
      <w:pPr>
        <w:tabs>
          <w:tab w:val="num" w:pos="0"/>
        </w:tabs>
        <w:ind w:left="3726" w:hanging="360"/>
      </w:pPr>
      <w:rPr>
        <w:rFonts w:ascii="Symbol" w:hAnsi="Symbol" w:cs="Symbol"/>
      </w:rPr>
    </w:lvl>
    <w:lvl w:ilvl="5">
      <w:start w:val="1"/>
      <w:numFmt w:val="bullet"/>
      <w:lvlText w:val=""/>
      <w:lvlJc w:val="left"/>
      <w:pPr>
        <w:tabs>
          <w:tab w:val="num" w:pos="0"/>
        </w:tabs>
        <w:ind w:left="4695" w:hanging="360"/>
      </w:pPr>
      <w:rPr>
        <w:rFonts w:ascii="Symbol" w:hAnsi="Symbol" w:cs="Symbol"/>
      </w:rPr>
    </w:lvl>
    <w:lvl w:ilvl="6">
      <w:start w:val="1"/>
      <w:numFmt w:val="bullet"/>
      <w:lvlText w:val=""/>
      <w:lvlJc w:val="left"/>
      <w:pPr>
        <w:tabs>
          <w:tab w:val="num" w:pos="0"/>
        </w:tabs>
        <w:ind w:left="5664" w:hanging="360"/>
      </w:pPr>
      <w:rPr>
        <w:rFonts w:ascii="Symbol" w:hAnsi="Symbol" w:cs="Symbol"/>
      </w:rPr>
    </w:lvl>
    <w:lvl w:ilvl="7">
      <w:start w:val="1"/>
      <w:numFmt w:val="bullet"/>
      <w:lvlText w:val=""/>
      <w:lvlJc w:val="left"/>
      <w:pPr>
        <w:tabs>
          <w:tab w:val="num" w:pos="0"/>
        </w:tabs>
        <w:ind w:left="6633" w:hanging="360"/>
      </w:pPr>
      <w:rPr>
        <w:rFonts w:ascii="Symbol" w:hAnsi="Symbol" w:cs="Symbol"/>
      </w:rPr>
    </w:lvl>
    <w:lvl w:ilvl="8">
      <w:start w:val="1"/>
      <w:numFmt w:val="bullet"/>
      <w:lvlText w:val=""/>
      <w:lvlJc w:val="left"/>
      <w:pPr>
        <w:tabs>
          <w:tab w:val="num" w:pos="0"/>
        </w:tabs>
        <w:ind w:left="7602" w:hanging="360"/>
      </w:pPr>
      <w:rPr>
        <w:rFonts w:ascii="Symbol" w:hAnsi="Symbol" w:cs="Symbol"/>
      </w:rPr>
    </w:lvl>
  </w:abstractNum>
  <w:abstractNum w:abstractNumId="27" w15:restartNumberingAfterBreak="0">
    <w:nsid w:val="0000001C"/>
    <w:multiLevelType w:val="multilevel"/>
    <w:tmpl w:val="2D28E016"/>
    <w:name w:val="WW8Num28"/>
    <w:lvl w:ilvl="0">
      <w:start w:val="1"/>
      <w:numFmt w:val="lowerLetter"/>
      <w:lvlText w:val="%1)"/>
      <w:lvlJc w:val="left"/>
      <w:pPr>
        <w:tabs>
          <w:tab w:val="num" w:pos="0"/>
        </w:tabs>
        <w:ind w:left="460" w:hanging="360"/>
      </w:pPr>
      <w:rPr>
        <w:rFonts w:eastAsia="Times" w:cs="Times New Roman" w:hint="default"/>
        <w:spacing w:val="-1"/>
        <w:w w:val="99"/>
        <w:sz w:val="20"/>
        <w:szCs w:val="24"/>
        <w:shd w:val="clear" w:color="auto" w:fill="FFFF00"/>
      </w:rPr>
    </w:lvl>
    <w:lvl w:ilvl="1">
      <w:start w:val="1"/>
      <w:numFmt w:val="decimal"/>
      <w:lvlText w:val="(%2)"/>
      <w:lvlJc w:val="left"/>
      <w:pPr>
        <w:ind w:left="820" w:hanging="360"/>
      </w:pPr>
      <w:rPr>
        <w:rFonts w:ascii="Times Italic" w:hAnsi="Times Italic" w:hint="default"/>
        <w:b w:val="0"/>
        <w:bCs w:val="0"/>
        <w:i/>
        <w:iCs/>
        <w:spacing w:val="-1"/>
        <w:sz w:val="24"/>
        <w:szCs w:val="20"/>
      </w:rPr>
    </w:lvl>
    <w:lvl w:ilvl="2">
      <w:start w:val="6"/>
      <w:numFmt w:val="lowerLetter"/>
      <w:lvlText w:val="(%3)"/>
      <w:lvlJc w:val="left"/>
      <w:pPr>
        <w:ind w:left="1520" w:hanging="360"/>
      </w:pPr>
      <w:rPr>
        <w:rFonts w:ascii="Times" w:eastAsia="Times" w:hAnsi="Times" w:cs="Times New Roman" w:hint="default"/>
        <w:b w:val="0"/>
        <w:bCs w:val="0"/>
        <w:i w:val="0"/>
        <w:iCs w:val="0"/>
        <w:spacing w:val="-1"/>
        <w:w w:val="99"/>
        <w:sz w:val="20"/>
        <w:szCs w:val="24"/>
        <w:shd w:val="clear" w:color="auto" w:fill="FFFF00"/>
      </w:rPr>
    </w:lvl>
    <w:lvl w:ilvl="3">
      <w:start w:val="1"/>
      <w:numFmt w:val="bullet"/>
      <w:lvlText w:val=""/>
      <w:lvlJc w:val="left"/>
      <w:pPr>
        <w:tabs>
          <w:tab w:val="num" w:pos="0"/>
        </w:tabs>
        <w:ind w:left="2495" w:hanging="360"/>
      </w:pPr>
      <w:rPr>
        <w:rFonts w:ascii="Symbol" w:hAnsi="Symbol" w:cs="Symbol" w:hint="default"/>
      </w:rPr>
    </w:lvl>
    <w:lvl w:ilvl="4">
      <w:start w:val="1"/>
      <w:numFmt w:val="bullet"/>
      <w:lvlText w:val=""/>
      <w:lvlJc w:val="left"/>
      <w:pPr>
        <w:tabs>
          <w:tab w:val="num" w:pos="0"/>
        </w:tabs>
        <w:ind w:left="3450" w:hanging="360"/>
      </w:pPr>
      <w:rPr>
        <w:rFonts w:ascii="Symbol" w:hAnsi="Symbol" w:cs="Symbol" w:hint="default"/>
      </w:rPr>
    </w:lvl>
    <w:lvl w:ilvl="5">
      <w:start w:val="1"/>
      <w:numFmt w:val="bullet"/>
      <w:lvlText w:val=""/>
      <w:lvlJc w:val="left"/>
      <w:pPr>
        <w:tabs>
          <w:tab w:val="num" w:pos="0"/>
        </w:tabs>
        <w:ind w:left="4405" w:hanging="360"/>
      </w:pPr>
      <w:rPr>
        <w:rFonts w:ascii="Symbol" w:hAnsi="Symbol" w:cs="Symbol" w:hint="default"/>
      </w:rPr>
    </w:lvl>
    <w:lvl w:ilvl="6">
      <w:start w:val="1"/>
      <w:numFmt w:val="bullet"/>
      <w:lvlText w:val=""/>
      <w:lvlJc w:val="left"/>
      <w:pPr>
        <w:tabs>
          <w:tab w:val="num" w:pos="0"/>
        </w:tabs>
        <w:ind w:left="5360" w:hanging="360"/>
      </w:pPr>
      <w:rPr>
        <w:rFonts w:ascii="Symbol" w:hAnsi="Symbol" w:cs="Symbol" w:hint="default"/>
      </w:rPr>
    </w:lvl>
    <w:lvl w:ilvl="7">
      <w:start w:val="1"/>
      <w:numFmt w:val="bullet"/>
      <w:lvlText w:val=""/>
      <w:lvlJc w:val="left"/>
      <w:pPr>
        <w:tabs>
          <w:tab w:val="num" w:pos="0"/>
        </w:tabs>
        <w:ind w:left="6315" w:hanging="360"/>
      </w:pPr>
      <w:rPr>
        <w:rFonts w:ascii="Symbol" w:hAnsi="Symbol" w:cs="Symbol" w:hint="default"/>
      </w:rPr>
    </w:lvl>
    <w:lvl w:ilvl="8">
      <w:start w:val="1"/>
      <w:numFmt w:val="bullet"/>
      <w:lvlText w:val=""/>
      <w:lvlJc w:val="left"/>
      <w:pPr>
        <w:tabs>
          <w:tab w:val="num" w:pos="0"/>
        </w:tabs>
        <w:ind w:left="7270" w:hanging="360"/>
      </w:pPr>
      <w:rPr>
        <w:rFonts w:ascii="Symbol" w:hAnsi="Symbol" w:cs="Symbol" w:hint="default"/>
      </w:rPr>
    </w:lvl>
  </w:abstractNum>
  <w:abstractNum w:abstractNumId="28" w15:restartNumberingAfterBreak="0">
    <w:nsid w:val="0000001D"/>
    <w:multiLevelType w:val="multilevel"/>
    <w:tmpl w:val="E80A878A"/>
    <w:name w:val="WW8Num29"/>
    <w:lvl w:ilvl="0">
      <w:start w:val="1"/>
      <w:numFmt w:val="lowerLetter"/>
      <w:lvlText w:val="%1)"/>
      <w:lvlJc w:val="left"/>
      <w:pPr>
        <w:tabs>
          <w:tab w:val="num" w:pos="0"/>
        </w:tabs>
        <w:ind w:left="460" w:hanging="360"/>
      </w:pPr>
      <w:rPr>
        <w:rFonts w:eastAsia="Times"/>
        <w:w w:val="99"/>
        <w:sz w:val="20"/>
        <w:szCs w:val="20"/>
      </w:rPr>
    </w:lvl>
    <w:lvl w:ilvl="1">
      <w:start w:val="1"/>
      <w:numFmt w:val="bullet"/>
      <w:lvlText w:val=""/>
      <w:lvlJc w:val="left"/>
      <w:pPr>
        <w:tabs>
          <w:tab w:val="num" w:pos="0"/>
        </w:tabs>
        <w:ind w:left="1370" w:hanging="360"/>
      </w:pPr>
      <w:rPr>
        <w:rFonts w:ascii="Symbol" w:hAnsi="Symbol" w:cs="Symbol"/>
      </w:rPr>
    </w:lvl>
    <w:lvl w:ilvl="2">
      <w:start w:val="1"/>
      <w:numFmt w:val="bullet"/>
      <w:lvlText w:val=""/>
      <w:lvlJc w:val="left"/>
      <w:pPr>
        <w:tabs>
          <w:tab w:val="num" w:pos="0"/>
        </w:tabs>
        <w:ind w:left="2280" w:hanging="360"/>
      </w:pPr>
      <w:rPr>
        <w:rFonts w:ascii="Symbol" w:hAnsi="Symbol" w:cs="Symbol"/>
      </w:rPr>
    </w:lvl>
    <w:lvl w:ilvl="3">
      <w:start w:val="1"/>
      <w:numFmt w:val="bullet"/>
      <w:lvlText w:val=""/>
      <w:lvlJc w:val="left"/>
      <w:pPr>
        <w:tabs>
          <w:tab w:val="num" w:pos="0"/>
        </w:tabs>
        <w:ind w:left="3190" w:hanging="360"/>
      </w:pPr>
      <w:rPr>
        <w:rFonts w:ascii="Symbol" w:hAnsi="Symbol" w:cs="Symbol"/>
      </w:rPr>
    </w:lvl>
    <w:lvl w:ilvl="4">
      <w:start w:val="1"/>
      <w:numFmt w:val="bullet"/>
      <w:lvlText w:val=""/>
      <w:lvlJc w:val="left"/>
      <w:pPr>
        <w:tabs>
          <w:tab w:val="num" w:pos="0"/>
        </w:tabs>
        <w:ind w:left="4100" w:hanging="360"/>
      </w:pPr>
      <w:rPr>
        <w:rFonts w:ascii="Symbol" w:hAnsi="Symbol" w:cs="Symbol"/>
      </w:rPr>
    </w:lvl>
    <w:lvl w:ilvl="5">
      <w:start w:val="1"/>
      <w:numFmt w:val="bullet"/>
      <w:lvlText w:val=""/>
      <w:lvlJc w:val="left"/>
      <w:pPr>
        <w:tabs>
          <w:tab w:val="num" w:pos="0"/>
        </w:tabs>
        <w:ind w:left="5010" w:hanging="360"/>
      </w:pPr>
      <w:rPr>
        <w:rFonts w:ascii="Symbol" w:hAnsi="Symbol" w:cs="Symbol"/>
      </w:rPr>
    </w:lvl>
    <w:lvl w:ilvl="6">
      <w:start w:val="1"/>
      <w:numFmt w:val="bullet"/>
      <w:lvlText w:val=""/>
      <w:lvlJc w:val="left"/>
      <w:pPr>
        <w:tabs>
          <w:tab w:val="num" w:pos="0"/>
        </w:tabs>
        <w:ind w:left="5920" w:hanging="360"/>
      </w:pPr>
      <w:rPr>
        <w:rFonts w:ascii="Symbol" w:hAnsi="Symbol" w:cs="Symbol"/>
      </w:rPr>
    </w:lvl>
    <w:lvl w:ilvl="7">
      <w:start w:val="1"/>
      <w:numFmt w:val="bullet"/>
      <w:lvlText w:val=""/>
      <w:lvlJc w:val="left"/>
      <w:pPr>
        <w:tabs>
          <w:tab w:val="num" w:pos="0"/>
        </w:tabs>
        <w:ind w:left="6830" w:hanging="360"/>
      </w:pPr>
      <w:rPr>
        <w:rFonts w:ascii="Symbol" w:hAnsi="Symbol" w:cs="Symbol"/>
      </w:rPr>
    </w:lvl>
    <w:lvl w:ilvl="8">
      <w:start w:val="1"/>
      <w:numFmt w:val="bullet"/>
      <w:lvlText w:val=""/>
      <w:lvlJc w:val="left"/>
      <w:pPr>
        <w:tabs>
          <w:tab w:val="num" w:pos="0"/>
        </w:tabs>
        <w:ind w:left="7740" w:hanging="360"/>
      </w:pPr>
      <w:rPr>
        <w:rFonts w:ascii="Symbol" w:hAnsi="Symbol" w:cs="Symbol"/>
      </w:rPr>
    </w:lvl>
  </w:abstractNum>
  <w:abstractNum w:abstractNumId="29" w15:restartNumberingAfterBreak="0">
    <w:nsid w:val="0000001E"/>
    <w:multiLevelType w:val="multilevel"/>
    <w:tmpl w:val="8C6818F0"/>
    <w:name w:val="WW8Num30"/>
    <w:lvl w:ilvl="0">
      <w:start w:val="1"/>
      <w:numFmt w:val="lowerLetter"/>
      <w:lvlText w:val="%1)"/>
      <w:lvlJc w:val="left"/>
      <w:pPr>
        <w:tabs>
          <w:tab w:val="num" w:pos="0"/>
        </w:tabs>
        <w:ind w:left="460" w:hanging="360"/>
      </w:pPr>
      <w:rPr>
        <w:rFonts w:eastAsia="Times"/>
        <w:w w:val="99"/>
        <w:sz w:val="20"/>
        <w:szCs w:val="20"/>
      </w:rPr>
    </w:lvl>
    <w:lvl w:ilvl="1">
      <w:start w:val="1"/>
      <w:numFmt w:val="bullet"/>
      <w:lvlText w:val=""/>
      <w:lvlJc w:val="left"/>
      <w:pPr>
        <w:tabs>
          <w:tab w:val="num" w:pos="0"/>
        </w:tabs>
        <w:ind w:left="1362" w:hanging="360"/>
      </w:pPr>
      <w:rPr>
        <w:rFonts w:ascii="Symbol" w:hAnsi="Symbol" w:cs="Symbol"/>
      </w:rPr>
    </w:lvl>
    <w:lvl w:ilvl="2">
      <w:start w:val="1"/>
      <w:numFmt w:val="bullet"/>
      <w:lvlText w:val=""/>
      <w:lvlJc w:val="left"/>
      <w:pPr>
        <w:tabs>
          <w:tab w:val="num" w:pos="0"/>
        </w:tabs>
        <w:ind w:left="2264" w:hanging="360"/>
      </w:pPr>
      <w:rPr>
        <w:rFonts w:ascii="Symbol" w:hAnsi="Symbol" w:cs="Symbol"/>
      </w:rPr>
    </w:lvl>
    <w:lvl w:ilvl="3">
      <w:start w:val="1"/>
      <w:numFmt w:val="bullet"/>
      <w:lvlText w:val=""/>
      <w:lvlJc w:val="left"/>
      <w:pPr>
        <w:tabs>
          <w:tab w:val="num" w:pos="0"/>
        </w:tabs>
        <w:ind w:left="3166" w:hanging="360"/>
      </w:pPr>
      <w:rPr>
        <w:rFonts w:ascii="Symbol" w:hAnsi="Symbol" w:cs="Symbol"/>
      </w:rPr>
    </w:lvl>
    <w:lvl w:ilvl="4">
      <w:start w:val="1"/>
      <w:numFmt w:val="bullet"/>
      <w:lvlText w:val=""/>
      <w:lvlJc w:val="left"/>
      <w:pPr>
        <w:tabs>
          <w:tab w:val="num" w:pos="0"/>
        </w:tabs>
        <w:ind w:left="4068" w:hanging="360"/>
      </w:pPr>
      <w:rPr>
        <w:rFonts w:ascii="Symbol" w:hAnsi="Symbol" w:cs="Symbol"/>
      </w:rPr>
    </w:lvl>
    <w:lvl w:ilvl="5">
      <w:start w:val="1"/>
      <w:numFmt w:val="bullet"/>
      <w:lvlText w:val=""/>
      <w:lvlJc w:val="left"/>
      <w:pPr>
        <w:tabs>
          <w:tab w:val="num" w:pos="0"/>
        </w:tabs>
        <w:ind w:left="4970" w:hanging="360"/>
      </w:pPr>
      <w:rPr>
        <w:rFonts w:ascii="Symbol" w:hAnsi="Symbol" w:cs="Symbol"/>
      </w:rPr>
    </w:lvl>
    <w:lvl w:ilvl="6">
      <w:start w:val="1"/>
      <w:numFmt w:val="bullet"/>
      <w:lvlText w:val=""/>
      <w:lvlJc w:val="left"/>
      <w:pPr>
        <w:tabs>
          <w:tab w:val="num" w:pos="0"/>
        </w:tabs>
        <w:ind w:left="5872" w:hanging="360"/>
      </w:pPr>
      <w:rPr>
        <w:rFonts w:ascii="Symbol" w:hAnsi="Symbol" w:cs="Symbol"/>
      </w:rPr>
    </w:lvl>
    <w:lvl w:ilvl="7">
      <w:start w:val="1"/>
      <w:numFmt w:val="bullet"/>
      <w:lvlText w:val=""/>
      <w:lvlJc w:val="left"/>
      <w:pPr>
        <w:tabs>
          <w:tab w:val="num" w:pos="0"/>
        </w:tabs>
        <w:ind w:left="6774" w:hanging="360"/>
      </w:pPr>
      <w:rPr>
        <w:rFonts w:ascii="Symbol" w:hAnsi="Symbol" w:cs="Symbol"/>
      </w:rPr>
    </w:lvl>
    <w:lvl w:ilvl="8">
      <w:start w:val="1"/>
      <w:numFmt w:val="bullet"/>
      <w:lvlText w:val=""/>
      <w:lvlJc w:val="left"/>
      <w:pPr>
        <w:tabs>
          <w:tab w:val="num" w:pos="0"/>
        </w:tabs>
        <w:ind w:left="7676" w:hanging="360"/>
      </w:pPr>
      <w:rPr>
        <w:rFonts w:ascii="Symbol" w:hAnsi="Symbol" w:cs="Symbol"/>
      </w:rPr>
    </w:lvl>
  </w:abstractNum>
  <w:abstractNum w:abstractNumId="30" w15:restartNumberingAfterBreak="0">
    <w:nsid w:val="0000001F"/>
    <w:multiLevelType w:val="multilevel"/>
    <w:tmpl w:val="4CACBA6E"/>
    <w:name w:val="WW8Num31"/>
    <w:lvl w:ilvl="0">
      <w:start w:val="1"/>
      <w:numFmt w:val="lowerLetter"/>
      <w:lvlText w:val="%1)"/>
      <w:lvlJc w:val="left"/>
      <w:pPr>
        <w:tabs>
          <w:tab w:val="num" w:pos="0"/>
        </w:tabs>
        <w:ind w:left="460" w:hanging="360"/>
      </w:pPr>
      <w:rPr>
        <w:rFonts w:eastAsia="Times"/>
        <w:w w:val="99"/>
        <w:sz w:val="20"/>
        <w:szCs w:val="20"/>
      </w:rPr>
    </w:lvl>
    <w:lvl w:ilvl="1">
      <w:start w:val="1"/>
      <w:numFmt w:val="bullet"/>
      <w:lvlText w:val=""/>
      <w:lvlJc w:val="left"/>
      <w:pPr>
        <w:tabs>
          <w:tab w:val="num" w:pos="0"/>
        </w:tabs>
        <w:ind w:left="1362" w:hanging="360"/>
      </w:pPr>
      <w:rPr>
        <w:rFonts w:ascii="Symbol" w:hAnsi="Symbol" w:cs="Symbol"/>
      </w:rPr>
    </w:lvl>
    <w:lvl w:ilvl="2">
      <w:start w:val="1"/>
      <w:numFmt w:val="bullet"/>
      <w:lvlText w:val=""/>
      <w:lvlJc w:val="left"/>
      <w:pPr>
        <w:tabs>
          <w:tab w:val="num" w:pos="0"/>
        </w:tabs>
        <w:ind w:left="2264" w:hanging="360"/>
      </w:pPr>
      <w:rPr>
        <w:rFonts w:ascii="Symbol" w:hAnsi="Symbol" w:cs="Symbol"/>
      </w:rPr>
    </w:lvl>
    <w:lvl w:ilvl="3">
      <w:start w:val="1"/>
      <w:numFmt w:val="bullet"/>
      <w:lvlText w:val=""/>
      <w:lvlJc w:val="left"/>
      <w:pPr>
        <w:tabs>
          <w:tab w:val="num" w:pos="0"/>
        </w:tabs>
        <w:ind w:left="3166" w:hanging="360"/>
      </w:pPr>
      <w:rPr>
        <w:rFonts w:ascii="Symbol" w:hAnsi="Symbol" w:cs="Symbol"/>
      </w:rPr>
    </w:lvl>
    <w:lvl w:ilvl="4">
      <w:start w:val="1"/>
      <w:numFmt w:val="bullet"/>
      <w:lvlText w:val=""/>
      <w:lvlJc w:val="left"/>
      <w:pPr>
        <w:tabs>
          <w:tab w:val="num" w:pos="0"/>
        </w:tabs>
        <w:ind w:left="4068" w:hanging="360"/>
      </w:pPr>
      <w:rPr>
        <w:rFonts w:ascii="Symbol" w:hAnsi="Symbol" w:cs="Symbol"/>
      </w:rPr>
    </w:lvl>
    <w:lvl w:ilvl="5">
      <w:start w:val="1"/>
      <w:numFmt w:val="bullet"/>
      <w:lvlText w:val=""/>
      <w:lvlJc w:val="left"/>
      <w:pPr>
        <w:tabs>
          <w:tab w:val="num" w:pos="0"/>
        </w:tabs>
        <w:ind w:left="4970" w:hanging="360"/>
      </w:pPr>
      <w:rPr>
        <w:rFonts w:ascii="Symbol" w:hAnsi="Symbol" w:cs="Symbol"/>
      </w:rPr>
    </w:lvl>
    <w:lvl w:ilvl="6">
      <w:start w:val="1"/>
      <w:numFmt w:val="bullet"/>
      <w:lvlText w:val=""/>
      <w:lvlJc w:val="left"/>
      <w:pPr>
        <w:tabs>
          <w:tab w:val="num" w:pos="0"/>
        </w:tabs>
        <w:ind w:left="5872" w:hanging="360"/>
      </w:pPr>
      <w:rPr>
        <w:rFonts w:ascii="Symbol" w:hAnsi="Symbol" w:cs="Symbol"/>
      </w:rPr>
    </w:lvl>
    <w:lvl w:ilvl="7">
      <w:start w:val="1"/>
      <w:numFmt w:val="bullet"/>
      <w:lvlText w:val=""/>
      <w:lvlJc w:val="left"/>
      <w:pPr>
        <w:tabs>
          <w:tab w:val="num" w:pos="0"/>
        </w:tabs>
        <w:ind w:left="6774" w:hanging="360"/>
      </w:pPr>
      <w:rPr>
        <w:rFonts w:ascii="Symbol" w:hAnsi="Symbol" w:cs="Symbol"/>
      </w:rPr>
    </w:lvl>
    <w:lvl w:ilvl="8">
      <w:start w:val="1"/>
      <w:numFmt w:val="bullet"/>
      <w:lvlText w:val=""/>
      <w:lvlJc w:val="left"/>
      <w:pPr>
        <w:tabs>
          <w:tab w:val="num" w:pos="0"/>
        </w:tabs>
        <w:ind w:left="7676" w:hanging="360"/>
      </w:pPr>
      <w:rPr>
        <w:rFonts w:ascii="Symbol" w:hAnsi="Symbol" w:cs="Symbol"/>
      </w:rPr>
    </w:lvl>
  </w:abstractNum>
  <w:abstractNum w:abstractNumId="31" w15:restartNumberingAfterBreak="0">
    <w:nsid w:val="00000020"/>
    <w:multiLevelType w:val="multilevel"/>
    <w:tmpl w:val="68CE322E"/>
    <w:name w:val="WW8Num32"/>
    <w:lvl w:ilvl="0">
      <w:start w:val="1"/>
      <w:numFmt w:val="lowerLetter"/>
      <w:lvlText w:val="(%1)"/>
      <w:lvlJc w:val="left"/>
      <w:pPr>
        <w:tabs>
          <w:tab w:val="num" w:pos="0"/>
        </w:tabs>
        <w:ind w:left="2240" w:hanging="360"/>
      </w:pPr>
      <w:rPr>
        <w:rFonts w:eastAsia="Times" w:cs="Times New Roman"/>
        <w:spacing w:val="-1"/>
        <w:w w:val="99"/>
        <w:sz w:val="20"/>
        <w:szCs w:val="20"/>
      </w:rPr>
    </w:lvl>
    <w:lvl w:ilvl="1">
      <w:start w:val="1"/>
      <w:numFmt w:val="bullet"/>
      <w:lvlText w:val=""/>
      <w:lvlJc w:val="left"/>
      <w:pPr>
        <w:tabs>
          <w:tab w:val="num" w:pos="0"/>
        </w:tabs>
        <w:ind w:left="2934" w:hanging="360"/>
      </w:pPr>
      <w:rPr>
        <w:rFonts w:ascii="Symbol" w:hAnsi="Symbol" w:cs="Symbol"/>
      </w:rPr>
    </w:lvl>
    <w:lvl w:ilvl="2">
      <w:start w:val="1"/>
      <w:numFmt w:val="bullet"/>
      <w:lvlText w:val=""/>
      <w:lvlJc w:val="left"/>
      <w:pPr>
        <w:tabs>
          <w:tab w:val="num" w:pos="0"/>
        </w:tabs>
        <w:ind w:left="3628" w:hanging="360"/>
      </w:pPr>
      <w:rPr>
        <w:rFonts w:ascii="Symbol" w:hAnsi="Symbol" w:cs="Symbol"/>
      </w:rPr>
    </w:lvl>
    <w:lvl w:ilvl="3">
      <w:start w:val="1"/>
      <w:numFmt w:val="bullet"/>
      <w:lvlText w:val=""/>
      <w:lvlJc w:val="left"/>
      <w:pPr>
        <w:tabs>
          <w:tab w:val="num" w:pos="0"/>
        </w:tabs>
        <w:ind w:left="4322" w:hanging="360"/>
      </w:pPr>
      <w:rPr>
        <w:rFonts w:ascii="Symbol" w:hAnsi="Symbol" w:cs="Symbol"/>
      </w:rPr>
    </w:lvl>
    <w:lvl w:ilvl="4">
      <w:start w:val="1"/>
      <w:numFmt w:val="bullet"/>
      <w:lvlText w:val=""/>
      <w:lvlJc w:val="left"/>
      <w:pPr>
        <w:tabs>
          <w:tab w:val="num" w:pos="0"/>
        </w:tabs>
        <w:ind w:left="5016" w:hanging="360"/>
      </w:pPr>
      <w:rPr>
        <w:rFonts w:ascii="Symbol" w:hAnsi="Symbol" w:cs="Symbol"/>
      </w:rPr>
    </w:lvl>
    <w:lvl w:ilvl="5">
      <w:start w:val="1"/>
      <w:numFmt w:val="bullet"/>
      <w:lvlText w:val=""/>
      <w:lvlJc w:val="left"/>
      <w:pPr>
        <w:tabs>
          <w:tab w:val="num" w:pos="0"/>
        </w:tabs>
        <w:ind w:left="5710" w:hanging="360"/>
      </w:pPr>
      <w:rPr>
        <w:rFonts w:ascii="Symbol" w:hAnsi="Symbol" w:cs="Symbol"/>
      </w:rPr>
    </w:lvl>
    <w:lvl w:ilvl="6">
      <w:start w:val="1"/>
      <w:numFmt w:val="bullet"/>
      <w:lvlText w:val=""/>
      <w:lvlJc w:val="left"/>
      <w:pPr>
        <w:tabs>
          <w:tab w:val="num" w:pos="0"/>
        </w:tabs>
        <w:ind w:left="6404" w:hanging="360"/>
      </w:pPr>
      <w:rPr>
        <w:rFonts w:ascii="Symbol" w:hAnsi="Symbol" w:cs="Symbol"/>
      </w:rPr>
    </w:lvl>
    <w:lvl w:ilvl="7">
      <w:start w:val="1"/>
      <w:numFmt w:val="bullet"/>
      <w:lvlText w:val=""/>
      <w:lvlJc w:val="left"/>
      <w:pPr>
        <w:tabs>
          <w:tab w:val="num" w:pos="0"/>
        </w:tabs>
        <w:ind w:left="7098" w:hanging="360"/>
      </w:pPr>
      <w:rPr>
        <w:rFonts w:ascii="Symbol" w:hAnsi="Symbol" w:cs="Symbol"/>
      </w:rPr>
    </w:lvl>
    <w:lvl w:ilvl="8">
      <w:start w:val="1"/>
      <w:numFmt w:val="bullet"/>
      <w:lvlText w:val=""/>
      <w:lvlJc w:val="left"/>
      <w:pPr>
        <w:tabs>
          <w:tab w:val="num" w:pos="0"/>
        </w:tabs>
        <w:ind w:left="7792" w:hanging="360"/>
      </w:pPr>
      <w:rPr>
        <w:rFonts w:ascii="Symbol" w:hAnsi="Symbol" w:cs="Symbol"/>
      </w:rPr>
    </w:lvl>
  </w:abstractNum>
  <w:abstractNum w:abstractNumId="32" w15:restartNumberingAfterBreak="0">
    <w:nsid w:val="00000021"/>
    <w:multiLevelType w:val="multilevel"/>
    <w:tmpl w:val="AFCEE9CC"/>
    <w:name w:val="WW8Num33"/>
    <w:lvl w:ilvl="0">
      <w:start w:val="1"/>
      <w:numFmt w:val="lowerLetter"/>
      <w:lvlText w:val="(%1)"/>
      <w:lvlJc w:val="left"/>
      <w:pPr>
        <w:tabs>
          <w:tab w:val="num" w:pos="0"/>
        </w:tabs>
        <w:ind w:left="2240" w:hanging="360"/>
      </w:pPr>
      <w:rPr>
        <w:rFonts w:eastAsia="Times" w:cs="Times New Roman"/>
        <w:spacing w:val="-1"/>
        <w:w w:val="99"/>
        <w:sz w:val="20"/>
        <w:szCs w:val="20"/>
      </w:rPr>
    </w:lvl>
    <w:lvl w:ilvl="1">
      <w:start w:val="1"/>
      <w:numFmt w:val="bullet"/>
      <w:lvlText w:val=""/>
      <w:lvlJc w:val="left"/>
      <w:pPr>
        <w:tabs>
          <w:tab w:val="num" w:pos="0"/>
        </w:tabs>
        <w:ind w:left="2934" w:hanging="360"/>
      </w:pPr>
      <w:rPr>
        <w:rFonts w:ascii="Symbol" w:hAnsi="Symbol" w:cs="Symbol"/>
      </w:rPr>
    </w:lvl>
    <w:lvl w:ilvl="2">
      <w:start w:val="1"/>
      <w:numFmt w:val="bullet"/>
      <w:lvlText w:val=""/>
      <w:lvlJc w:val="left"/>
      <w:pPr>
        <w:tabs>
          <w:tab w:val="num" w:pos="0"/>
        </w:tabs>
        <w:ind w:left="3628" w:hanging="360"/>
      </w:pPr>
      <w:rPr>
        <w:rFonts w:ascii="Symbol" w:hAnsi="Symbol" w:cs="Symbol"/>
      </w:rPr>
    </w:lvl>
    <w:lvl w:ilvl="3">
      <w:start w:val="1"/>
      <w:numFmt w:val="bullet"/>
      <w:lvlText w:val=""/>
      <w:lvlJc w:val="left"/>
      <w:pPr>
        <w:tabs>
          <w:tab w:val="num" w:pos="0"/>
        </w:tabs>
        <w:ind w:left="4322" w:hanging="360"/>
      </w:pPr>
      <w:rPr>
        <w:rFonts w:ascii="Symbol" w:hAnsi="Symbol" w:cs="Symbol"/>
      </w:rPr>
    </w:lvl>
    <w:lvl w:ilvl="4">
      <w:start w:val="1"/>
      <w:numFmt w:val="bullet"/>
      <w:lvlText w:val=""/>
      <w:lvlJc w:val="left"/>
      <w:pPr>
        <w:tabs>
          <w:tab w:val="num" w:pos="0"/>
        </w:tabs>
        <w:ind w:left="5016" w:hanging="360"/>
      </w:pPr>
      <w:rPr>
        <w:rFonts w:ascii="Symbol" w:hAnsi="Symbol" w:cs="Symbol"/>
      </w:rPr>
    </w:lvl>
    <w:lvl w:ilvl="5">
      <w:start w:val="1"/>
      <w:numFmt w:val="bullet"/>
      <w:lvlText w:val=""/>
      <w:lvlJc w:val="left"/>
      <w:pPr>
        <w:tabs>
          <w:tab w:val="num" w:pos="0"/>
        </w:tabs>
        <w:ind w:left="5710" w:hanging="360"/>
      </w:pPr>
      <w:rPr>
        <w:rFonts w:ascii="Symbol" w:hAnsi="Symbol" w:cs="Symbol"/>
      </w:rPr>
    </w:lvl>
    <w:lvl w:ilvl="6">
      <w:start w:val="1"/>
      <w:numFmt w:val="bullet"/>
      <w:lvlText w:val=""/>
      <w:lvlJc w:val="left"/>
      <w:pPr>
        <w:tabs>
          <w:tab w:val="num" w:pos="0"/>
        </w:tabs>
        <w:ind w:left="6404" w:hanging="360"/>
      </w:pPr>
      <w:rPr>
        <w:rFonts w:ascii="Symbol" w:hAnsi="Symbol" w:cs="Symbol"/>
      </w:rPr>
    </w:lvl>
    <w:lvl w:ilvl="7">
      <w:start w:val="1"/>
      <w:numFmt w:val="bullet"/>
      <w:lvlText w:val=""/>
      <w:lvlJc w:val="left"/>
      <w:pPr>
        <w:tabs>
          <w:tab w:val="num" w:pos="0"/>
        </w:tabs>
        <w:ind w:left="7098" w:hanging="360"/>
      </w:pPr>
      <w:rPr>
        <w:rFonts w:ascii="Symbol" w:hAnsi="Symbol" w:cs="Symbol"/>
      </w:rPr>
    </w:lvl>
    <w:lvl w:ilvl="8">
      <w:start w:val="1"/>
      <w:numFmt w:val="bullet"/>
      <w:lvlText w:val=""/>
      <w:lvlJc w:val="left"/>
      <w:pPr>
        <w:tabs>
          <w:tab w:val="num" w:pos="0"/>
        </w:tabs>
        <w:ind w:left="7792" w:hanging="360"/>
      </w:pPr>
      <w:rPr>
        <w:rFonts w:ascii="Symbol" w:hAnsi="Symbol" w:cs="Symbol"/>
      </w:rPr>
    </w:lvl>
  </w:abstractNum>
  <w:abstractNum w:abstractNumId="33" w15:restartNumberingAfterBreak="0">
    <w:nsid w:val="00000022"/>
    <w:multiLevelType w:val="multilevel"/>
    <w:tmpl w:val="6B7AB6F6"/>
    <w:name w:val="WW8Num34"/>
    <w:lvl w:ilvl="0">
      <w:start w:val="1"/>
      <w:numFmt w:val="lowerLetter"/>
      <w:lvlText w:val="(%1)"/>
      <w:lvlJc w:val="left"/>
      <w:pPr>
        <w:tabs>
          <w:tab w:val="num" w:pos="0"/>
        </w:tabs>
        <w:ind w:left="2240" w:hanging="360"/>
      </w:pPr>
      <w:rPr>
        <w:rFonts w:eastAsia="Times" w:cs="Times New Roman"/>
        <w:spacing w:val="-1"/>
        <w:w w:val="99"/>
        <w:sz w:val="20"/>
        <w:szCs w:val="20"/>
      </w:rPr>
    </w:lvl>
    <w:lvl w:ilvl="1">
      <w:start w:val="1"/>
      <w:numFmt w:val="lowerRoman"/>
      <w:lvlText w:val="(%2)"/>
      <w:lvlJc w:val="left"/>
      <w:pPr>
        <w:tabs>
          <w:tab w:val="num" w:pos="0"/>
        </w:tabs>
        <w:ind w:left="2600" w:hanging="360"/>
      </w:pPr>
      <w:rPr>
        <w:rFonts w:eastAsia="Times" w:cs="Times New Roman"/>
        <w:spacing w:val="-1"/>
        <w:w w:val="99"/>
        <w:sz w:val="20"/>
        <w:szCs w:val="20"/>
      </w:rPr>
    </w:lvl>
    <w:lvl w:ilvl="2">
      <w:start w:val="1"/>
      <w:numFmt w:val="bullet"/>
      <w:lvlText w:val=""/>
      <w:lvlJc w:val="left"/>
      <w:pPr>
        <w:tabs>
          <w:tab w:val="num" w:pos="0"/>
        </w:tabs>
        <w:ind w:left="3331" w:hanging="360"/>
      </w:pPr>
      <w:rPr>
        <w:rFonts w:ascii="Symbol" w:hAnsi="Symbol" w:cs="Symbol"/>
      </w:rPr>
    </w:lvl>
    <w:lvl w:ilvl="3">
      <w:start w:val="1"/>
      <w:numFmt w:val="bullet"/>
      <w:lvlText w:val=""/>
      <w:lvlJc w:val="left"/>
      <w:pPr>
        <w:tabs>
          <w:tab w:val="num" w:pos="0"/>
        </w:tabs>
        <w:ind w:left="4062" w:hanging="360"/>
      </w:pPr>
      <w:rPr>
        <w:rFonts w:ascii="Symbol" w:hAnsi="Symbol" w:cs="Symbol"/>
      </w:rPr>
    </w:lvl>
    <w:lvl w:ilvl="4">
      <w:start w:val="1"/>
      <w:numFmt w:val="bullet"/>
      <w:lvlText w:val=""/>
      <w:lvlJc w:val="left"/>
      <w:pPr>
        <w:tabs>
          <w:tab w:val="num" w:pos="0"/>
        </w:tabs>
        <w:ind w:left="4793" w:hanging="360"/>
      </w:pPr>
      <w:rPr>
        <w:rFonts w:ascii="Symbol" w:hAnsi="Symbol" w:cs="Symbol"/>
      </w:rPr>
    </w:lvl>
    <w:lvl w:ilvl="5">
      <w:start w:val="1"/>
      <w:numFmt w:val="bullet"/>
      <w:lvlText w:val=""/>
      <w:lvlJc w:val="left"/>
      <w:pPr>
        <w:tabs>
          <w:tab w:val="num" w:pos="0"/>
        </w:tabs>
        <w:ind w:left="5524" w:hanging="360"/>
      </w:pPr>
      <w:rPr>
        <w:rFonts w:ascii="Symbol" w:hAnsi="Symbol" w:cs="Symbol"/>
      </w:rPr>
    </w:lvl>
    <w:lvl w:ilvl="6">
      <w:start w:val="1"/>
      <w:numFmt w:val="bullet"/>
      <w:lvlText w:val=""/>
      <w:lvlJc w:val="left"/>
      <w:pPr>
        <w:tabs>
          <w:tab w:val="num" w:pos="0"/>
        </w:tabs>
        <w:ind w:left="6255" w:hanging="360"/>
      </w:pPr>
      <w:rPr>
        <w:rFonts w:ascii="Symbol" w:hAnsi="Symbol" w:cs="Symbol"/>
      </w:rPr>
    </w:lvl>
    <w:lvl w:ilvl="7">
      <w:start w:val="1"/>
      <w:numFmt w:val="bullet"/>
      <w:lvlText w:val=""/>
      <w:lvlJc w:val="left"/>
      <w:pPr>
        <w:tabs>
          <w:tab w:val="num" w:pos="0"/>
        </w:tabs>
        <w:ind w:left="6986" w:hanging="360"/>
      </w:pPr>
      <w:rPr>
        <w:rFonts w:ascii="Symbol" w:hAnsi="Symbol" w:cs="Symbol"/>
      </w:rPr>
    </w:lvl>
    <w:lvl w:ilvl="8">
      <w:start w:val="1"/>
      <w:numFmt w:val="bullet"/>
      <w:lvlText w:val=""/>
      <w:lvlJc w:val="left"/>
      <w:pPr>
        <w:tabs>
          <w:tab w:val="num" w:pos="0"/>
        </w:tabs>
        <w:ind w:left="7717" w:hanging="360"/>
      </w:pPr>
      <w:rPr>
        <w:rFonts w:ascii="Symbol" w:hAnsi="Symbol" w:cs="Symbol"/>
      </w:rPr>
    </w:lvl>
  </w:abstractNum>
  <w:abstractNum w:abstractNumId="34" w15:restartNumberingAfterBreak="0">
    <w:nsid w:val="00000023"/>
    <w:multiLevelType w:val="multilevel"/>
    <w:tmpl w:val="49D8341E"/>
    <w:name w:val="WW8Num35"/>
    <w:lvl w:ilvl="0">
      <w:start w:val="1"/>
      <w:numFmt w:val="lowerLetter"/>
      <w:lvlText w:val="%1)"/>
      <w:lvlJc w:val="left"/>
      <w:pPr>
        <w:ind w:left="460" w:hanging="360"/>
      </w:pPr>
      <w:rPr>
        <w:rFonts w:ascii="Times" w:hAnsi="Times" w:hint="default"/>
        <w:spacing w:val="-1"/>
        <w:w w:val="99"/>
        <w:sz w:val="20"/>
        <w:szCs w:val="20"/>
      </w:rPr>
    </w:lvl>
    <w:lvl w:ilvl="1">
      <w:start w:val="1"/>
      <w:numFmt w:val="decimal"/>
      <w:lvlText w:val="%2)"/>
      <w:lvlJc w:val="left"/>
      <w:pPr>
        <w:ind w:left="1180" w:hanging="360"/>
      </w:pPr>
      <w:rPr>
        <w:rFonts w:ascii="Times" w:hAnsi="Times" w:hint="default"/>
        <w:i/>
        <w:sz w:val="24"/>
        <w:szCs w:val="20"/>
      </w:rPr>
    </w:lvl>
    <w:lvl w:ilvl="2">
      <w:start w:val="1"/>
      <w:numFmt w:val="lowerLetter"/>
      <w:lvlText w:val="(%2.%3)"/>
      <w:lvlJc w:val="left"/>
      <w:pPr>
        <w:tabs>
          <w:tab w:val="num" w:pos="0"/>
        </w:tabs>
        <w:ind w:left="1900" w:hanging="360"/>
      </w:pPr>
      <w:rPr>
        <w:rFonts w:ascii="Times Roman" w:eastAsia="Times" w:hAnsi="Times Roman" w:cs="Times New Roman" w:hint="default"/>
        <w:spacing w:val="-1"/>
        <w:w w:val="99"/>
        <w:sz w:val="20"/>
        <w:szCs w:val="20"/>
      </w:rPr>
    </w:lvl>
    <w:lvl w:ilvl="3">
      <w:start w:val="1"/>
      <w:numFmt w:val="lowerRoman"/>
      <w:lvlText w:val="(%2.%3.%4)"/>
      <w:lvlJc w:val="left"/>
      <w:pPr>
        <w:tabs>
          <w:tab w:val="num" w:pos="0"/>
        </w:tabs>
        <w:ind w:left="2240" w:hanging="720"/>
      </w:pPr>
      <w:rPr>
        <w:rFonts w:eastAsia="Times" w:cs="Times New Roman"/>
        <w:spacing w:val="-1"/>
        <w:w w:val="99"/>
        <w:sz w:val="24"/>
        <w:szCs w:val="24"/>
      </w:rPr>
    </w:lvl>
    <w:lvl w:ilvl="4">
      <w:start w:val="1"/>
      <w:numFmt w:val="decimal"/>
      <w:lvlText w:val="(%2.%3.%4.%5)"/>
      <w:lvlJc w:val="left"/>
      <w:pPr>
        <w:tabs>
          <w:tab w:val="num" w:pos="0"/>
        </w:tabs>
        <w:ind w:left="2600" w:hanging="340"/>
      </w:pPr>
      <w:rPr>
        <w:rFonts w:ascii="Times" w:eastAsia="Times" w:hAnsi="Times" w:cs="Times New Roman"/>
        <w:sz w:val="24"/>
        <w:szCs w:val="24"/>
      </w:rPr>
    </w:lvl>
    <w:lvl w:ilvl="5">
      <w:start w:val="1"/>
      <w:numFmt w:val="bullet"/>
      <w:lvlText w:val=""/>
      <w:lvlJc w:val="left"/>
      <w:pPr>
        <w:tabs>
          <w:tab w:val="num" w:pos="0"/>
        </w:tabs>
        <w:ind w:left="2600" w:hanging="340"/>
      </w:pPr>
      <w:rPr>
        <w:rFonts w:ascii="Symbol" w:hAnsi="Symbol" w:cs="Symbol"/>
      </w:rPr>
    </w:lvl>
    <w:lvl w:ilvl="6">
      <w:start w:val="1"/>
      <w:numFmt w:val="bullet"/>
      <w:lvlText w:val=""/>
      <w:lvlJc w:val="left"/>
      <w:pPr>
        <w:tabs>
          <w:tab w:val="num" w:pos="0"/>
        </w:tabs>
        <w:ind w:left="3916" w:hanging="340"/>
      </w:pPr>
      <w:rPr>
        <w:rFonts w:ascii="Symbol" w:hAnsi="Symbol" w:cs="Symbol"/>
      </w:rPr>
    </w:lvl>
    <w:lvl w:ilvl="7">
      <w:start w:val="1"/>
      <w:numFmt w:val="bullet"/>
      <w:lvlText w:val=""/>
      <w:lvlJc w:val="left"/>
      <w:pPr>
        <w:tabs>
          <w:tab w:val="num" w:pos="0"/>
        </w:tabs>
        <w:ind w:left="5232" w:hanging="340"/>
      </w:pPr>
      <w:rPr>
        <w:rFonts w:ascii="Symbol" w:hAnsi="Symbol" w:cs="Symbol"/>
      </w:rPr>
    </w:lvl>
    <w:lvl w:ilvl="8">
      <w:start w:val="1"/>
      <w:numFmt w:val="bullet"/>
      <w:lvlText w:val=""/>
      <w:lvlJc w:val="left"/>
      <w:pPr>
        <w:tabs>
          <w:tab w:val="num" w:pos="0"/>
        </w:tabs>
        <w:ind w:left="6548" w:hanging="340"/>
      </w:pPr>
      <w:rPr>
        <w:rFonts w:ascii="Symbol" w:hAnsi="Symbol" w:cs="Symbol"/>
      </w:rPr>
    </w:lvl>
  </w:abstractNum>
  <w:abstractNum w:abstractNumId="35" w15:restartNumberingAfterBreak="0">
    <w:nsid w:val="00000024"/>
    <w:multiLevelType w:val="multilevel"/>
    <w:tmpl w:val="6D0836E4"/>
    <w:name w:val="WW8Num36"/>
    <w:lvl w:ilvl="0">
      <w:start w:val="1"/>
      <w:numFmt w:val="lowerLetter"/>
      <w:lvlText w:val="%1)"/>
      <w:lvlJc w:val="left"/>
      <w:pPr>
        <w:ind w:left="460" w:hanging="360"/>
      </w:pPr>
      <w:rPr>
        <w:rFonts w:hint="default"/>
        <w:w w:val="99"/>
        <w:sz w:val="20"/>
        <w:szCs w:val="20"/>
      </w:rPr>
    </w:lvl>
    <w:lvl w:ilvl="1">
      <w:start w:val="1"/>
      <w:numFmt w:val="bullet"/>
      <w:lvlText w:val=""/>
      <w:lvlJc w:val="left"/>
      <w:pPr>
        <w:tabs>
          <w:tab w:val="num" w:pos="0"/>
        </w:tabs>
        <w:ind w:left="1105" w:hanging="360"/>
      </w:pPr>
      <w:rPr>
        <w:rFonts w:ascii="Symbol" w:hAnsi="Symbol" w:cs="Symbol"/>
      </w:rPr>
    </w:lvl>
    <w:lvl w:ilvl="2">
      <w:start w:val="1"/>
      <w:numFmt w:val="bullet"/>
      <w:lvlText w:val=""/>
      <w:lvlJc w:val="left"/>
      <w:pPr>
        <w:tabs>
          <w:tab w:val="num" w:pos="0"/>
        </w:tabs>
        <w:ind w:left="2040" w:hanging="360"/>
      </w:pPr>
      <w:rPr>
        <w:rFonts w:ascii="Symbol" w:hAnsi="Symbol" w:cs="Symbol"/>
      </w:rPr>
    </w:lvl>
    <w:lvl w:ilvl="3">
      <w:start w:val="1"/>
      <w:numFmt w:val="bullet"/>
      <w:lvlText w:val=""/>
      <w:lvlJc w:val="left"/>
      <w:pPr>
        <w:tabs>
          <w:tab w:val="num" w:pos="0"/>
        </w:tabs>
        <w:ind w:left="2975" w:hanging="360"/>
      </w:pPr>
      <w:rPr>
        <w:rFonts w:ascii="Symbol" w:hAnsi="Symbol" w:cs="Symbol"/>
      </w:rPr>
    </w:lvl>
    <w:lvl w:ilvl="4">
      <w:start w:val="1"/>
      <w:numFmt w:val="bullet"/>
      <w:lvlText w:val=""/>
      <w:lvlJc w:val="left"/>
      <w:pPr>
        <w:tabs>
          <w:tab w:val="num" w:pos="0"/>
        </w:tabs>
        <w:ind w:left="3910" w:hanging="360"/>
      </w:pPr>
      <w:rPr>
        <w:rFonts w:ascii="Symbol" w:hAnsi="Symbol" w:cs="Symbol"/>
      </w:rPr>
    </w:lvl>
    <w:lvl w:ilvl="5">
      <w:start w:val="1"/>
      <w:numFmt w:val="bullet"/>
      <w:lvlText w:val=""/>
      <w:lvlJc w:val="left"/>
      <w:pPr>
        <w:tabs>
          <w:tab w:val="num" w:pos="0"/>
        </w:tabs>
        <w:ind w:left="4845" w:hanging="360"/>
      </w:pPr>
      <w:rPr>
        <w:rFonts w:ascii="Symbol" w:hAnsi="Symbol" w:cs="Symbol"/>
      </w:rPr>
    </w:lvl>
    <w:lvl w:ilvl="6">
      <w:start w:val="1"/>
      <w:numFmt w:val="bullet"/>
      <w:lvlText w:val=""/>
      <w:lvlJc w:val="left"/>
      <w:pPr>
        <w:tabs>
          <w:tab w:val="num" w:pos="0"/>
        </w:tabs>
        <w:ind w:left="5780" w:hanging="360"/>
      </w:pPr>
      <w:rPr>
        <w:rFonts w:ascii="Symbol" w:hAnsi="Symbol" w:cs="Symbol"/>
      </w:rPr>
    </w:lvl>
    <w:lvl w:ilvl="7">
      <w:start w:val="1"/>
      <w:numFmt w:val="bullet"/>
      <w:lvlText w:val=""/>
      <w:lvlJc w:val="left"/>
      <w:pPr>
        <w:tabs>
          <w:tab w:val="num" w:pos="0"/>
        </w:tabs>
        <w:ind w:left="6715" w:hanging="360"/>
      </w:pPr>
      <w:rPr>
        <w:rFonts w:ascii="Symbol" w:hAnsi="Symbol" w:cs="Symbol"/>
      </w:rPr>
    </w:lvl>
    <w:lvl w:ilvl="8">
      <w:start w:val="1"/>
      <w:numFmt w:val="bullet"/>
      <w:lvlText w:val=""/>
      <w:lvlJc w:val="left"/>
      <w:pPr>
        <w:tabs>
          <w:tab w:val="num" w:pos="0"/>
        </w:tabs>
        <w:ind w:left="7650" w:hanging="360"/>
      </w:pPr>
      <w:rPr>
        <w:rFonts w:ascii="Symbol" w:hAnsi="Symbol" w:cs="Symbol"/>
      </w:rPr>
    </w:lvl>
  </w:abstractNum>
  <w:abstractNum w:abstractNumId="36" w15:restartNumberingAfterBreak="0">
    <w:nsid w:val="00000025"/>
    <w:multiLevelType w:val="multilevel"/>
    <w:tmpl w:val="1E88944C"/>
    <w:name w:val="WW8Num37"/>
    <w:lvl w:ilvl="0">
      <w:start w:val="1"/>
      <w:numFmt w:val="decimal"/>
      <w:lvlText w:val="%1."/>
      <w:lvlJc w:val="left"/>
      <w:pPr>
        <w:ind w:left="1280" w:hanging="360"/>
      </w:pPr>
      <w:rPr>
        <w:rFonts w:ascii="Times" w:hAnsi="Times" w:hint="default"/>
        <w:b w:val="0"/>
        <w:bCs w:val="0"/>
        <w:i w:val="0"/>
        <w:iCs w:val="0"/>
        <w:sz w:val="24"/>
        <w:szCs w:val="24"/>
      </w:rPr>
    </w:lvl>
    <w:lvl w:ilvl="1">
      <w:start w:val="1"/>
      <w:numFmt w:val="bullet"/>
      <w:lvlText w:val=""/>
      <w:lvlJc w:val="left"/>
      <w:pPr>
        <w:tabs>
          <w:tab w:val="num" w:pos="0"/>
        </w:tabs>
        <w:ind w:left="2012" w:hanging="260"/>
      </w:pPr>
      <w:rPr>
        <w:rFonts w:ascii="Symbol" w:hAnsi="Symbol" w:cs="Symbol"/>
      </w:rPr>
    </w:lvl>
    <w:lvl w:ilvl="2">
      <w:start w:val="1"/>
      <w:numFmt w:val="bullet"/>
      <w:lvlText w:val=""/>
      <w:lvlJc w:val="left"/>
      <w:pPr>
        <w:tabs>
          <w:tab w:val="num" w:pos="0"/>
        </w:tabs>
        <w:ind w:left="2844" w:hanging="260"/>
      </w:pPr>
      <w:rPr>
        <w:rFonts w:ascii="Symbol" w:hAnsi="Symbol" w:cs="Symbol"/>
      </w:rPr>
    </w:lvl>
    <w:lvl w:ilvl="3">
      <w:start w:val="1"/>
      <w:numFmt w:val="bullet"/>
      <w:lvlText w:val=""/>
      <w:lvlJc w:val="left"/>
      <w:pPr>
        <w:tabs>
          <w:tab w:val="num" w:pos="0"/>
        </w:tabs>
        <w:ind w:left="3676" w:hanging="260"/>
      </w:pPr>
      <w:rPr>
        <w:rFonts w:ascii="Symbol" w:hAnsi="Symbol" w:cs="Symbol"/>
      </w:rPr>
    </w:lvl>
    <w:lvl w:ilvl="4">
      <w:start w:val="1"/>
      <w:numFmt w:val="bullet"/>
      <w:lvlText w:val=""/>
      <w:lvlJc w:val="left"/>
      <w:pPr>
        <w:tabs>
          <w:tab w:val="num" w:pos="0"/>
        </w:tabs>
        <w:ind w:left="4508" w:hanging="260"/>
      </w:pPr>
      <w:rPr>
        <w:rFonts w:ascii="Symbol" w:hAnsi="Symbol" w:cs="Symbol"/>
      </w:rPr>
    </w:lvl>
    <w:lvl w:ilvl="5">
      <w:start w:val="1"/>
      <w:numFmt w:val="bullet"/>
      <w:lvlText w:val=""/>
      <w:lvlJc w:val="left"/>
      <w:pPr>
        <w:tabs>
          <w:tab w:val="num" w:pos="0"/>
        </w:tabs>
        <w:ind w:left="5340" w:hanging="260"/>
      </w:pPr>
      <w:rPr>
        <w:rFonts w:ascii="Symbol" w:hAnsi="Symbol" w:cs="Symbol"/>
      </w:rPr>
    </w:lvl>
    <w:lvl w:ilvl="6">
      <w:start w:val="1"/>
      <w:numFmt w:val="bullet"/>
      <w:lvlText w:val=""/>
      <w:lvlJc w:val="left"/>
      <w:pPr>
        <w:tabs>
          <w:tab w:val="num" w:pos="0"/>
        </w:tabs>
        <w:ind w:left="6172" w:hanging="260"/>
      </w:pPr>
      <w:rPr>
        <w:rFonts w:ascii="Symbol" w:hAnsi="Symbol" w:cs="Symbol"/>
      </w:rPr>
    </w:lvl>
    <w:lvl w:ilvl="7">
      <w:start w:val="1"/>
      <w:numFmt w:val="bullet"/>
      <w:lvlText w:val=""/>
      <w:lvlJc w:val="left"/>
      <w:pPr>
        <w:tabs>
          <w:tab w:val="num" w:pos="0"/>
        </w:tabs>
        <w:ind w:left="7004" w:hanging="260"/>
      </w:pPr>
      <w:rPr>
        <w:rFonts w:ascii="Symbol" w:hAnsi="Symbol" w:cs="Symbol"/>
      </w:rPr>
    </w:lvl>
    <w:lvl w:ilvl="8">
      <w:start w:val="1"/>
      <w:numFmt w:val="bullet"/>
      <w:lvlText w:val=""/>
      <w:lvlJc w:val="left"/>
      <w:pPr>
        <w:tabs>
          <w:tab w:val="num" w:pos="0"/>
        </w:tabs>
        <w:ind w:left="7836" w:hanging="260"/>
      </w:pPr>
      <w:rPr>
        <w:rFonts w:ascii="Symbol" w:hAnsi="Symbol" w:cs="Symbol"/>
      </w:rPr>
    </w:lvl>
  </w:abstractNum>
  <w:abstractNum w:abstractNumId="37" w15:restartNumberingAfterBreak="0">
    <w:nsid w:val="00000026"/>
    <w:multiLevelType w:val="multilevel"/>
    <w:tmpl w:val="00000026"/>
    <w:name w:val="WW8Num3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15:restartNumberingAfterBreak="0">
    <w:nsid w:val="00295A5A"/>
    <w:multiLevelType w:val="hybridMultilevel"/>
    <w:tmpl w:val="8FBC9BFA"/>
    <w:name w:val="WW8Num2852"/>
    <w:lvl w:ilvl="0" w:tplc="7682EC6A">
      <w:start w:val="1"/>
      <w:numFmt w:val="lowerLetter"/>
      <w:lvlText w:val="%1."/>
      <w:lvlJc w:val="left"/>
      <w:pPr>
        <w:ind w:left="720" w:hanging="360"/>
      </w:pPr>
      <w:rPr>
        <w:rFonts w:hint="default"/>
        <w:b w:val="0"/>
        <w:bCs w:val="0"/>
        <w:i w:val="0"/>
        <w:i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226149D"/>
    <w:multiLevelType w:val="hybridMultilevel"/>
    <w:tmpl w:val="DE22549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02DB38E5"/>
    <w:multiLevelType w:val="hybridMultilevel"/>
    <w:tmpl w:val="DF0EC516"/>
    <w:styleLink w:val="ImportedStyle6"/>
    <w:lvl w:ilvl="0" w:tplc="259C4124">
      <w:start w:val="1"/>
      <w:numFmt w:val="decimal"/>
      <w:lvlText w:val="(%1)"/>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672E8">
      <w:start w:val="1"/>
      <w:numFmt w:val="lowerLetter"/>
      <w:lvlText w:val="%2."/>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B65E70">
      <w:start w:val="1"/>
      <w:numFmt w:val="lowerLetter"/>
      <w:lvlText w:val="%3."/>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9C1F4E">
      <w:start w:val="1"/>
      <w:numFmt w:val="lowerLetter"/>
      <w:lvlText w:val="%4."/>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B">
      <w:start w:val="1"/>
      <w:numFmt w:val="lowerRoman"/>
      <w:lvlText w:val="%5."/>
      <w:lvlJc w:val="righ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286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9E70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4668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E67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46C6046"/>
    <w:multiLevelType w:val="multilevel"/>
    <w:tmpl w:val="541AEC0E"/>
    <w:lvl w:ilvl="0">
      <w:start w:val="1"/>
      <w:numFmt w:val="decimal"/>
      <w:lvlText w:val="%1."/>
      <w:lvlJc w:val="left"/>
      <w:pPr>
        <w:tabs>
          <w:tab w:val="num" w:pos="720"/>
        </w:tabs>
        <w:ind w:left="720" w:hanging="360"/>
      </w:pPr>
    </w:lvl>
    <w:lvl w:ilvl="1">
      <w:start w:val="1"/>
      <w:numFmt w:val="lowerRoman"/>
      <w:lvlText w:val="%2."/>
      <w:lvlJc w:val="right"/>
      <w:pPr>
        <w:ind w:left="1440" w:hanging="360"/>
      </w:pPr>
      <w:rPr>
        <w:rFonts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51536C8"/>
    <w:multiLevelType w:val="hybridMultilevel"/>
    <w:tmpl w:val="9092C9CA"/>
    <w:name w:val="WW8Num28422"/>
    <w:lvl w:ilvl="0" w:tplc="9A507EBC">
      <w:start w:val="1"/>
      <w:numFmt w:val="lowerLetter"/>
      <w:lvlText w:val="(%1)"/>
      <w:lvlJc w:val="left"/>
      <w:pPr>
        <w:ind w:left="1980" w:hanging="360"/>
      </w:pPr>
      <w:rPr>
        <w:rFonts w:ascii="Times Italic" w:hAnsi="Times Italic" w:hint="default"/>
        <w:b w:val="0"/>
        <w:bCs w:val="0"/>
        <w:i/>
        <w:iCs/>
        <w:sz w:val="20"/>
        <w:szCs w:val="20"/>
      </w:rPr>
    </w:lvl>
    <w:lvl w:ilvl="1" w:tplc="9C24B432">
      <w:start w:val="1"/>
      <w:numFmt w:val="decimal"/>
      <w:lvlText w:val="(%2)"/>
      <w:lvlJc w:val="left"/>
      <w:pPr>
        <w:ind w:left="2700" w:hanging="360"/>
      </w:pPr>
      <w:rPr>
        <w:rFonts w:ascii="Times Italic" w:hAnsi="Times Italic" w:hint="default"/>
        <w:b w:val="0"/>
        <w:bCs w:val="0"/>
        <w:i/>
        <w:iCs/>
        <w:sz w:val="20"/>
        <w:szCs w:val="20"/>
      </w:rPr>
    </w:lvl>
    <w:lvl w:ilvl="2" w:tplc="CF4C4EE6">
      <w:start w:val="1"/>
      <w:numFmt w:val="low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05A36DFC"/>
    <w:multiLevelType w:val="hybridMultilevel"/>
    <w:tmpl w:val="C6AA210A"/>
    <w:numStyleLink w:val="ImportedStyle4"/>
  </w:abstractNum>
  <w:abstractNum w:abstractNumId="44" w15:restartNumberingAfterBreak="0">
    <w:nsid w:val="063127BE"/>
    <w:multiLevelType w:val="multilevel"/>
    <w:tmpl w:val="0409001D"/>
    <w:name w:val="WW8Num19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06A23227"/>
    <w:multiLevelType w:val="hybridMultilevel"/>
    <w:tmpl w:val="F4AE519E"/>
    <w:lvl w:ilvl="0" w:tplc="A266D22E">
      <w:start w:val="1"/>
      <w:numFmt w:val="lowerLetter"/>
      <w:lvlText w:val="%1)"/>
      <w:lvlJc w:val="left"/>
      <w:pPr>
        <w:ind w:left="1260" w:hanging="360"/>
      </w:pPr>
      <w:rPr>
        <w:rFonts w:ascii="Times" w:hAnsi="Times" w:hint="default"/>
        <w:i/>
        <w:sz w:val="20"/>
        <w:szCs w:val="20"/>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46" w15:restartNumberingAfterBreak="0">
    <w:nsid w:val="084D0FEA"/>
    <w:multiLevelType w:val="hybridMultilevel"/>
    <w:tmpl w:val="8E4A3548"/>
    <w:name w:val="WW8Num2123222222222222"/>
    <w:lvl w:ilvl="0" w:tplc="564E4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08902A5B"/>
    <w:multiLevelType w:val="multilevel"/>
    <w:tmpl w:val="A51464AC"/>
    <w:name w:val="WW8Num252"/>
    <w:lvl w:ilvl="0">
      <w:start w:val="1"/>
      <w:numFmt w:val="lowerLetter"/>
      <w:lvlText w:val="%1)"/>
      <w:lvlJc w:val="left"/>
      <w:pPr>
        <w:tabs>
          <w:tab w:val="num" w:pos="0"/>
        </w:tabs>
        <w:ind w:left="460" w:hanging="360"/>
      </w:pPr>
      <w:rPr>
        <w:rFonts w:eastAsia="Times" w:cs="Times New Roman" w:hint="default"/>
        <w:spacing w:val="-1"/>
        <w:w w:val="99"/>
        <w:sz w:val="20"/>
        <w:szCs w:val="20"/>
      </w:rPr>
    </w:lvl>
    <w:lvl w:ilvl="1">
      <w:start w:val="1"/>
      <w:numFmt w:val="lowerRoman"/>
      <w:lvlText w:val="(%2)"/>
      <w:lvlJc w:val="left"/>
      <w:pPr>
        <w:tabs>
          <w:tab w:val="num" w:pos="1186"/>
        </w:tabs>
        <w:ind w:left="1180" w:hanging="360"/>
      </w:pPr>
      <w:rPr>
        <w:rFonts w:ascii="Times Italic" w:hAnsi="Times Italic" w:hint="default"/>
        <w:b w:val="0"/>
        <w:bCs w:val="0"/>
        <w:i/>
        <w:iCs/>
        <w:sz w:val="24"/>
        <w:szCs w:val="20"/>
      </w:rPr>
    </w:lvl>
    <w:lvl w:ilvl="2">
      <w:start w:val="1"/>
      <w:numFmt w:val="lowerLetter"/>
      <w:lvlText w:val="(%3)"/>
      <w:lvlJc w:val="left"/>
      <w:pPr>
        <w:ind w:left="1900" w:hanging="360"/>
      </w:pPr>
      <w:rPr>
        <w:rFonts w:ascii="Times Italic" w:hAnsi="Times Italic" w:hint="default"/>
        <w:b w:val="0"/>
        <w:bCs w:val="0"/>
        <w:i/>
        <w:iCs/>
        <w:spacing w:val="-1"/>
        <w:w w:val="99"/>
        <w:sz w:val="20"/>
        <w:szCs w:val="20"/>
      </w:rPr>
    </w:lvl>
    <w:lvl w:ilvl="3">
      <w:start w:val="1"/>
      <w:numFmt w:val="lowerRoman"/>
      <w:lvlText w:val="(%4)"/>
      <w:lvlJc w:val="left"/>
      <w:pPr>
        <w:tabs>
          <w:tab w:val="num" w:pos="1886"/>
        </w:tabs>
        <w:ind w:left="1880" w:hanging="360"/>
      </w:pPr>
      <w:rPr>
        <w:rFonts w:ascii="Times Italic" w:hAnsi="Times Italic" w:hint="default"/>
        <w:b w:val="0"/>
        <w:bCs w:val="0"/>
        <w:i/>
        <w:iCs/>
        <w:spacing w:val="-1"/>
        <w:w w:val="99"/>
        <w:sz w:val="20"/>
        <w:szCs w:val="20"/>
      </w:rPr>
    </w:lvl>
    <w:lvl w:ilvl="4">
      <w:start w:val="1"/>
      <w:numFmt w:val="bullet"/>
      <w:lvlText w:val=""/>
      <w:lvlJc w:val="left"/>
      <w:pPr>
        <w:tabs>
          <w:tab w:val="num" w:pos="0"/>
        </w:tabs>
        <w:ind w:left="2240" w:hanging="720"/>
      </w:pPr>
      <w:rPr>
        <w:rFonts w:ascii="Symbol" w:hAnsi="Symbol" w:cs="Symbol" w:hint="default"/>
      </w:rPr>
    </w:lvl>
    <w:lvl w:ilvl="5">
      <w:start w:val="1"/>
      <w:numFmt w:val="bullet"/>
      <w:lvlText w:val=""/>
      <w:lvlJc w:val="left"/>
      <w:pPr>
        <w:tabs>
          <w:tab w:val="num" w:pos="0"/>
        </w:tabs>
        <w:ind w:left="3386" w:hanging="720"/>
      </w:pPr>
      <w:rPr>
        <w:rFonts w:ascii="Symbol" w:hAnsi="Symbol" w:cs="Symbol" w:hint="default"/>
      </w:rPr>
    </w:lvl>
    <w:lvl w:ilvl="6">
      <w:start w:val="1"/>
      <w:numFmt w:val="bullet"/>
      <w:lvlText w:val=""/>
      <w:lvlJc w:val="left"/>
      <w:pPr>
        <w:tabs>
          <w:tab w:val="num" w:pos="0"/>
        </w:tabs>
        <w:ind w:left="4533" w:hanging="720"/>
      </w:pPr>
      <w:rPr>
        <w:rFonts w:ascii="Symbol" w:hAnsi="Symbol" w:cs="Symbol" w:hint="default"/>
      </w:rPr>
    </w:lvl>
    <w:lvl w:ilvl="7">
      <w:start w:val="1"/>
      <w:numFmt w:val="bullet"/>
      <w:lvlText w:val=""/>
      <w:lvlJc w:val="left"/>
      <w:pPr>
        <w:tabs>
          <w:tab w:val="num" w:pos="0"/>
        </w:tabs>
        <w:ind w:left="5680" w:hanging="720"/>
      </w:pPr>
      <w:rPr>
        <w:rFonts w:ascii="Symbol" w:hAnsi="Symbol" w:cs="Symbol" w:hint="default"/>
      </w:rPr>
    </w:lvl>
    <w:lvl w:ilvl="8">
      <w:start w:val="1"/>
      <w:numFmt w:val="bullet"/>
      <w:lvlText w:val=""/>
      <w:lvlJc w:val="left"/>
      <w:pPr>
        <w:tabs>
          <w:tab w:val="num" w:pos="0"/>
        </w:tabs>
        <w:ind w:left="6826" w:hanging="720"/>
      </w:pPr>
      <w:rPr>
        <w:rFonts w:ascii="Symbol" w:hAnsi="Symbol" w:cs="Symbol" w:hint="default"/>
      </w:rPr>
    </w:lvl>
  </w:abstractNum>
  <w:abstractNum w:abstractNumId="48" w15:restartNumberingAfterBreak="0">
    <w:nsid w:val="08E86A56"/>
    <w:multiLevelType w:val="hybridMultilevel"/>
    <w:tmpl w:val="80F01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9286436"/>
    <w:multiLevelType w:val="hybridMultilevel"/>
    <w:tmpl w:val="714C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5706B3"/>
    <w:multiLevelType w:val="hybridMultilevel"/>
    <w:tmpl w:val="75303C2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A406B6C"/>
    <w:multiLevelType w:val="hybridMultilevel"/>
    <w:tmpl w:val="C6AA210A"/>
    <w:styleLink w:val="ImportedStyle4"/>
    <w:lvl w:ilvl="0" w:tplc="CF4062DA">
      <w:start w:val="1"/>
      <w:numFmt w:val="decimal"/>
      <w:lvlText w:val="(%1)"/>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526824">
      <w:start w:val="1"/>
      <w:numFmt w:val="lowerLetter"/>
      <w:lvlText w:val="%2."/>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52E522">
      <w:start w:val="1"/>
      <w:numFmt w:val="lowerRoman"/>
      <w:lvlText w:val="%3."/>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90A76A">
      <w:start w:val="1"/>
      <w:numFmt w:val="decimal"/>
      <w:lvlText w:val="%4."/>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846A4C">
      <w:start w:val="1"/>
      <w:numFmt w:val="lowerLetter"/>
      <w:lvlText w:val="%5."/>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2BA0">
      <w:start w:val="1"/>
      <w:numFmt w:val="lowerRoman"/>
      <w:lvlText w:val="%6."/>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9E9BEA">
      <w:start w:val="1"/>
      <w:numFmt w:val="decimal"/>
      <w:lvlText w:val="%7."/>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443D1A">
      <w:start w:val="1"/>
      <w:numFmt w:val="lowerLetter"/>
      <w:lvlText w:val="%8."/>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BA8464">
      <w:start w:val="1"/>
      <w:numFmt w:val="lowerRoman"/>
      <w:lvlText w:val="%9."/>
      <w:lvlJc w:val="left"/>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A746B6"/>
    <w:multiLevelType w:val="hybridMultilevel"/>
    <w:tmpl w:val="F7342246"/>
    <w:name w:val="WW8Num1722"/>
    <w:lvl w:ilvl="0" w:tplc="B038F31C">
      <w:start w:val="1"/>
      <w:numFmt w:val="lowerLetter"/>
      <w:lvlText w:val="%1)"/>
      <w:lvlJc w:val="left"/>
      <w:pPr>
        <w:ind w:left="810" w:hanging="360"/>
      </w:pPr>
      <w:rPr>
        <w:rFonts w:ascii="Times" w:hAnsi="Time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BF86BD4"/>
    <w:multiLevelType w:val="hybridMultilevel"/>
    <w:tmpl w:val="02BC257C"/>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C8F0BFB"/>
    <w:multiLevelType w:val="hybridMultilevel"/>
    <w:tmpl w:val="95FA424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0D8551CD"/>
    <w:multiLevelType w:val="hybridMultilevel"/>
    <w:tmpl w:val="DA9C374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6" w15:restartNumberingAfterBreak="0">
    <w:nsid w:val="0DD12C35"/>
    <w:multiLevelType w:val="hybridMultilevel"/>
    <w:tmpl w:val="6C62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20157D"/>
    <w:multiLevelType w:val="hybridMultilevel"/>
    <w:tmpl w:val="FE4895F4"/>
    <w:name w:val="WW8Num1923"/>
    <w:lvl w:ilvl="0" w:tplc="F8D21EE8">
      <w:start w:val="2"/>
      <w:numFmt w:val="lowerLetter"/>
      <w:lvlText w:val="%1)"/>
      <w:lvlJc w:val="left"/>
      <w:pPr>
        <w:ind w:left="820" w:hanging="360"/>
      </w:pPr>
      <w:rPr>
        <w:rFonts w:ascii="Times" w:hAnsi="Time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E347BE"/>
    <w:multiLevelType w:val="hybridMultilevel"/>
    <w:tmpl w:val="96581C62"/>
    <w:numStyleLink w:val="ImportedStyle13"/>
  </w:abstractNum>
  <w:abstractNum w:abstractNumId="59" w15:restartNumberingAfterBreak="0">
    <w:nsid w:val="0F5B49AD"/>
    <w:multiLevelType w:val="hybridMultilevel"/>
    <w:tmpl w:val="0868F3E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15:restartNumberingAfterBreak="0">
    <w:nsid w:val="0F6545F9"/>
    <w:multiLevelType w:val="hybridMultilevel"/>
    <w:tmpl w:val="35E884E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1" w15:restartNumberingAfterBreak="0">
    <w:nsid w:val="10F665CE"/>
    <w:multiLevelType w:val="hybridMultilevel"/>
    <w:tmpl w:val="2050FA8C"/>
    <w:styleLink w:val="ImportedStyle11"/>
    <w:lvl w:ilvl="0" w:tplc="2050FA8C">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CA4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B2440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B45E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128A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002D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6F6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2EBA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1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2B2727F"/>
    <w:multiLevelType w:val="hybridMultilevel"/>
    <w:tmpl w:val="61521072"/>
    <w:name w:val="WW8Num2123222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2F4583A"/>
    <w:multiLevelType w:val="hybridMultilevel"/>
    <w:tmpl w:val="AD30BE1C"/>
    <w:numStyleLink w:val="ImportedStyle8"/>
  </w:abstractNum>
  <w:abstractNum w:abstractNumId="64" w15:restartNumberingAfterBreak="0">
    <w:nsid w:val="14B04A6B"/>
    <w:multiLevelType w:val="hybridMultilevel"/>
    <w:tmpl w:val="76761F30"/>
    <w:name w:val="WW8Num21232222"/>
    <w:lvl w:ilvl="0" w:tplc="564E4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68819D4"/>
    <w:multiLevelType w:val="hybridMultilevel"/>
    <w:tmpl w:val="99AE2CB6"/>
    <w:name w:val="WW8Num212322222222222222"/>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79845B2"/>
    <w:multiLevelType w:val="hybridMultilevel"/>
    <w:tmpl w:val="FA4E3ECE"/>
    <w:name w:val="WW8Num21232222222222222"/>
    <w:lvl w:ilvl="0" w:tplc="564E48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8F6A7C"/>
    <w:multiLevelType w:val="hybridMultilevel"/>
    <w:tmpl w:val="C6EE20C2"/>
    <w:name w:val="WW8Num21232"/>
    <w:lvl w:ilvl="0" w:tplc="564E4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8A367F2"/>
    <w:multiLevelType w:val="multilevel"/>
    <w:tmpl w:val="18327986"/>
    <w:name w:val="WW8Num1122"/>
    <w:lvl w:ilvl="0">
      <w:start w:val="3"/>
      <w:numFmt w:val="lowerLetter"/>
      <w:lvlText w:val="%1)"/>
      <w:lvlJc w:val="left"/>
      <w:pPr>
        <w:tabs>
          <w:tab w:val="num" w:pos="0"/>
        </w:tabs>
        <w:ind w:left="460" w:hanging="360"/>
      </w:pPr>
      <w:rPr>
        <w:rFonts w:eastAsia="Times" w:cs="Times New Roman" w:hint="default"/>
        <w:spacing w:val="-1"/>
        <w:w w:val="99"/>
        <w:sz w:val="20"/>
        <w:szCs w:val="20"/>
      </w:rPr>
    </w:lvl>
    <w:lvl w:ilvl="1">
      <w:start w:val="1"/>
      <w:numFmt w:val="decimal"/>
      <w:lvlText w:val="(%2)"/>
      <w:lvlJc w:val="left"/>
      <w:pPr>
        <w:ind w:left="1180" w:hanging="360"/>
      </w:pPr>
      <w:rPr>
        <w:rFonts w:ascii="Times New Roman Italic" w:hAnsi="Times New Roman Italic" w:hint="default"/>
        <w:b w:val="0"/>
        <w:bCs w:val="0"/>
        <w:i/>
        <w:iCs/>
        <w:spacing w:val="-1"/>
        <w:sz w:val="20"/>
        <w:szCs w:val="20"/>
      </w:rPr>
    </w:lvl>
    <w:lvl w:ilvl="2">
      <w:start w:val="1"/>
      <w:numFmt w:val="bullet"/>
      <w:lvlText w:val=""/>
      <w:lvlJc w:val="left"/>
      <w:pPr>
        <w:tabs>
          <w:tab w:val="num" w:pos="0"/>
        </w:tabs>
        <w:ind w:left="2431" w:hanging="720"/>
      </w:pPr>
      <w:rPr>
        <w:rFonts w:ascii="Symbol" w:hAnsi="Symbol" w:cs="Symbol" w:hint="default"/>
      </w:rPr>
    </w:lvl>
    <w:lvl w:ilvl="3">
      <w:start w:val="1"/>
      <w:numFmt w:val="bullet"/>
      <w:lvlText w:val=""/>
      <w:lvlJc w:val="left"/>
      <w:pPr>
        <w:tabs>
          <w:tab w:val="num" w:pos="0"/>
        </w:tabs>
        <w:ind w:left="3322" w:hanging="720"/>
      </w:pPr>
      <w:rPr>
        <w:rFonts w:ascii="Symbol" w:hAnsi="Symbol" w:cs="Symbol" w:hint="default"/>
      </w:rPr>
    </w:lvl>
    <w:lvl w:ilvl="4">
      <w:start w:val="1"/>
      <w:numFmt w:val="bullet"/>
      <w:lvlText w:val=""/>
      <w:lvlJc w:val="left"/>
      <w:pPr>
        <w:tabs>
          <w:tab w:val="num" w:pos="0"/>
        </w:tabs>
        <w:ind w:left="4213" w:hanging="720"/>
      </w:pPr>
      <w:rPr>
        <w:rFonts w:ascii="Symbol" w:hAnsi="Symbol" w:cs="Symbol" w:hint="default"/>
      </w:rPr>
    </w:lvl>
    <w:lvl w:ilvl="5">
      <w:start w:val="1"/>
      <w:numFmt w:val="bullet"/>
      <w:lvlText w:val=""/>
      <w:lvlJc w:val="left"/>
      <w:pPr>
        <w:tabs>
          <w:tab w:val="num" w:pos="0"/>
        </w:tabs>
        <w:ind w:left="5104" w:hanging="720"/>
      </w:pPr>
      <w:rPr>
        <w:rFonts w:ascii="Symbol" w:hAnsi="Symbol" w:cs="Symbol" w:hint="default"/>
      </w:rPr>
    </w:lvl>
    <w:lvl w:ilvl="6">
      <w:start w:val="1"/>
      <w:numFmt w:val="bullet"/>
      <w:lvlText w:val=""/>
      <w:lvlJc w:val="left"/>
      <w:pPr>
        <w:tabs>
          <w:tab w:val="num" w:pos="0"/>
        </w:tabs>
        <w:ind w:left="5995" w:hanging="720"/>
      </w:pPr>
      <w:rPr>
        <w:rFonts w:ascii="Symbol" w:hAnsi="Symbol" w:cs="Symbol" w:hint="default"/>
      </w:rPr>
    </w:lvl>
    <w:lvl w:ilvl="7">
      <w:start w:val="1"/>
      <w:numFmt w:val="bullet"/>
      <w:lvlText w:val=""/>
      <w:lvlJc w:val="left"/>
      <w:pPr>
        <w:tabs>
          <w:tab w:val="num" w:pos="0"/>
        </w:tabs>
        <w:ind w:left="6886" w:hanging="720"/>
      </w:pPr>
      <w:rPr>
        <w:rFonts w:ascii="Symbol" w:hAnsi="Symbol" w:cs="Symbol" w:hint="default"/>
      </w:rPr>
    </w:lvl>
    <w:lvl w:ilvl="8">
      <w:start w:val="1"/>
      <w:numFmt w:val="bullet"/>
      <w:lvlText w:val=""/>
      <w:lvlJc w:val="left"/>
      <w:pPr>
        <w:tabs>
          <w:tab w:val="num" w:pos="0"/>
        </w:tabs>
        <w:ind w:left="7777" w:hanging="720"/>
      </w:pPr>
      <w:rPr>
        <w:rFonts w:ascii="Symbol" w:hAnsi="Symbol" w:cs="Symbol" w:hint="default"/>
      </w:rPr>
    </w:lvl>
  </w:abstractNum>
  <w:abstractNum w:abstractNumId="69" w15:restartNumberingAfterBreak="0">
    <w:nsid w:val="194529D6"/>
    <w:multiLevelType w:val="hybridMultilevel"/>
    <w:tmpl w:val="841EE5FA"/>
    <w:name w:val="WW8Num2122"/>
    <w:lvl w:ilvl="0" w:tplc="AF4C74D8">
      <w:start w:val="2"/>
      <w:numFmt w:val="decimal"/>
      <w:lvlText w:val="(%1)"/>
      <w:lvlJc w:val="left"/>
      <w:pPr>
        <w:ind w:left="720" w:hanging="360"/>
      </w:pPr>
      <w:rPr>
        <w:rFonts w:ascii="Times Italic" w:hAnsi="Times Italic"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1F2ADD"/>
    <w:multiLevelType w:val="hybridMultilevel"/>
    <w:tmpl w:val="E96C9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4F5AE3"/>
    <w:multiLevelType w:val="hybridMultilevel"/>
    <w:tmpl w:val="FA9E179A"/>
    <w:name w:val="WW8Num192"/>
    <w:lvl w:ilvl="0" w:tplc="792AC04E">
      <w:start w:val="1"/>
      <w:numFmt w:val="none"/>
      <w:lvlText w:val="a)"/>
      <w:lvlJc w:val="left"/>
      <w:pPr>
        <w:ind w:left="820" w:hanging="360"/>
      </w:pPr>
      <w:rPr>
        <w:rFonts w:ascii="Times" w:hAnsi="Times" w:hint="default"/>
        <w:sz w:val="20"/>
        <w:szCs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2" w15:restartNumberingAfterBreak="0">
    <w:nsid w:val="1BD57C36"/>
    <w:multiLevelType w:val="hybridMultilevel"/>
    <w:tmpl w:val="7C6E0F3A"/>
    <w:name w:val="WW8Num172"/>
    <w:lvl w:ilvl="0" w:tplc="6324B5E4">
      <w:start w:val="1"/>
      <w:numFmt w:val="lowerLetter"/>
      <w:lvlText w:val="%1)"/>
      <w:lvlJc w:val="left"/>
      <w:pPr>
        <w:ind w:left="810" w:hanging="360"/>
      </w:pPr>
      <w:rPr>
        <w:rFonts w:ascii="Times" w:hAnsi="Times" w:hint="default"/>
        <w:sz w:val="20"/>
        <w:szCs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3" w15:restartNumberingAfterBreak="0">
    <w:nsid w:val="1CD67C53"/>
    <w:multiLevelType w:val="hybridMultilevel"/>
    <w:tmpl w:val="9848815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15:restartNumberingAfterBreak="0">
    <w:nsid w:val="216677F4"/>
    <w:multiLevelType w:val="hybridMultilevel"/>
    <w:tmpl w:val="39A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1EB6AAB"/>
    <w:multiLevelType w:val="hybridMultilevel"/>
    <w:tmpl w:val="BC7A1B92"/>
    <w:styleLink w:val="ImportedStyle9"/>
    <w:lvl w:ilvl="0" w:tplc="15187ACE">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82448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C02C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EB8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AE1D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5044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6EC3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2139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C74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22C224A"/>
    <w:multiLevelType w:val="multilevel"/>
    <w:tmpl w:val="5D761694"/>
    <w:styleLink w:val="ImportedStyle3"/>
    <w:lvl w:ilvl="0">
      <w:start w:val="1"/>
      <w:numFmt w:val="lowerLetter"/>
      <w:lvlText w:val="%1)"/>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w:eastAsia="Times" w:hAnsi="Times" w:cs="Time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2)(%3)"/>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2)(%3)(%4)"/>
      <w:lvlJc w:val="left"/>
      <w:rPr>
        <w:rFonts w:ascii="Times" w:eastAsia="Times" w:hAnsi="Times" w:cs="Time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Times" w:eastAsia="Times" w:hAnsi="Times" w:cs="Time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Times" w:eastAsia="Times" w:hAnsi="Times" w:cs="Time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Times" w:eastAsia="Times" w:hAnsi="Times" w:cs="Time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Times" w:eastAsia="Times" w:hAnsi="Times" w:cs="Time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Times" w:eastAsia="Times" w:hAnsi="Times" w:cs="Time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30B2612"/>
    <w:multiLevelType w:val="hybridMultilevel"/>
    <w:tmpl w:val="6FFA32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54508CD"/>
    <w:multiLevelType w:val="hybridMultilevel"/>
    <w:tmpl w:val="C0FE54D2"/>
    <w:lvl w:ilvl="0" w:tplc="0409000F">
      <w:start w:val="1"/>
      <w:numFmt w:val="decimal"/>
      <w:lvlText w:val="%1."/>
      <w:lvlJc w:val="left"/>
      <w:pPr>
        <w:ind w:left="720" w:hanging="360"/>
      </w:pPr>
      <w:rPr>
        <w:rFonts w:hint="default"/>
        <w:b w:val="0"/>
        <w:bCs w:val="0"/>
        <w:i w:val="0"/>
        <w:iCs w:val="0"/>
        <w:sz w:val="20"/>
        <w:szCs w:val="20"/>
      </w:rPr>
    </w:lvl>
    <w:lvl w:ilvl="1" w:tplc="04090019">
      <w:start w:val="1"/>
      <w:numFmt w:val="lowerLetter"/>
      <w:lvlText w:val="%2."/>
      <w:lvlJc w:val="left"/>
      <w:pPr>
        <w:ind w:left="1180" w:hanging="360"/>
      </w:pPr>
    </w:lvl>
    <w:lvl w:ilvl="2" w:tplc="8B26C52A">
      <w:start w:val="3"/>
      <w:numFmt w:val="lowerLetter"/>
      <w:lvlText w:val="(%3)"/>
      <w:lvlJc w:val="left"/>
      <w:pPr>
        <w:ind w:left="2080" w:hanging="360"/>
      </w:pPr>
      <w:rPr>
        <w:rFonts w:ascii="Times Italic" w:hAnsi="Times Italic" w:hint="default"/>
        <w:b w:val="0"/>
        <w:bCs w:val="0"/>
        <w:i/>
        <w:iCs/>
        <w:sz w:val="20"/>
        <w:szCs w:val="20"/>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9" w15:restartNumberingAfterBreak="0">
    <w:nsid w:val="272038D7"/>
    <w:multiLevelType w:val="hybridMultilevel"/>
    <w:tmpl w:val="A1BAEFA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0" w15:restartNumberingAfterBreak="0">
    <w:nsid w:val="29600D22"/>
    <w:multiLevelType w:val="hybridMultilevel"/>
    <w:tmpl w:val="16540BC8"/>
    <w:name w:val="WW8Num21232222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A000BDC"/>
    <w:multiLevelType w:val="hybridMultilevel"/>
    <w:tmpl w:val="4C8E6D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A0127EC"/>
    <w:multiLevelType w:val="hybridMultilevel"/>
    <w:tmpl w:val="BC7A1B92"/>
    <w:numStyleLink w:val="ImportedStyle9"/>
  </w:abstractNum>
  <w:abstractNum w:abstractNumId="83" w15:restartNumberingAfterBreak="0">
    <w:nsid w:val="2A040CA1"/>
    <w:multiLevelType w:val="multilevel"/>
    <w:tmpl w:val="5D761694"/>
    <w:numStyleLink w:val="ImportedStyle3"/>
  </w:abstractNum>
  <w:abstractNum w:abstractNumId="84" w15:restartNumberingAfterBreak="0">
    <w:nsid w:val="2A5D5FFF"/>
    <w:multiLevelType w:val="hybridMultilevel"/>
    <w:tmpl w:val="F7F2CBFE"/>
    <w:numStyleLink w:val="ImportedStyle14"/>
  </w:abstractNum>
  <w:abstractNum w:abstractNumId="85" w15:restartNumberingAfterBreak="0">
    <w:nsid w:val="2C335891"/>
    <w:multiLevelType w:val="hybridMultilevel"/>
    <w:tmpl w:val="1C682F8E"/>
    <w:lvl w:ilvl="0" w:tplc="0409000F">
      <w:start w:val="1"/>
      <w:numFmt w:val="decimal"/>
      <w:lvlText w:val="%1."/>
      <w:lvlJc w:val="left"/>
      <w:pPr>
        <w:ind w:left="720" w:hanging="360"/>
      </w:pPr>
    </w:lvl>
    <w:lvl w:ilvl="1" w:tplc="0409000F">
      <w:start w:val="1"/>
      <w:numFmt w:val="decimal"/>
      <w:lvlText w:val="%2."/>
      <w:lvlJc w:val="left"/>
      <w:pPr>
        <w:ind w:left="1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C50358B"/>
    <w:multiLevelType w:val="hybridMultilevel"/>
    <w:tmpl w:val="A9C6B330"/>
    <w:name w:val="WW8Num212322222222"/>
    <w:lvl w:ilvl="0" w:tplc="564E4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C5D1EE4"/>
    <w:multiLevelType w:val="hybridMultilevel"/>
    <w:tmpl w:val="AD30BE1C"/>
    <w:styleLink w:val="ImportedStyle8"/>
    <w:lvl w:ilvl="0" w:tplc="AA0E4872">
      <w:start w:val="1"/>
      <w:numFmt w:val="lowerLetter"/>
      <w:lvlText w:val="%1)"/>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FC415E">
      <w:start w:val="1"/>
      <w:numFmt w:val="lowerLetter"/>
      <w:lvlText w:val="%2."/>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82AA4">
      <w:start w:val="1"/>
      <w:numFmt w:val="lowerRoman"/>
      <w:lvlText w:val="%3."/>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D84A6A">
      <w:start w:val="1"/>
      <w:numFmt w:val="decimal"/>
      <w:lvlText w:val="%4."/>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CCDC2E">
      <w:start w:val="1"/>
      <w:numFmt w:val="lowerLetter"/>
      <w:lvlText w:val="%5."/>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0AA298">
      <w:start w:val="1"/>
      <w:numFmt w:val="lowerRoman"/>
      <w:lvlText w:val="%6."/>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2C3CA">
      <w:start w:val="1"/>
      <w:numFmt w:val="decimal"/>
      <w:lvlText w:val="%7."/>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B6542C">
      <w:start w:val="1"/>
      <w:numFmt w:val="lowerLetter"/>
      <w:lvlText w:val="%8."/>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BA56C0">
      <w:start w:val="1"/>
      <w:numFmt w:val="lowerRoman"/>
      <w:lvlText w:val="%9."/>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DC0585D"/>
    <w:multiLevelType w:val="hybridMultilevel"/>
    <w:tmpl w:val="2050FA8C"/>
    <w:numStyleLink w:val="ImportedStyle11"/>
  </w:abstractNum>
  <w:abstractNum w:abstractNumId="89" w15:restartNumberingAfterBreak="0">
    <w:nsid w:val="2F90658A"/>
    <w:multiLevelType w:val="hybridMultilevel"/>
    <w:tmpl w:val="50287186"/>
    <w:name w:val="WW8Num1924"/>
    <w:lvl w:ilvl="0" w:tplc="9EA0CB46">
      <w:start w:val="1"/>
      <w:numFmt w:val="none"/>
      <w:lvlText w:val="a)"/>
      <w:lvlJc w:val="left"/>
      <w:pPr>
        <w:ind w:left="820" w:hanging="360"/>
      </w:pPr>
      <w:rPr>
        <w:rFonts w:ascii="Times" w:hAnsi="Time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543352"/>
    <w:multiLevelType w:val="hybridMultilevel"/>
    <w:tmpl w:val="895ADEFE"/>
    <w:name w:val="WW8Num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05C790E"/>
    <w:multiLevelType w:val="hybridMultilevel"/>
    <w:tmpl w:val="D5CEC90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2" w15:restartNumberingAfterBreak="0">
    <w:nsid w:val="30E17059"/>
    <w:multiLevelType w:val="multilevel"/>
    <w:tmpl w:val="48463BAC"/>
    <w:name w:val="WW8Num522"/>
    <w:lvl w:ilvl="0">
      <w:start w:val="3"/>
      <w:numFmt w:val="lowerLetter"/>
      <w:lvlText w:val="%1)"/>
      <w:lvlJc w:val="left"/>
      <w:pPr>
        <w:tabs>
          <w:tab w:val="num" w:pos="0"/>
        </w:tabs>
        <w:ind w:left="460" w:hanging="360"/>
      </w:pPr>
      <w:rPr>
        <w:rFonts w:ascii="Times" w:hAnsi="Times" w:cs="Times New Roman" w:hint="default"/>
        <w:b w:val="0"/>
        <w:bCs w:val="0"/>
        <w:i w:val="0"/>
        <w:iCs w:val="0"/>
        <w:spacing w:val="-1"/>
        <w:w w:val="99"/>
        <w:sz w:val="20"/>
        <w:szCs w:val="20"/>
      </w:rPr>
    </w:lvl>
    <w:lvl w:ilvl="1">
      <w:start w:val="1"/>
      <w:numFmt w:val="decimal"/>
      <w:lvlText w:val="(%2)"/>
      <w:lvlJc w:val="left"/>
      <w:pPr>
        <w:tabs>
          <w:tab w:val="num" w:pos="0"/>
        </w:tabs>
        <w:ind w:left="1540" w:hanging="720"/>
      </w:pPr>
      <w:rPr>
        <w:rFonts w:ascii="Times Italic" w:hAnsi="Times Italic" w:cs="Times" w:hint="default"/>
        <w:b w:val="0"/>
        <w:bCs w:val="0"/>
        <w:i/>
        <w:iCs/>
        <w:sz w:val="20"/>
        <w:szCs w:val="20"/>
      </w:rPr>
    </w:lvl>
    <w:lvl w:ilvl="2">
      <w:start w:val="1"/>
      <w:numFmt w:val="bullet"/>
      <w:lvlText w:val=""/>
      <w:lvlJc w:val="left"/>
      <w:pPr>
        <w:tabs>
          <w:tab w:val="num" w:pos="0"/>
        </w:tabs>
        <w:ind w:left="2422" w:hanging="720"/>
      </w:pPr>
      <w:rPr>
        <w:rFonts w:ascii="Symbol" w:hAnsi="Symbol" w:cs="Symbol" w:hint="default"/>
      </w:rPr>
    </w:lvl>
    <w:lvl w:ilvl="3">
      <w:start w:val="1"/>
      <w:numFmt w:val="bullet"/>
      <w:lvlText w:val=""/>
      <w:lvlJc w:val="left"/>
      <w:pPr>
        <w:tabs>
          <w:tab w:val="num" w:pos="0"/>
        </w:tabs>
        <w:ind w:left="3304" w:hanging="720"/>
      </w:pPr>
      <w:rPr>
        <w:rFonts w:ascii="Symbol" w:hAnsi="Symbol" w:cs="Symbol" w:hint="default"/>
      </w:rPr>
    </w:lvl>
    <w:lvl w:ilvl="4">
      <w:start w:val="1"/>
      <w:numFmt w:val="bullet"/>
      <w:lvlText w:val=""/>
      <w:lvlJc w:val="left"/>
      <w:pPr>
        <w:tabs>
          <w:tab w:val="num" w:pos="0"/>
        </w:tabs>
        <w:ind w:left="4186" w:hanging="720"/>
      </w:pPr>
      <w:rPr>
        <w:rFonts w:ascii="Symbol" w:hAnsi="Symbol" w:cs="Symbol" w:hint="default"/>
      </w:rPr>
    </w:lvl>
    <w:lvl w:ilvl="5">
      <w:start w:val="1"/>
      <w:numFmt w:val="bullet"/>
      <w:lvlText w:val=""/>
      <w:lvlJc w:val="left"/>
      <w:pPr>
        <w:tabs>
          <w:tab w:val="num" w:pos="0"/>
        </w:tabs>
        <w:ind w:left="5068" w:hanging="720"/>
      </w:pPr>
      <w:rPr>
        <w:rFonts w:ascii="Symbol" w:hAnsi="Symbol" w:cs="Symbol" w:hint="default"/>
      </w:rPr>
    </w:lvl>
    <w:lvl w:ilvl="6">
      <w:start w:val="1"/>
      <w:numFmt w:val="bullet"/>
      <w:lvlText w:val=""/>
      <w:lvlJc w:val="left"/>
      <w:pPr>
        <w:tabs>
          <w:tab w:val="num" w:pos="0"/>
        </w:tabs>
        <w:ind w:left="5951" w:hanging="720"/>
      </w:pPr>
      <w:rPr>
        <w:rFonts w:ascii="Symbol" w:hAnsi="Symbol" w:cs="Symbol" w:hint="default"/>
      </w:rPr>
    </w:lvl>
    <w:lvl w:ilvl="7">
      <w:start w:val="1"/>
      <w:numFmt w:val="bullet"/>
      <w:lvlText w:val=""/>
      <w:lvlJc w:val="left"/>
      <w:pPr>
        <w:tabs>
          <w:tab w:val="num" w:pos="0"/>
        </w:tabs>
        <w:ind w:left="6833" w:hanging="720"/>
      </w:pPr>
      <w:rPr>
        <w:rFonts w:ascii="Symbol" w:hAnsi="Symbol" w:cs="Symbol" w:hint="default"/>
      </w:rPr>
    </w:lvl>
    <w:lvl w:ilvl="8">
      <w:start w:val="1"/>
      <w:numFmt w:val="bullet"/>
      <w:lvlText w:val=""/>
      <w:lvlJc w:val="left"/>
      <w:pPr>
        <w:tabs>
          <w:tab w:val="num" w:pos="0"/>
        </w:tabs>
        <w:ind w:left="7715" w:hanging="720"/>
      </w:pPr>
      <w:rPr>
        <w:rFonts w:ascii="Symbol" w:hAnsi="Symbol" w:cs="Symbol" w:hint="default"/>
      </w:rPr>
    </w:lvl>
  </w:abstractNum>
  <w:abstractNum w:abstractNumId="93" w15:restartNumberingAfterBreak="0">
    <w:nsid w:val="316831BC"/>
    <w:multiLevelType w:val="hybridMultilevel"/>
    <w:tmpl w:val="32AC690C"/>
    <w:lvl w:ilvl="0" w:tplc="259C4124">
      <w:start w:val="1"/>
      <w:numFmt w:val="decimal"/>
      <w:lvlText w:val="(%1)"/>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DEDEEC">
      <w:start w:val="1"/>
      <w:numFmt w:val="lowerRoman"/>
      <w:lvlText w:val="%2."/>
      <w:lvlJc w:val="right"/>
      <w:rPr>
        <w:b w:val="0"/>
        <w:bCs w:val="0"/>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B65E70">
      <w:start w:val="1"/>
      <w:numFmt w:val="lowerLetter"/>
      <w:lvlText w:val="%3."/>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9C1F4E">
      <w:start w:val="1"/>
      <w:numFmt w:val="lowerLetter"/>
      <w:lvlText w:val="%4."/>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8D5A0">
      <w:start w:val="1"/>
      <w:numFmt w:val="lowerRoman"/>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286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9E70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4668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E67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1A011E1"/>
    <w:multiLevelType w:val="hybridMultilevel"/>
    <w:tmpl w:val="0FC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5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E23F8B"/>
    <w:multiLevelType w:val="hybridMultilevel"/>
    <w:tmpl w:val="E102AC7C"/>
    <w:lvl w:ilvl="0" w:tplc="0409001B">
      <w:start w:val="1"/>
      <w:numFmt w:val="lowerRoman"/>
      <w:lvlText w:val="%1."/>
      <w:lvlJc w:val="righ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D238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4A19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B66C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038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72B4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5E83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3800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870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36E50E1"/>
    <w:multiLevelType w:val="hybridMultilevel"/>
    <w:tmpl w:val="013EF936"/>
    <w:styleLink w:val="ImportedStyle60"/>
    <w:lvl w:ilvl="0" w:tplc="1E16A6D8">
      <w:start w:val="1"/>
      <w:numFmt w:val="bullet"/>
      <w:lvlText w:val="(a)"/>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6C9A9C">
      <w:start w:val="1"/>
      <w:numFmt w:val="bullet"/>
      <w:lvlText w:val="(a)"/>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5CCE40">
      <w:start w:val="1"/>
      <w:numFmt w:val="bullet"/>
      <w:lvlText w:val="(a)"/>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20950E">
      <w:start w:val="1"/>
      <w:numFmt w:val="bullet"/>
      <w:lvlText w:val="(i)"/>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7EECC4">
      <w:start w:val="1"/>
      <w:numFmt w:val="bullet"/>
      <w:lvlText w:val="(i)"/>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A0FBD0">
      <w:start w:val="1"/>
      <w:numFmt w:val="bullet"/>
      <w:lvlText w:val="(i)"/>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4C68C">
      <w:start w:val="1"/>
      <w:numFmt w:val="bullet"/>
      <w:lvlText w:val="(i)"/>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5E3DC6">
      <w:start w:val="1"/>
      <w:numFmt w:val="bullet"/>
      <w:lvlText w:val="(i)"/>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2A958">
      <w:start w:val="1"/>
      <w:numFmt w:val="bullet"/>
      <w:lvlText w:val="(i)"/>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6050933"/>
    <w:multiLevelType w:val="hybridMultilevel"/>
    <w:tmpl w:val="723CD21C"/>
    <w:numStyleLink w:val="ImportedStyle5"/>
  </w:abstractNum>
  <w:abstractNum w:abstractNumId="98" w15:restartNumberingAfterBreak="0">
    <w:nsid w:val="367977F5"/>
    <w:multiLevelType w:val="hybridMultilevel"/>
    <w:tmpl w:val="DF0EC516"/>
    <w:numStyleLink w:val="ImportedStyle6"/>
  </w:abstractNum>
  <w:abstractNum w:abstractNumId="99" w15:restartNumberingAfterBreak="0">
    <w:nsid w:val="36BD385B"/>
    <w:multiLevelType w:val="hybridMultilevel"/>
    <w:tmpl w:val="8196FCE4"/>
    <w:lvl w:ilvl="0" w:tplc="04090001">
      <w:start w:val="1"/>
      <w:numFmt w:val="bullet"/>
      <w:lvlText w:val=""/>
      <w:lvlJc w:val="left"/>
      <w:pPr>
        <w:ind w:left="306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0" w15:restartNumberingAfterBreak="0">
    <w:nsid w:val="36C97FA0"/>
    <w:multiLevelType w:val="hybridMultilevel"/>
    <w:tmpl w:val="F2AC46AE"/>
    <w:name w:val="WW8Num3722"/>
    <w:lvl w:ilvl="0" w:tplc="7048E386">
      <w:start w:val="2"/>
      <w:numFmt w:val="decimal"/>
      <w:lvlText w:val="%1)"/>
      <w:lvlJc w:val="left"/>
      <w:pPr>
        <w:ind w:left="1280" w:hanging="360"/>
      </w:pPr>
      <w:rPr>
        <w:rFonts w:ascii="Times Italic" w:hAnsi="Times Italic"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9BC0DA8"/>
    <w:multiLevelType w:val="hybridMultilevel"/>
    <w:tmpl w:val="3B5240B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2" w15:restartNumberingAfterBreak="0">
    <w:nsid w:val="3C0544FA"/>
    <w:multiLevelType w:val="hybridMultilevel"/>
    <w:tmpl w:val="E38608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3" w15:restartNumberingAfterBreak="0">
    <w:nsid w:val="3C2A5963"/>
    <w:multiLevelType w:val="multilevel"/>
    <w:tmpl w:val="CA56D37A"/>
    <w:lvl w:ilvl="0">
      <w:start w:val="1"/>
      <w:numFmt w:val="decimal"/>
      <w:lvlText w:val="%1."/>
      <w:lvlJc w:val="left"/>
      <w:pPr>
        <w:ind w:left="1540" w:hanging="360"/>
      </w:pPr>
      <w:rPr>
        <w:w w:val="99"/>
        <w:sz w:val="20"/>
        <w:szCs w:val="20"/>
      </w:rPr>
    </w:lvl>
    <w:lvl w:ilvl="1">
      <w:start w:val="1"/>
      <w:numFmt w:val="bullet"/>
      <w:lvlText w:val=""/>
      <w:lvlJc w:val="left"/>
      <w:pPr>
        <w:tabs>
          <w:tab w:val="num" w:pos="0"/>
        </w:tabs>
        <w:ind w:left="1368" w:hanging="360"/>
      </w:pPr>
      <w:rPr>
        <w:rFonts w:ascii="Symbol" w:hAnsi="Symbol" w:cs="Symbol"/>
      </w:rPr>
    </w:lvl>
    <w:lvl w:ilvl="2">
      <w:start w:val="1"/>
      <w:numFmt w:val="bullet"/>
      <w:lvlText w:val=""/>
      <w:lvlJc w:val="left"/>
      <w:pPr>
        <w:tabs>
          <w:tab w:val="num" w:pos="0"/>
        </w:tabs>
        <w:ind w:left="2276" w:hanging="360"/>
      </w:pPr>
      <w:rPr>
        <w:rFonts w:ascii="Symbol" w:hAnsi="Symbol" w:cs="Symbol"/>
      </w:rPr>
    </w:lvl>
    <w:lvl w:ilvl="3">
      <w:start w:val="1"/>
      <w:numFmt w:val="bullet"/>
      <w:lvlText w:val=""/>
      <w:lvlJc w:val="left"/>
      <w:pPr>
        <w:tabs>
          <w:tab w:val="num" w:pos="0"/>
        </w:tabs>
        <w:ind w:left="3184" w:hanging="360"/>
      </w:pPr>
      <w:rPr>
        <w:rFonts w:ascii="Symbol" w:hAnsi="Symbol" w:cs="Symbol"/>
      </w:rPr>
    </w:lvl>
    <w:lvl w:ilvl="4">
      <w:start w:val="1"/>
      <w:numFmt w:val="bullet"/>
      <w:lvlText w:val=""/>
      <w:lvlJc w:val="left"/>
      <w:pPr>
        <w:tabs>
          <w:tab w:val="num" w:pos="0"/>
        </w:tabs>
        <w:ind w:left="4092" w:hanging="360"/>
      </w:pPr>
      <w:rPr>
        <w:rFonts w:ascii="Symbol" w:hAnsi="Symbol" w:cs="Symbol"/>
      </w:rPr>
    </w:lvl>
    <w:lvl w:ilvl="5">
      <w:start w:val="1"/>
      <w:numFmt w:val="bullet"/>
      <w:lvlText w:val=""/>
      <w:lvlJc w:val="left"/>
      <w:pPr>
        <w:tabs>
          <w:tab w:val="num" w:pos="0"/>
        </w:tabs>
        <w:ind w:left="5000" w:hanging="360"/>
      </w:pPr>
      <w:rPr>
        <w:rFonts w:ascii="Symbol" w:hAnsi="Symbol" w:cs="Symbol"/>
      </w:rPr>
    </w:lvl>
    <w:lvl w:ilvl="6">
      <w:start w:val="1"/>
      <w:numFmt w:val="bullet"/>
      <w:lvlText w:val=""/>
      <w:lvlJc w:val="left"/>
      <w:pPr>
        <w:tabs>
          <w:tab w:val="num" w:pos="0"/>
        </w:tabs>
        <w:ind w:left="5908" w:hanging="360"/>
      </w:pPr>
      <w:rPr>
        <w:rFonts w:ascii="Symbol" w:hAnsi="Symbol" w:cs="Symbol"/>
      </w:rPr>
    </w:lvl>
    <w:lvl w:ilvl="7">
      <w:start w:val="1"/>
      <w:numFmt w:val="bullet"/>
      <w:lvlText w:val=""/>
      <w:lvlJc w:val="left"/>
      <w:pPr>
        <w:tabs>
          <w:tab w:val="num" w:pos="0"/>
        </w:tabs>
        <w:ind w:left="6816" w:hanging="360"/>
      </w:pPr>
      <w:rPr>
        <w:rFonts w:ascii="Symbol" w:hAnsi="Symbol" w:cs="Symbol"/>
      </w:rPr>
    </w:lvl>
    <w:lvl w:ilvl="8">
      <w:start w:val="1"/>
      <w:numFmt w:val="bullet"/>
      <w:lvlText w:val=""/>
      <w:lvlJc w:val="left"/>
      <w:pPr>
        <w:tabs>
          <w:tab w:val="num" w:pos="0"/>
        </w:tabs>
        <w:ind w:left="7724" w:hanging="360"/>
      </w:pPr>
      <w:rPr>
        <w:rFonts w:ascii="Symbol" w:hAnsi="Symbol" w:cs="Symbol"/>
      </w:rPr>
    </w:lvl>
  </w:abstractNum>
  <w:abstractNum w:abstractNumId="104" w15:restartNumberingAfterBreak="0">
    <w:nsid w:val="3CAE230F"/>
    <w:multiLevelType w:val="hybridMultilevel"/>
    <w:tmpl w:val="254EAF22"/>
    <w:name w:val="WW8Num282"/>
    <w:lvl w:ilvl="0" w:tplc="5E5EAD1A">
      <w:start w:val="1"/>
      <w:numFmt w:val="lowerLetter"/>
      <w:lvlText w:val="%1)"/>
      <w:lvlJc w:val="left"/>
      <w:pPr>
        <w:ind w:left="820" w:hanging="360"/>
      </w:pPr>
      <w:rPr>
        <w:rFonts w:ascii="Times" w:hAnsi="Times" w:hint="default"/>
        <w:sz w:val="20"/>
        <w:szCs w:val="2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5" w15:restartNumberingAfterBreak="0">
    <w:nsid w:val="3DD84E87"/>
    <w:multiLevelType w:val="hybridMultilevel"/>
    <w:tmpl w:val="671E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E806A0"/>
    <w:multiLevelType w:val="multilevel"/>
    <w:tmpl w:val="09D8E824"/>
    <w:lvl w:ilvl="0">
      <w:start w:val="1"/>
      <w:numFmt w:val="decimal"/>
      <w:lvlText w:val="%1."/>
      <w:lvlJc w:val="left"/>
      <w:pPr>
        <w:ind w:left="460" w:hanging="360"/>
      </w:pPr>
      <w:rPr>
        <w:rFonts w:hint="default"/>
        <w:w w:val="99"/>
        <w:sz w:val="22"/>
        <w:szCs w:val="22"/>
      </w:rPr>
    </w:lvl>
    <w:lvl w:ilvl="1">
      <w:start w:val="1"/>
      <w:numFmt w:val="decimal"/>
      <w:lvlText w:val="(%2)"/>
      <w:lvlJc w:val="left"/>
      <w:pPr>
        <w:ind w:left="1180" w:hanging="360"/>
      </w:pPr>
      <w:rPr>
        <w:rFonts w:ascii="Times Italic" w:hAnsi="Times Italic" w:hint="default"/>
        <w:b w:val="0"/>
        <w:bCs w:val="0"/>
        <w:i/>
        <w:iCs/>
        <w:spacing w:val="-1"/>
        <w:sz w:val="24"/>
        <w:szCs w:val="20"/>
      </w:rPr>
    </w:lvl>
    <w:lvl w:ilvl="2">
      <w:start w:val="1"/>
      <w:numFmt w:val="bullet"/>
      <w:lvlText w:val="•"/>
      <w:lvlJc w:val="left"/>
      <w:pPr>
        <w:tabs>
          <w:tab w:val="num" w:pos="0"/>
        </w:tabs>
        <w:ind w:left="1520" w:hanging="145"/>
      </w:pPr>
      <w:rPr>
        <w:rFonts w:ascii="Times" w:hAnsi="Times" w:cs="Times" w:hint="default"/>
        <w:spacing w:val="-1"/>
        <w:sz w:val="24"/>
        <w:szCs w:val="24"/>
      </w:rPr>
    </w:lvl>
    <w:lvl w:ilvl="3">
      <w:start w:val="1"/>
      <w:numFmt w:val="bullet"/>
      <w:lvlText w:val=""/>
      <w:lvlJc w:val="left"/>
      <w:pPr>
        <w:tabs>
          <w:tab w:val="num" w:pos="0"/>
        </w:tabs>
        <w:ind w:left="2495" w:hanging="145"/>
      </w:pPr>
      <w:rPr>
        <w:rFonts w:ascii="Symbol" w:hAnsi="Symbol" w:cs="Symbol" w:hint="default"/>
      </w:rPr>
    </w:lvl>
    <w:lvl w:ilvl="4">
      <w:start w:val="1"/>
      <w:numFmt w:val="bullet"/>
      <w:lvlText w:val=""/>
      <w:lvlJc w:val="left"/>
      <w:pPr>
        <w:tabs>
          <w:tab w:val="num" w:pos="0"/>
        </w:tabs>
        <w:ind w:left="3450" w:hanging="145"/>
      </w:pPr>
      <w:rPr>
        <w:rFonts w:ascii="Symbol" w:hAnsi="Symbol" w:cs="Symbol" w:hint="default"/>
      </w:rPr>
    </w:lvl>
    <w:lvl w:ilvl="5">
      <w:start w:val="1"/>
      <w:numFmt w:val="bullet"/>
      <w:lvlText w:val=""/>
      <w:lvlJc w:val="left"/>
      <w:pPr>
        <w:tabs>
          <w:tab w:val="num" w:pos="0"/>
        </w:tabs>
        <w:ind w:left="4405" w:hanging="145"/>
      </w:pPr>
      <w:rPr>
        <w:rFonts w:ascii="Symbol" w:hAnsi="Symbol" w:cs="Symbol" w:hint="default"/>
      </w:rPr>
    </w:lvl>
    <w:lvl w:ilvl="6">
      <w:start w:val="1"/>
      <w:numFmt w:val="bullet"/>
      <w:lvlText w:val=""/>
      <w:lvlJc w:val="left"/>
      <w:pPr>
        <w:tabs>
          <w:tab w:val="num" w:pos="0"/>
        </w:tabs>
        <w:ind w:left="5360" w:hanging="145"/>
      </w:pPr>
      <w:rPr>
        <w:rFonts w:ascii="Symbol" w:hAnsi="Symbol" w:cs="Symbol" w:hint="default"/>
      </w:rPr>
    </w:lvl>
    <w:lvl w:ilvl="7">
      <w:start w:val="1"/>
      <w:numFmt w:val="bullet"/>
      <w:lvlText w:val=""/>
      <w:lvlJc w:val="left"/>
      <w:pPr>
        <w:tabs>
          <w:tab w:val="num" w:pos="0"/>
        </w:tabs>
        <w:ind w:left="6315" w:hanging="145"/>
      </w:pPr>
      <w:rPr>
        <w:rFonts w:ascii="Symbol" w:hAnsi="Symbol" w:cs="Symbol" w:hint="default"/>
      </w:rPr>
    </w:lvl>
    <w:lvl w:ilvl="8">
      <w:start w:val="1"/>
      <w:numFmt w:val="bullet"/>
      <w:lvlText w:val=""/>
      <w:lvlJc w:val="left"/>
      <w:pPr>
        <w:tabs>
          <w:tab w:val="num" w:pos="0"/>
        </w:tabs>
        <w:ind w:left="7270" w:hanging="145"/>
      </w:pPr>
      <w:rPr>
        <w:rFonts w:ascii="Symbol" w:hAnsi="Symbol" w:cs="Symbol" w:hint="default"/>
      </w:rPr>
    </w:lvl>
  </w:abstractNum>
  <w:abstractNum w:abstractNumId="107" w15:restartNumberingAfterBreak="0">
    <w:nsid w:val="402B6527"/>
    <w:multiLevelType w:val="hybridMultilevel"/>
    <w:tmpl w:val="A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0F40795"/>
    <w:multiLevelType w:val="hybridMultilevel"/>
    <w:tmpl w:val="0584FEA2"/>
    <w:lvl w:ilvl="0" w:tplc="0409000F">
      <w:start w:val="1"/>
      <w:numFmt w:val="decimal"/>
      <w:lvlText w:val="%1."/>
      <w:lvlJc w:val="left"/>
      <w:pPr>
        <w:ind w:left="720" w:hanging="360"/>
      </w:pPr>
    </w:lvl>
    <w:lvl w:ilvl="1" w:tplc="0409000F">
      <w:start w:val="1"/>
      <w:numFmt w:val="decimal"/>
      <w:lvlText w:val="%2."/>
      <w:lvlJc w:val="left"/>
      <w:pPr>
        <w:ind w:left="1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19C3468"/>
    <w:multiLevelType w:val="hybridMultilevel"/>
    <w:tmpl w:val="908E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2282AEF"/>
    <w:multiLevelType w:val="hybridMultilevel"/>
    <w:tmpl w:val="A2E228B6"/>
    <w:name w:val="WW8Num2123222"/>
    <w:lvl w:ilvl="0" w:tplc="564E4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2916720"/>
    <w:multiLevelType w:val="hybridMultilevel"/>
    <w:tmpl w:val="29C4BC4C"/>
    <w:name w:val="WW8Num284"/>
    <w:lvl w:ilvl="0" w:tplc="0409001B">
      <w:start w:val="1"/>
      <w:numFmt w:val="lowerRoman"/>
      <w:lvlText w:val="%1."/>
      <w:lvlJc w:val="right"/>
      <w:pPr>
        <w:ind w:left="720" w:hanging="360"/>
      </w:pPr>
      <w:rPr>
        <w:rFonts w:hint="default"/>
        <w:b w:val="0"/>
        <w:bCs w:val="0"/>
        <w:i w:val="0"/>
        <w:iCs w:val="0"/>
        <w:sz w:val="20"/>
        <w:szCs w:val="20"/>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12" w15:restartNumberingAfterBreak="0">
    <w:nsid w:val="4329488C"/>
    <w:multiLevelType w:val="hybridMultilevel"/>
    <w:tmpl w:val="BD9E04E0"/>
    <w:styleLink w:val="ImportedStyle12"/>
    <w:lvl w:ilvl="0" w:tplc="7A9063F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EC8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5A74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3AAE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463A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A41C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4CD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50EF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8E2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43D2035"/>
    <w:multiLevelType w:val="hybridMultilevel"/>
    <w:tmpl w:val="96581C62"/>
    <w:styleLink w:val="ImportedStyle13"/>
    <w:lvl w:ilvl="0" w:tplc="30DA993E">
      <w:start w:val="1"/>
      <w:numFmt w:val="bullet"/>
      <w:lvlText w:val="-"/>
      <w:lvlJc w:val="left"/>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2CD49A">
      <w:start w:val="1"/>
      <w:numFmt w:val="bullet"/>
      <w:lvlText w:val="o"/>
      <w:lvlJc w:val="left"/>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9ABC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5A8E1E">
      <w:start w:val="1"/>
      <w:numFmt w:val="bullet"/>
      <w:lvlText w:val="•"/>
      <w:lvlJc w:val="left"/>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46FAA">
      <w:start w:val="1"/>
      <w:numFmt w:val="bullet"/>
      <w:lvlText w:val="o"/>
      <w:lvlJc w:val="left"/>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1E13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DAEB24">
      <w:start w:val="1"/>
      <w:numFmt w:val="bullet"/>
      <w:lvlText w:val="•"/>
      <w:lvlJc w:val="left"/>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24C96">
      <w:start w:val="1"/>
      <w:numFmt w:val="bullet"/>
      <w:lvlText w:val="o"/>
      <w:lvlJc w:val="left"/>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E478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53B1AB6"/>
    <w:multiLevelType w:val="hybridMultilevel"/>
    <w:tmpl w:val="F650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60F6347"/>
    <w:multiLevelType w:val="hybridMultilevel"/>
    <w:tmpl w:val="F10E48B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6" w15:restartNumberingAfterBreak="0">
    <w:nsid w:val="464762B6"/>
    <w:multiLevelType w:val="hybridMultilevel"/>
    <w:tmpl w:val="4658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66F5D9F"/>
    <w:multiLevelType w:val="hybridMultilevel"/>
    <w:tmpl w:val="ED4AF0B2"/>
    <w:name w:val="WW8Num283"/>
    <w:lvl w:ilvl="0" w:tplc="51D0F5A6">
      <w:start w:val="1"/>
      <w:numFmt w:val="none"/>
      <w:lvlText w:val="(a)"/>
      <w:lvlJc w:val="left"/>
      <w:pPr>
        <w:ind w:left="2340" w:hanging="360"/>
      </w:pPr>
      <w:rPr>
        <w:rFonts w:ascii="Times New Roman" w:hAnsi="Times New Roman" w:hint="default"/>
        <w:b w:val="0"/>
        <w:bCs w:val="0"/>
        <w:i/>
        <w:iCs/>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78D1F30"/>
    <w:multiLevelType w:val="hybridMultilevel"/>
    <w:tmpl w:val="46301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81477D2"/>
    <w:multiLevelType w:val="hybridMultilevel"/>
    <w:tmpl w:val="0876050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0" w15:restartNumberingAfterBreak="0">
    <w:nsid w:val="486F7D2F"/>
    <w:multiLevelType w:val="hybridMultilevel"/>
    <w:tmpl w:val="7F345CCA"/>
    <w:name w:val="WW8Num28322"/>
    <w:lvl w:ilvl="0" w:tplc="E2045B9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1" w15:restartNumberingAfterBreak="0">
    <w:nsid w:val="48830927"/>
    <w:multiLevelType w:val="hybridMultilevel"/>
    <w:tmpl w:val="84C28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9B285C"/>
    <w:multiLevelType w:val="hybridMultilevel"/>
    <w:tmpl w:val="2108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8FD4CBB"/>
    <w:multiLevelType w:val="hybridMultilevel"/>
    <w:tmpl w:val="8DEE8AAC"/>
    <w:styleLink w:val="ImportedStyle2"/>
    <w:lvl w:ilvl="0" w:tplc="E370C2A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DA34EE">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09EA0">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8852B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C0981C">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6C7D64">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86DCE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06664E">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4A0C65A8"/>
    <w:multiLevelType w:val="hybridMultilevel"/>
    <w:tmpl w:val="772EB1BE"/>
    <w:lvl w:ilvl="0" w:tplc="0409000F">
      <w:start w:val="1"/>
      <w:numFmt w:val="decimal"/>
      <w:lvlText w:val="%1."/>
      <w:lvlJc w:val="left"/>
      <w:pPr>
        <w:ind w:left="16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375AB3"/>
    <w:multiLevelType w:val="hybridMultilevel"/>
    <w:tmpl w:val="BD9E04E0"/>
    <w:numStyleLink w:val="ImportedStyle12"/>
  </w:abstractNum>
  <w:abstractNum w:abstractNumId="126" w15:restartNumberingAfterBreak="0">
    <w:nsid w:val="4AA7339B"/>
    <w:multiLevelType w:val="hybridMultilevel"/>
    <w:tmpl w:val="EEEC5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AA96DBB"/>
    <w:multiLevelType w:val="hybridMultilevel"/>
    <w:tmpl w:val="BFD61D7A"/>
    <w:name w:val="WW8Num2622"/>
    <w:lvl w:ilvl="0" w:tplc="ACB2968A">
      <w:start w:val="2"/>
      <w:numFmt w:val="decimal"/>
      <w:lvlText w:val="(%1)"/>
      <w:lvlJc w:val="left"/>
      <w:pPr>
        <w:ind w:left="720" w:hanging="360"/>
      </w:pPr>
      <w:rPr>
        <w:rFonts w:ascii="Times Italic" w:hAnsi="Times Italic" w:hint="default"/>
        <w:b w:val="0"/>
        <w:bCs w:val="0"/>
        <w:i/>
        <w:iCs/>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B815F16"/>
    <w:multiLevelType w:val="multilevel"/>
    <w:tmpl w:val="161C8ECE"/>
    <w:lvl w:ilvl="0">
      <w:start w:val="1"/>
      <w:numFmt w:val="lowerLetter"/>
      <w:lvlText w:val="%1)"/>
      <w:lvlJc w:val="left"/>
      <w:pPr>
        <w:tabs>
          <w:tab w:val="num" w:pos="0"/>
        </w:tabs>
        <w:ind w:left="460" w:hanging="360"/>
      </w:pPr>
      <w:rPr>
        <w:rFonts w:eastAsia="Times" w:cs="Times New Roman" w:hint="default"/>
        <w:w w:val="99"/>
        <w:sz w:val="20"/>
        <w:szCs w:val="20"/>
      </w:rPr>
    </w:lvl>
    <w:lvl w:ilvl="1">
      <w:start w:val="1"/>
      <w:numFmt w:val="decimal"/>
      <w:lvlText w:val="(%2)"/>
      <w:lvlJc w:val="left"/>
      <w:pPr>
        <w:ind w:left="1180" w:hanging="360"/>
      </w:pPr>
      <w:rPr>
        <w:rFonts w:ascii="Times Italic" w:hAnsi="Times Italic" w:hint="default"/>
        <w:b w:val="0"/>
        <w:bCs w:val="0"/>
        <w:i/>
        <w:iCs/>
        <w:spacing w:val="-1"/>
        <w:sz w:val="24"/>
        <w:szCs w:val="20"/>
      </w:rPr>
    </w:lvl>
    <w:lvl w:ilvl="2">
      <w:start w:val="1"/>
      <w:numFmt w:val="lowerRoman"/>
      <w:lvlText w:val="%3."/>
      <w:lvlJc w:val="right"/>
      <w:pPr>
        <w:ind w:left="720" w:hanging="360"/>
      </w:pPr>
      <w:rPr>
        <w:rFonts w:hint="default"/>
        <w:spacing w:val="-1"/>
        <w:sz w:val="24"/>
        <w:szCs w:val="24"/>
      </w:rPr>
    </w:lvl>
    <w:lvl w:ilvl="3">
      <w:start w:val="1"/>
      <w:numFmt w:val="bullet"/>
      <w:lvlText w:val=""/>
      <w:lvlJc w:val="left"/>
      <w:pPr>
        <w:tabs>
          <w:tab w:val="num" w:pos="0"/>
        </w:tabs>
        <w:ind w:left="2495" w:hanging="145"/>
      </w:pPr>
      <w:rPr>
        <w:rFonts w:ascii="Symbol" w:hAnsi="Symbol" w:cs="Symbol" w:hint="default"/>
      </w:rPr>
    </w:lvl>
    <w:lvl w:ilvl="4">
      <w:start w:val="1"/>
      <w:numFmt w:val="bullet"/>
      <w:lvlText w:val=""/>
      <w:lvlJc w:val="left"/>
      <w:pPr>
        <w:tabs>
          <w:tab w:val="num" w:pos="0"/>
        </w:tabs>
        <w:ind w:left="3450" w:hanging="145"/>
      </w:pPr>
      <w:rPr>
        <w:rFonts w:ascii="Symbol" w:hAnsi="Symbol" w:cs="Symbol" w:hint="default"/>
      </w:rPr>
    </w:lvl>
    <w:lvl w:ilvl="5">
      <w:start w:val="1"/>
      <w:numFmt w:val="bullet"/>
      <w:lvlText w:val=""/>
      <w:lvlJc w:val="left"/>
      <w:pPr>
        <w:tabs>
          <w:tab w:val="num" w:pos="0"/>
        </w:tabs>
        <w:ind w:left="4405" w:hanging="145"/>
      </w:pPr>
      <w:rPr>
        <w:rFonts w:ascii="Symbol" w:hAnsi="Symbol" w:cs="Symbol" w:hint="default"/>
      </w:rPr>
    </w:lvl>
    <w:lvl w:ilvl="6">
      <w:start w:val="1"/>
      <w:numFmt w:val="bullet"/>
      <w:lvlText w:val=""/>
      <w:lvlJc w:val="left"/>
      <w:pPr>
        <w:tabs>
          <w:tab w:val="num" w:pos="0"/>
        </w:tabs>
        <w:ind w:left="5360" w:hanging="145"/>
      </w:pPr>
      <w:rPr>
        <w:rFonts w:ascii="Symbol" w:hAnsi="Symbol" w:cs="Symbol" w:hint="default"/>
      </w:rPr>
    </w:lvl>
    <w:lvl w:ilvl="7">
      <w:start w:val="1"/>
      <w:numFmt w:val="bullet"/>
      <w:lvlText w:val=""/>
      <w:lvlJc w:val="left"/>
      <w:pPr>
        <w:tabs>
          <w:tab w:val="num" w:pos="0"/>
        </w:tabs>
        <w:ind w:left="6315" w:hanging="145"/>
      </w:pPr>
      <w:rPr>
        <w:rFonts w:ascii="Symbol" w:hAnsi="Symbol" w:cs="Symbol" w:hint="default"/>
      </w:rPr>
    </w:lvl>
    <w:lvl w:ilvl="8">
      <w:start w:val="1"/>
      <w:numFmt w:val="bullet"/>
      <w:lvlText w:val=""/>
      <w:lvlJc w:val="left"/>
      <w:pPr>
        <w:tabs>
          <w:tab w:val="num" w:pos="0"/>
        </w:tabs>
        <w:ind w:left="7270" w:hanging="145"/>
      </w:pPr>
      <w:rPr>
        <w:rFonts w:ascii="Symbol" w:hAnsi="Symbol" w:cs="Symbol" w:hint="default"/>
      </w:rPr>
    </w:lvl>
  </w:abstractNum>
  <w:abstractNum w:abstractNumId="129" w15:restartNumberingAfterBreak="0">
    <w:nsid w:val="4C244C0B"/>
    <w:multiLevelType w:val="hybridMultilevel"/>
    <w:tmpl w:val="112079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4CBF7077"/>
    <w:multiLevelType w:val="hybridMultilevel"/>
    <w:tmpl w:val="CBF4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E06E14"/>
    <w:multiLevelType w:val="hybridMultilevel"/>
    <w:tmpl w:val="8506A5B6"/>
    <w:name w:val="WW8Num212"/>
    <w:lvl w:ilvl="0" w:tplc="CC520DC2">
      <w:start w:val="1"/>
      <w:numFmt w:val="lowerLetter"/>
      <w:lvlText w:val="%1."/>
      <w:lvlJc w:val="left"/>
      <w:pPr>
        <w:ind w:left="720" w:hanging="360"/>
      </w:pPr>
      <w:rPr>
        <w:rFonts w:hint="default"/>
        <w:b w:val="0"/>
        <w:bCs w:val="0"/>
        <w:i w:val="0"/>
        <w:iCs w:val="0"/>
        <w:sz w:val="22"/>
        <w:szCs w:val="22"/>
      </w:rPr>
    </w:lvl>
    <w:lvl w:ilvl="1" w:tplc="04090019">
      <w:start w:val="1"/>
      <w:numFmt w:val="lowerLetter"/>
      <w:lvlText w:val="%2."/>
      <w:lvlJc w:val="left"/>
      <w:pPr>
        <w:ind w:left="1180" w:hanging="360"/>
      </w:pPr>
    </w:lvl>
    <w:lvl w:ilvl="2" w:tplc="8B26C52A">
      <w:start w:val="3"/>
      <w:numFmt w:val="lowerLetter"/>
      <w:lvlText w:val="(%3)"/>
      <w:lvlJc w:val="left"/>
      <w:pPr>
        <w:ind w:left="2080" w:hanging="360"/>
      </w:pPr>
      <w:rPr>
        <w:rFonts w:ascii="Times Italic" w:hAnsi="Times Italic" w:hint="default"/>
        <w:b w:val="0"/>
        <w:bCs w:val="0"/>
        <w:i/>
        <w:iCs/>
        <w:sz w:val="20"/>
        <w:szCs w:val="20"/>
      </w:r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2" w15:restartNumberingAfterBreak="0">
    <w:nsid w:val="525E1944"/>
    <w:multiLevelType w:val="hybridMultilevel"/>
    <w:tmpl w:val="F75E6A3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3" w15:restartNumberingAfterBreak="0">
    <w:nsid w:val="52F715EB"/>
    <w:multiLevelType w:val="multilevel"/>
    <w:tmpl w:val="2B163CD8"/>
    <w:lvl w:ilvl="0">
      <w:start w:val="3"/>
      <w:numFmt w:val="lowerLetter"/>
      <w:lvlText w:val="%1)"/>
      <w:lvlJc w:val="left"/>
      <w:pPr>
        <w:tabs>
          <w:tab w:val="num" w:pos="0"/>
        </w:tabs>
        <w:ind w:left="460" w:hanging="360"/>
      </w:pPr>
      <w:rPr>
        <w:rFonts w:eastAsia="Times" w:cs="Times New Roman" w:hint="default"/>
        <w:spacing w:val="-1"/>
        <w:w w:val="99"/>
        <w:sz w:val="20"/>
        <w:szCs w:val="20"/>
      </w:rPr>
    </w:lvl>
    <w:lvl w:ilvl="1">
      <w:start w:val="1"/>
      <w:numFmt w:val="lowerLetter"/>
      <w:lvlText w:val="%2."/>
      <w:lvlJc w:val="left"/>
      <w:pPr>
        <w:ind w:left="1440" w:hanging="360"/>
      </w:pPr>
      <w:rPr>
        <w:rFonts w:hint="default"/>
        <w:b w:val="0"/>
        <w:bCs w:val="0"/>
        <w:i w:val="0"/>
        <w:iCs/>
        <w:spacing w:val="-1"/>
        <w:sz w:val="22"/>
        <w:szCs w:val="22"/>
      </w:rPr>
    </w:lvl>
    <w:lvl w:ilvl="2">
      <w:start w:val="1"/>
      <w:numFmt w:val="bullet"/>
      <w:lvlText w:val=""/>
      <w:lvlJc w:val="left"/>
      <w:pPr>
        <w:tabs>
          <w:tab w:val="num" w:pos="0"/>
        </w:tabs>
        <w:ind w:left="2431" w:hanging="720"/>
      </w:pPr>
      <w:rPr>
        <w:rFonts w:ascii="Symbol" w:hAnsi="Symbol" w:cs="Symbol" w:hint="default"/>
      </w:rPr>
    </w:lvl>
    <w:lvl w:ilvl="3">
      <w:start w:val="1"/>
      <w:numFmt w:val="bullet"/>
      <w:lvlText w:val=""/>
      <w:lvlJc w:val="left"/>
      <w:pPr>
        <w:tabs>
          <w:tab w:val="num" w:pos="0"/>
        </w:tabs>
        <w:ind w:left="3322" w:hanging="720"/>
      </w:pPr>
      <w:rPr>
        <w:rFonts w:ascii="Symbol" w:hAnsi="Symbol" w:cs="Symbol" w:hint="default"/>
      </w:rPr>
    </w:lvl>
    <w:lvl w:ilvl="4">
      <w:start w:val="1"/>
      <w:numFmt w:val="bullet"/>
      <w:lvlText w:val=""/>
      <w:lvlJc w:val="left"/>
      <w:pPr>
        <w:tabs>
          <w:tab w:val="num" w:pos="0"/>
        </w:tabs>
        <w:ind w:left="4213" w:hanging="720"/>
      </w:pPr>
      <w:rPr>
        <w:rFonts w:ascii="Symbol" w:hAnsi="Symbol" w:cs="Symbol" w:hint="default"/>
      </w:rPr>
    </w:lvl>
    <w:lvl w:ilvl="5">
      <w:start w:val="1"/>
      <w:numFmt w:val="bullet"/>
      <w:lvlText w:val=""/>
      <w:lvlJc w:val="left"/>
      <w:pPr>
        <w:tabs>
          <w:tab w:val="num" w:pos="0"/>
        </w:tabs>
        <w:ind w:left="5104" w:hanging="720"/>
      </w:pPr>
      <w:rPr>
        <w:rFonts w:ascii="Symbol" w:hAnsi="Symbol" w:cs="Symbol" w:hint="default"/>
      </w:rPr>
    </w:lvl>
    <w:lvl w:ilvl="6">
      <w:start w:val="1"/>
      <w:numFmt w:val="bullet"/>
      <w:lvlText w:val=""/>
      <w:lvlJc w:val="left"/>
      <w:pPr>
        <w:tabs>
          <w:tab w:val="num" w:pos="0"/>
        </w:tabs>
        <w:ind w:left="5995" w:hanging="720"/>
      </w:pPr>
      <w:rPr>
        <w:rFonts w:ascii="Symbol" w:hAnsi="Symbol" w:cs="Symbol" w:hint="default"/>
      </w:rPr>
    </w:lvl>
    <w:lvl w:ilvl="7">
      <w:start w:val="1"/>
      <w:numFmt w:val="bullet"/>
      <w:lvlText w:val=""/>
      <w:lvlJc w:val="left"/>
      <w:pPr>
        <w:tabs>
          <w:tab w:val="num" w:pos="0"/>
        </w:tabs>
        <w:ind w:left="6886" w:hanging="720"/>
      </w:pPr>
      <w:rPr>
        <w:rFonts w:ascii="Symbol" w:hAnsi="Symbol" w:cs="Symbol" w:hint="default"/>
      </w:rPr>
    </w:lvl>
    <w:lvl w:ilvl="8">
      <w:start w:val="1"/>
      <w:numFmt w:val="bullet"/>
      <w:lvlText w:val=""/>
      <w:lvlJc w:val="left"/>
      <w:pPr>
        <w:tabs>
          <w:tab w:val="num" w:pos="0"/>
        </w:tabs>
        <w:ind w:left="7777" w:hanging="720"/>
      </w:pPr>
      <w:rPr>
        <w:rFonts w:ascii="Symbol" w:hAnsi="Symbol" w:cs="Symbol" w:hint="default"/>
      </w:rPr>
    </w:lvl>
  </w:abstractNum>
  <w:abstractNum w:abstractNumId="134" w15:restartNumberingAfterBreak="0">
    <w:nsid w:val="533E4011"/>
    <w:multiLevelType w:val="multilevel"/>
    <w:tmpl w:val="18B0897C"/>
    <w:lvl w:ilvl="0">
      <w:start w:val="1"/>
      <w:numFmt w:val="decimal"/>
      <w:lvlText w:val="%1."/>
      <w:lvlJc w:val="left"/>
      <w:pPr>
        <w:ind w:left="1170" w:hanging="360"/>
      </w:pPr>
      <w:rPr>
        <w:spacing w:val="-1"/>
        <w:w w:val="99"/>
        <w:sz w:val="22"/>
        <w:szCs w:val="22"/>
      </w:rPr>
    </w:lvl>
    <w:lvl w:ilvl="1">
      <w:start w:val="1"/>
      <w:numFmt w:val="bullet"/>
      <w:lvlText w:val=""/>
      <w:lvlJc w:val="left"/>
      <w:pPr>
        <w:tabs>
          <w:tab w:val="num" w:pos="0"/>
        </w:tabs>
        <w:ind w:left="1370" w:hanging="360"/>
      </w:pPr>
      <w:rPr>
        <w:rFonts w:ascii="Symbol" w:hAnsi="Symbol" w:cs="Symbol"/>
      </w:rPr>
    </w:lvl>
    <w:lvl w:ilvl="2">
      <w:start w:val="1"/>
      <w:numFmt w:val="bullet"/>
      <w:lvlText w:val=""/>
      <w:lvlJc w:val="left"/>
      <w:pPr>
        <w:tabs>
          <w:tab w:val="num" w:pos="0"/>
        </w:tabs>
        <w:ind w:left="2280" w:hanging="360"/>
      </w:pPr>
      <w:rPr>
        <w:rFonts w:ascii="Symbol" w:hAnsi="Symbol" w:cs="Symbol"/>
      </w:rPr>
    </w:lvl>
    <w:lvl w:ilvl="3">
      <w:start w:val="1"/>
      <w:numFmt w:val="bullet"/>
      <w:lvlText w:val=""/>
      <w:lvlJc w:val="left"/>
      <w:pPr>
        <w:tabs>
          <w:tab w:val="num" w:pos="0"/>
        </w:tabs>
        <w:ind w:left="3190" w:hanging="360"/>
      </w:pPr>
      <w:rPr>
        <w:rFonts w:ascii="Symbol" w:hAnsi="Symbol" w:cs="Symbol"/>
      </w:rPr>
    </w:lvl>
    <w:lvl w:ilvl="4">
      <w:start w:val="1"/>
      <w:numFmt w:val="bullet"/>
      <w:lvlText w:val=""/>
      <w:lvlJc w:val="left"/>
      <w:pPr>
        <w:tabs>
          <w:tab w:val="num" w:pos="0"/>
        </w:tabs>
        <w:ind w:left="4100" w:hanging="360"/>
      </w:pPr>
      <w:rPr>
        <w:rFonts w:ascii="Symbol" w:hAnsi="Symbol" w:cs="Symbol"/>
      </w:rPr>
    </w:lvl>
    <w:lvl w:ilvl="5">
      <w:start w:val="1"/>
      <w:numFmt w:val="bullet"/>
      <w:lvlText w:val=""/>
      <w:lvlJc w:val="left"/>
      <w:pPr>
        <w:tabs>
          <w:tab w:val="num" w:pos="0"/>
        </w:tabs>
        <w:ind w:left="5010" w:hanging="360"/>
      </w:pPr>
      <w:rPr>
        <w:rFonts w:ascii="Symbol" w:hAnsi="Symbol" w:cs="Symbol"/>
      </w:rPr>
    </w:lvl>
    <w:lvl w:ilvl="6">
      <w:start w:val="1"/>
      <w:numFmt w:val="bullet"/>
      <w:lvlText w:val=""/>
      <w:lvlJc w:val="left"/>
      <w:pPr>
        <w:tabs>
          <w:tab w:val="num" w:pos="0"/>
        </w:tabs>
        <w:ind w:left="5920" w:hanging="360"/>
      </w:pPr>
      <w:rPr>
        <w:rFonts w:ascii="Symbol" w:hAnsi="Symbol" w:cs="Symbol"/>
      </w:rPr>
    </w:lvl>
    <w:lvl w:ilvl="7">
      <w:start w:val="1"/>
      <w:numFmt w:val="bullet"/>
      <w:lvlText w:val=""/>
      <w:lvlJc w:val="left"/>
      <w:pPr>
        <w:tabs>
          <w:tab w:val="num" w:pos="0"/>
        </w:tabs>
        <w:ind w:left="6830" w:hanging="360"/>
      </w:pPr>
      <w:rPr>
        <w:rFonts w:ascii="Symbol" w:hAnsi="Symbol" w:cs="Symbol"/>
      </w:rPr>
    </w:lvl>
    <w:lvl w:ilvl="8">
      <w:start w:val="1"/>
      <w:numFmt w:val="bullet"/>
      <w:lvlText w:val=""/>
      <w:lvlJc w:val="left"/>
      <w:pPr>
        <w:tabs>
          <w:tab w:val="num" w:pos="0"/>
        </w:tabs>
        <w:ind w:left="7740" w:hanging="360"/>
      </w:pPr>
      <w:rPr>
        <w:rFonts w:ascii="Symbol" w:hAnsi="Symbol" w:cs="Symbol"/>
      </w:rPr>
    </w:lvl>
  </w:abstractNum>
  <w:abstractNum w:abstractNumId="135" w15:restartNumberingAfterBreak="0">
    <w:nsid w:val="53DD18DB"/>
    <w:multiLevelType w:val="hybridMultilevel"/>
    <w:tmpl w:val="5BF8B374"/>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6" w15:restartNumberingAfterBreak="0">
    <w:nsid w:val="54562A2E"/>
    <w:multiLevelType w:val="hybridMultilevel"/>
    <w:tmpl w:val="C2F820F6"/>
    <w:name w:val="WW8Num372"/>
    <w:lvl w:ilvl="0" w:tplc="04090011">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7" w15:restartNumberingAfterBreak="0">
    <w:nsid w:val="559576ED"/>
    <w:multiLevelType w:val="hybridMultilevel"/>
    <w:tmpl w:val="89EC912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8" w15:restartNumberingAfterBreak="0">
    <w:nsid w:val="56DF7C9E"/>
    <w:multiLevelType w:val="hybridMultilevel"/>
    <w:tmpl w:val="0AD4A712"/>
    <w:name w:val="WW8Num1922"/>
    <w:lvl w:ilvl="0" w:tplc="CED0A23A">
      <w:start w:val="1"/>
      <w:numFmt w:val="lowerLetter"/>
      <w:lvlText w:val="%1)"/>
      <w:lvlJc w:val="left"/>
      <w:pPr>
        <w:ind w:left="820" w:hanging="360"/>
      </w:pPr>
      <w:rPr>
        <w:rFonts w:ascii="Times" w:hAnsi="Times" w:hint="default"/>
        <w:sz w:val="20"/>
        <w:szCs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9" w15:restartNumberingAfterBreak="0">
    <w:nsid w:val="575B00E3"/>
    <w:multiLevelType w:val="hybridMultilevel"/>
    <w:tmpl w:val="5BEA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8190D55"/>
    <w:multiLevelType w:val="hybridMultilevel"/>
    <w:tmpl w:val="4816D3D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8493FFC"/>
    <w:multiLevelType w:val="hybridMultilevel"/>
    <w:tmpl w:val="DEF613FC"/>
    <w:name w:val="WW8Num2832"/>
    <w:lvl w:ilvl="0" w:tplc="E2045B9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2" w15:restartNumberingAfterBreak="0">
    <w:nsid w:val="58B324D1"/>
    <w:multiLevelType w:val="hybridMultilevel"/>
    <w:tmpl w:val="5F9A24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5905677E"/>
    <w:multiLevelType w:val="hybridMultilevel"/>
    <w:tmpl w:val="3EF49E1C"/>
    <w:name w:val="WW8Num212322"/>
    <w:lvl w:ilvl="0" w:tplc="564E48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9833146"/>
    <w:multiLevelType w:val="hybridMultilevel"/>
    <w:tmpl w:val="E906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9D62745"/>
    <w:multiLevelType w:val="hybridMultilevel"/>
    <w:tmpl w:val="654EDE8E"/>
    <w:lvl w:ilvl="0" w:tplc="34F295B4">
      <w:start w:val="3"/>
      <w:numFmt w:val="lowerRoman"/>
      <w:lvlText w:val="(%1)"/>
      <w:lvlJc w:val="left"/>
      <w:pPr>
        <w:ind w:left="162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6" w15:restartNumberingAfterBreak="0">
    <w:nsid w:val="5A4F62B8"/>
    <w:multiLevelType w:val="hybridMultilevel"/>
    <w:tmpl w:val="082E1E70"/>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7" w15:restartNumberingAfterBreak="0">
    <w:nsid w:val="5B2A2229"/>
    <w:multiLevelType w:val="hybridMultilevel"/>
    <w:tmpl w:val="6B5C4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477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B691BEC"/>
    <w:multiLevelType w:val="hybridMultilevel"/>
    <w:tmpl w:val="D5780704"/>
    <w:lvl w:ilvl="0" w:tplc="0409001B">
      <w:start w:val="1"/>
      <w:numFmt w:val="lowerRoman"/>
      <w:lvlText w:val="%1."/>
      <w:lvlJc w:val="right"/>
      <w:pPr>
        <w:ind w:left="7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BB214A3"/>
    <w:multiLevelType w:val="hybridMultilevel"/>
    <w:tmpl w:val="CEA40C72"/>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0" w15:restartNumberingAfterBreak="0">
    <w:nsid w:val="5BCA1422"/>
    <w:multiLevelType w:val="hybridMultilevel"/>
    <w:tmpl w:val="0AF25F6E"/>
    <w:lvl w:ilvl="0" w:tplc="0409000F">
      <w:start w:val="1"/>
      <w:numFmt w:val="decimal"/>
      <w:lvlText w:val="%1."/>
      <w:lvlJc w:val="left"/>
      <w:pPr>
        <w:ind w:left="1170" w:hanging="360"/>
      </w:pPr>
    </w:lvl>
    <w:lvl w:ilvl="1" w:tplc="0409000F">
      <w:start w:val="1"/>
      <w:numFmt w:val="decimal"/>
      <w:lvlText w:val="%2."/>
      <w:lvlJc w:val="left"/>
      <w:pPr>
        <w:ind w:left="154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1" w15:restartNumberingAfterBreak="0">
    <w:nsid w:val="5BE81B2C"/>
    <w:multiLevelType w:val="multilevel"/>
    <w:tmpl w:val="33AEFC44"/>
    <w:name w:val="WW8Num52"/>
    <w:lvl w:ilvl="0">
      <w:start w:val="1"/>
      <w:numFmt w:val="lowerLetter"/>
      <w:lvlText w:val="%1)"/>
      <w:lvlJc w:val="left"/>
      <w:pPr>
        <w:tabs>
          <w:tab w:val="num" w:pos="0"/>
        </w:tabs>
        <w:ind w:left="460" w:hanging="360"/>
      </w:pPr>
      <w:rPr>
        <w:rFonts w:ascii="Times" w:hAnsi="Times" w:cs="Times New Roman" w:hint="default"/>
        <w:b w:val="0"/>
        <w:bCs w:val="0"/>
        <w:i w:val="0"/>
        <w:iCs w:val="0"/>
        <w:spacing w:val="-1"/>
        <w:w w:val="99"/>
        <w:sz w:val="20"/>
        <w:szCs w:val="20"/>
      </w:rPr>
    </w:lvl>
    <w:lvl w:ilvl="1">
      <w:start w:val="1"/>
      <w:numFmt w:val="decimal"/>
      <w:lvlText w:val="(%2)"/>
      <w:lvlJc w:val="left"/>
      <w:pPr>
        <w:tabs>
          <w:tab w:val="num" w:pos="0"/>
        </w:tabs>
        <w:ind w:left="1540" w:hanging="720"/>
      </w:pPr>
      <w:rPr>
        <w:rFonts w:ascii="Times Italic" w:hAnsi="Times Italic" w:cs="Times" w:hint="default"/>
        <w:b w:val="0"/>
        <w:bCs w:val="0"/>
        <w:i/>
        <w:iCs/>
        <w:sz w:val="20"/>
        <w:szCs w:val="20"/>
      </w:rPr>
    </w:lvl>
    <w:lvl w:ilvl="2">
      <w:start w:val="1"/>
      <w:numFmt w:val="bullet"/>
      <w:lvlText w:val=""/>
      <w:lvlJc w:val="left"/>
      <w:pPr>
        <w:tabs>
          <w:tab w:val="num" w:pos="0"/>
        </w:tabs>
        <w:ind w:left="2422" w:hanging="720"/>
      </w:pPr>
      <w:rPr>
        <w:rFonts w:ascii="Symbol" w:hAnsi="Symbol" w:cs="Symbol" w:hint="default"/>
      </w:rPr>
    </w:lvl>
    <w:lvl w:ilvl="3">
      <w:start w:val="1"/>
      <w:numFmt w:val="bullet"/>
      <w:lvlText w:val=""/>
      <w:lvlJc w:val="left"/>
      <w:pPr>
        <w:tabs>
          <w:tab w:val="num" w:pos="0"/>
        </w:tabs>
        <w:ind w:left="3304" w:hanging="720"/>
      </w:pPr>
      <w:rPr>
        <w:rFonts w:ascii="Symbol" w:hAnsi="Symbol" w:cs="Symbol" w:hint="default"/>
      </w:rPr>
    </w:lvl>
    <w:lvl w:ilvl="4">
      <w:start w:val="1"/>
      <w:numFmt w:val="bullet"/>
      <w:lvlText w:val=""/>
      <w:lvlJc w:val="left"/>
      <w:pPr>
        <w:tabs>
          <w:tab w:val="num" w:pos="0"/>
        </w:tabs>
        <w:ind w:left="4186" w:hanging="720"/>
      </w:pPr>
      <w:rPr>
        <w:rFonts w:ascii="Symbol" w:hAnsi="Symbol" w:cs="Symbol" w:hint="default"/>
      </w:rPr>
    </w:lvl>
    <w:lvl w:ilvl="5">
      <w:start w:val="1"/>
      <w:numFmt w:val="bullet"/>
      <w:lvlText w:val=""/>
      <w:lvlJc w:val="left"/>
      <w:pPr>
        <w:tabs>
          <w:tab w:val="num" w:pos="0"/>
        </w:tabs>
        <w:ind w:left="5068" w:hanging="720"/>
      </w:pPr>
      <w:rPr>
        <w:rFonts w:ascii="Symbol" w:hAnsi="Symbol" w:cs="Symbol" w:hint="default"/>
      </w:rPr>
    </w:lvl>
    <w:lvl w:ilvl="6">
      <w:start w:val="1"/>
      <w:numFmt w:val="bullet"/>
      <w:lvlText w:val=""/>
      <w:lvlJc w:val="left"/>
      <w:pPr>
        <w:tabs>
          <w:tab w:val="num" w:pos="0"/>
        </w:tabs>
        <w:ind w:left="5951" w:hanging="720"/>
      </w:pPr>
      <w:rPr>
        <w:rFonts w:ascii="Symbol" w:hAnsi="Symbol" w:cs="Symbol" w:hint="default"/>
      </w:rPr>
    </w:lvl>
    <w:lvl w:ilvl="7">
      <w:start w:val="1"/>
      <w:numFmt w:val="bullet"/>
      <w:lvlText w:val=""/>
      <w:lvlJc w:val="left"/>
      <w:pPr>
        <w:tabs>
          <w:tab w:val="num" w:pos="0"/>
        </w:tabs>
        <w:ind w:left="6833" w:hanging="720"/>
      </w:pPr>
      <w:rPr>
        <w:rFonts w:ascii="Symbol" w:hAnsi="Symbol" w:cs="Symbol" w:hint="default"/>
      </w:rPr>
    </w:lvl>
    <w:lvl w:ilvl="8">
      <w:start w:val="1"/>
      <w:numFmt w:val="bullet"/>
      <w:lvlText w:val=""/>
      <w:lvlJc w:val="left"/>
      <w:pPr>
        <w:tabs>
          <w:tab w:val="num" w:pos="0"/>
        </w:tabs>
        <w:ind w:left="7715" w:hanging="720"/>
      </w:pPr>
      <w:rPr>
        <w:rFonts w:ascii="Symbol" w:hAnsi="Symbol" w:cs="Symbol" w:hint="default"/>
      </w:rPr>
    </w:lvl>
  </w:abstractNum>
  <w:abstractNum w:abstractNumId="152" w15:restartNumberingAfterBreak="0">
    <w:nsid w:val="5D746642"/>
    <w:multiLevelType w:val="hybridMultilevel"/>
    <w:tmpl w:val="7A825970"/>
    <w:name w:val="WW8Num352"/>
    <w:lvl w:ilvl="0" w:tplc="6994F194">
      <w:start w:val="1"/>
      <w:numFmt w:val="decimal"/>
      <w:lvlText w:val="%1)"/>
      <w:lvlJc w:val="left"/>
      <w:pPr>
        <w:ind w:left="1900" w:hanging="360"/>
      </w:pPr>
      <w:rPr>
        <w:rFonts w:ascii="Times" w:hAnsi="Times" w:hint="default"/>
        <w:sz w:val="20"/>
        <w:szCs w:val="2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3" w15:restartNumberingAfterBreak="0">
    <w:nsid w:val="5E1A5632"/>
    <w:multiLevelType w:val="multilevel"/>
    <w:tmpl w:val="2A521296"/>
    <w:name w:val="WW8Num211"/>
    <w:lvl w:ilvl="0">
      <w:start w:val="1"/>
      <w:numFmt w:val="lowerLetter"/>
      <w:lvlText w:val="%1)"/>
      <w:lvlJc w:val="left"/>
      <w:pPr>
        <w:tabs>
          <w:tab w:val="num" w:pos="0"/>
        </w:tabs>
        <w:ind w:left="460" w:hanging="360"/>
      </w:pPr>
      <w:rPr>
        <w:rFonts w:eastAsia="Times" w:cs="Times New Roman" w:hint="default"/>
        <w:w w:val="99"/>
        <w:sz w:val="20"/>
        <w:szCs w:val="20"/>
      </w:rPr>
    </w:lvl>
    <w:lvl w:ilvl="1">
      <w:start w:val="3"/>
      <w:numFmt w:val="decimal"/>
      <w:lvlText w:val="(%2)"/>
      <w:lvlJc w:val="left"/>
      <w:pPr>
        <w:tabs>
          <w:tab w:val="num" w:pos="0"/>
        </w:tabs>
        <w:ind w:left="1160" w:hanging="720"/>
      </w:pPr>
      <w:rPr>
        <w:rFonts w:ascii="Times Italic" w:hAnsi="Times Italic" w:cs="Times New Roman" w:hint="default"/>
        <w:b w:val="0"/>
        <w:bCs w:val="0"/>
        <w:i/>
        <w:iCs/>
        <w:sz w:val="20"/>
        <w:szCs w:val="20"/>
      </w:rPr>
    </w:lvl>
    <w:lvl w:ilvl="2">
      <w:start w:val="1"/>
      <w:numFmt w:val="decimal"/>
      <w:lvlText w:val="(%3)"/>
      <w:lvlJc w:val="left"/>
      <w:pPr>
        <w:ind w:left="1686" w:hanging="360"/>
      </w:pPr>
      <w:rPr>
        <w:rFonts w:ascii="Times Italic" w:hAnsi="Times Italic" w:hint="default"/>
        <w:b w:val="0"/>
        <w:bCs w:val="0"/>
        <w:i/>
        <w:iCs/>
        <w:sz w:val="20"/>
        <w:szCs w:val="20"/>
      </w:rPr>
    </w:lvl>
    <w:lvl w:ilvl="3">
      <w:start w:val="1"/>
      <w:numFmt w:val="bullet"/>
      <w:lvlText w:val=""/>
      <w:lvlJc w:val="left"/>
      <w:pPr>
        <w:tabs>
          <w:tab w:val="num" w:pos="0"/>
        </w:tabs>
        <w:ind w:left="2933" w:hanging="720"/>
      </w:pPr>
      <w:rPr>
        <w:rFonts w:ascii="Symbol" w:hAnsi="Symbol" w:cs="Symbol" w:hint="default"/>
      </w:rPr>
    </w:lvl>
    <w:lvl w:ilvl="4">
      <w:start w:val="1"/>
      <w:numFmt w:val="bullet"/>
      <w:lvlText w:val=""/>
      <w:lvlJc w:val="left"/>
      <w:pPr>
        <w:tabs>
          <w:tab w:val="num" w:pos="0"/>
        </w:tabs>
        <w:ind w:left="3820" w:hanging="720"/>
      </w:pPr>
      <w:rPr>
        <w:rFonts w:ascii="Symbol" w:hAnsi="Symbol" w:cs="Symbol" w:hint="default"/>
      </w:rPr>
    </w:lvl>
    <w:lvl w:ilvl="5">
      <w:start w:val="1"/>
      <w:numFmt w:val="bullet"/>
      <w:lvlText w:val=""/>
      <w:lvlJc w:val="left"/>
      <w:pPr>
        <w:tabs>
          <w:tab w:val="num" w:pos="0"/>
        </w:tabs>
        <w:ind w:left="4706" w:hanging="720"/>
      </w:pPr>
      <w:rPr>
        <w:rFonts w:ascii="Symbol" w:hAnsi="Symbol" w:cs="Symbol" w:hint="default"/>
      </w:rPr>
    </w:lvl>
    <w:lvl w:ilvl="6">
      <w:start w:val="1"/>
      <w:numFmt w:val="bullet"/>
      <w:lvlText w:val=""/>
      <w:lvlJc w:val="left"/>
      <w:pPr>
        <w:tabs>
          <w:tab w:val="num" w:pos="0"/>
        </w:tabs>
        <w:ind w:left="5593" w:hanging="720"/>
      </w:pPr>
      <w:rPr>
        <w:rFonts w:ascii="Symbol" w:hAnsi="Symbol" w:cs="Symbol" w:hint="default"/>
      </w:rPr>
    </w:lvl>
    <w:lvl w:ilvl="7">
      <w:start w:val="1"/>
      <w:numFmt w:val="bullet"/>
      <w:lvlText w:val=""/>
      <w:lvlJc w:val="left"/>
      <w:pPr>
        <w:tabs>
          <w:tab w:val="num" w:pos="0"/>
        </w:tabs>
        <w:ind w:left="6480" w:hanging="720"/>
      </w:pPr>
      <w:rPr>
        <w:rFonts w:ascii="Symbol" w:hAnsi="Symbol" w:cs="Symbol" w:hint="default"/>
      </w:rPr>
    </w:lvl>
    <w:lvl w:ilvl="8">
      <w:start w:val="1"/>
      <w:numFmt w:val="bullet"/>
      <w:lvlText w:val=""/>
      <w:lvlJc w:val="left"/>
      <w:pPr>
        <w:tabs>
          <w:tab w:val="num" w:pos="0"/>
        </w:tabs>
        <w:ind w:left="7366" w:hanging="720"/>
      </w:pPr>
      <w:rPr>
        <w:rFonts w:ascii="Symbol" w:hAnsi="Symbol" w:cs="Symbol" w:hint="default"/>
      </w:rPr>
    </w:lvl>
  </w:abstractNum>
  <w:abstractNum w:abstractNumId="154" w15:restartNumberingAfterBreak="0">
    <w:nsid w:val="5E26234F"/>
    <w:multiLevelType w:val="hybridMultilevel"/>
    <w:tmpl w:val="A2D437E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5" w15:restartNumberingAfterBreak="0">
    <w:nsid w:val="60363E5C"/>
    <w:multiLevelType w:val="hybridMultilevel"/>
    <w:tmpl w:val="8BE2DF34"/>
    <w:name w:val="WW8Num17222"/>
    <w:lvl w:ilvl="0" w:tplc="C024DC08">
      <w:start w:val="1"/>
      <w:numFmt w:val="lowerLetter"/>
      <w:lvlText w:val="%1)"/>
      <w:lvlJc w:val="left"/>
      <w:pPr>
        <w:ind w:left="1177" w:hanging="360"/>
      </w:pPr>
      <w:rPr>
        <w:rFonts w:ascii="Times" w:hAnsi="Times" w:hint="default"/>
        <w:b w:val="0"/>
        <w:bCs w:val="0"/>
        <w:i w:val="0"/>
        <w:iCs w:val="0"/>
        <w:sz w:val="20"/>
        <w:szCs w:val="20"/>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156" w15:restartNumberingAfterBreak="0">
    <w:nsid w:val="60795142"/>
    <w:multiLevelType w:val="hybridMultilevel"/>
    <w:tmpl w:val="4C060B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22144E2"/>
    <w:multiLevelType w:val="hybridMultilevel"/>
    <w:tmpl w:val="074A1A42"/>
    <w:lvl w:ilvl="0" w:tplc="0409000F">
      <w:start w:val="1"/>
      <w:numFmt w:val="decimal"/>
      <w:lvlText w:val="%1."/>
      <w:lvlJc w:val="left"/>
      <w:pPr>
        <w:ind w:left="1540" w:hanging="360"/>
      </w:pPr>
    </w:lvl>
    <w:lvl w:ilvl="1" w:tplc="CF7C4930">
      <w:start w:val="1"/>
      <w:numFmt w:val="decimal"/>
      <w:lvlText w:val="(%2)"/>
      <w:lvlJc w:val="left"/>
      <w:pPr>
        <w:ind w:left="2260" w:hanging="36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8" w15:restartNumberingAfterBreak="0">
    <w:nsid w:val="626C05CF"/>
    <w:multiLevelType w:val="hybridMultilevel"/>
    <w:tmpl w:val="2190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295326F"/>
    <w:multiLevelType w:val="hybridMultilevel"/>
    <w:tmpl w:val="06AC5A04"/>
    <w:lvl w:ilvl="0" w:tplc="564E48F8">
      <w:start w:val="1"/>
      <w:numFmt w:val="decimal"/>
      <w:lvlText w:val="(%1)"/>
      <w:lvlJc w:val="left"/>
      <w:pPr>
        <w:ind w:left="72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31601F5"/>
    <w:multiLevelType w:val="hybridMultilevel"/>
    <w:tmpl w:val="88A83310"/>
    <w:name w:val="WW8Num212322222222222"/>
    <w:lvl w:ilvl="0" w:tplc="564E48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35574FA"/>
    <w:multiLevelType w:val="hybridMultilevel"/>
    <w:tmpl w:val="C48E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3770969"/>
    <w:multiLevelType w:val="hybridMultilevel"/>
    <w:tmpl w:val="736ED9F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3" w15:restartNumberingAfterBreak="0">
    <w:nsid w:val="63B86282"/>
    <w:multiLevelType w:val="hybridMultilevel"/>
    <w:tmpl w:val="DE5CF4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4" w15:restartNumberingAfterBreak="0">
    <w:nsid w:val="66A358F8"/>
    <w:multiLevelType w:val="hybridMultilevel"/>
    <w:tmpl w:val="B4EA2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7AD13D5"/>
    <w:multiLevelType w:val="hybridMultilevel"/>
    <w:tmpl w:val="013EF936"/>
    <w:numStyleLink w:val="ImportedStyle60"/>
  </w:abstractNum>
  <w:abstractNum w:abstractNumId="166" w15:restartNumberingAfterBreak="0">
    <w:nsid w:val="680254FF"/>
    <w:multiLevelType w:val="hybridMultilevel"/>
    <w:tmpl w:val="8B221B6A"/>
    <w:numStyleLink w:val="ImportedStyle10"/>
  </w:abstractNum>
  <w:abstractNum w:abstractNumId="167" w15:restartNumberingAfterBreak="0">
    <w:nsid w:val="6926348E"/>
    <w:multiLevelType w:val="hybridMultilevel"/>
    <w:tmpl w:val="F7F2CBFE"/>
    <w:styleLink w:val="ImportedStyle14"/>
    <w:lvl w:ilvl="0" w:tplc="89D2A52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5AA3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F4CD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81A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EA7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84B4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B21A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E43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CE55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9692581"/>
    <w:multiLevelType w:val="hybridMultilevel"/>
    <w:tmpl w:val="FB94EC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9715259"/>
    <w:multiLevelType w:val="multilevel"/>
    <w:tmpl w:val="D2C8BCD0"/>
    <w:lvl w:ilvl="0">
      <w:start w:val="1"/>
      <w:numFmt w:val="lowerLetter"/>
      <w:lvlText w:val="%1."/>
      <w:lvlJc w:val="left"/>
      <w:pPr>
        <w:ind w:left="144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9954A1C"/>
    <w:multiLevelType w:val="hybridMultilevel"/>
    <w:tmpl w:val="8B221B6A"/>
    <w:styleLink w:val="ImportedStyle10"/>
    <w:lvl w:ilvl="0" w:tplc="FDEAAEF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A5F6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C50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A447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4006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485D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EC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AC4B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8222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B9C0891"/>
    <w:multiLevelType w:val="multilevel"/>
    <w:tmpl w:val="A776DA2E"/>
    <w:lvl w:ilvl="0">
      <w:start w:val="1"/>
      <w:numFmt w:val="lowerLetter"/>
      <w:lvlText w:val="%1)"/>
      <w:lvlJc w:val="left"/>
      <w:pPr>
        <w:tabs>
          <w:tab w:val="num" w:pos="0"/>
        </w:tabs>
        <w:ind w:left="460" w:hanging="360"/>
      </w:pPr>
      <w:rPr>
        <w:rFonts w:eastAsia="Times"/>
        <w:w w:val="99"/>
        <w:sz w:val="20"/>
        <w:szCs w:val="20"/>
      </w:rPr>
    </w:lvl>
    <w:lvl w:ilvl="1">
      <w:start w:val="1"/>
      <w:numFmt w:val="decimal"/>
      <w:lvlText w:val="%2."/>
      <w:lvlJc w:val="left"/>
      <w:pPr>
        <w:ind w:left="1540" w:hanging="360"/>
      </w:pPr>
      <w:rPr>
        <w:color w:val="auto"/>
        <w:sz w:val="20"/>
        <w:szCs w:val="20"/>
      </w:rPr>
    </w:lvl>
    <w:lvl w:ilvl="2">
      <w:start w:val="1"/>
      <w:numFmt w:val="bullet"/>
      <w:lvlText w:val=""/>
      <w:lvlJc w:val="left"/>
      <w:pPr>
        <w:tabs>
          <w:tab w:val="num" w:pos="0"/>
        </w:tabs>
        <w:ind w:left="2280" w:hanging="340"/>
      </w:pPr>
      <w:rPr>
        <w:rFonts w:ascii="Symbol" w:hAnsi="Symbol" w:cs="Symbol"/>
      </w:rPr>
    </w:lvl>
    <w:lvl w:ilvl="3">
      <w:start w:val="1"/>
      <w:numFmt w:val="bullet"/>
      <w:lvlText w:val=""/>
      <w:lvlJc w:val="left"/>
      <w:pPr>
        <w:tabs>
          <w:tab w:val="num" w:pos="0"/>
        </w:tabs>
        <w:ind w:left="3190" w:hanging="340"/>
      </w:pPr>
      <w:rPr>
        <w:rFonts w:ascii="Symbol" w:hAnsi="Symbol" w:cs="Symbol"/>
      </w:rPr>
    </w:lvl>
    <w:lvl w:ilvl="4">
      <w:start w:val="1"/>
      <w:numFmt w:val="bullet"/>
      <w:lvlText w:val=""/>
      <w:lvlJc w:val="left"/>
      <w:pPr>
        <w:tabs>
          <w:tab w:val="num" w:pos="0"/>
        </w:tabs>
        <w:ind w:left="4100" w:hanging="340"/>
      </w:pPr>
      <w:rPr>
        <w:rFonts w:ascii="Symbol" w:hAnsi="Symbol" w:cs="Symbol"/>
      </w:rPr>
    </w:lvl>
    <w:lvl w:ilvl="5">
      <w:start w:val="1"/>
      <w:numFmt w:val="bullet"/>
      <w:lvlText w:val=""/>
      <w:lvlJc w:val="left"/>
      <w:pPr>
        <w:tabs>
          <w:tab w:val="num" w:pos="0"/>
        </w:tabs>
        <w:ind w:left="5010" w:hanging="340"/>
      </w:pPr>
      <w:rPr>
        <w:rFonts w:ascii="Symbol" w:hAnsi="Symbol" w:cs="Symbol"/>
      </w:rPr>
    </w:lvl>
    <w:lvl w:ilvl="6">
      <w:start w:val="1"/>
      <w:numFmt w:val="bullet"/>
      <w:lvlText w:val=""/>
      <w:lvlJc w:val="left"/>
      <w:pPr>
        <w:tabs>
          <w:tab w:val="num" w:pos="0"/>
        </w:tabs>
        <w:ind w:left="5920" w:hanging="340"/>
      </w:pPr>
      <w:rPr>
        <w:rFonts w:ascii="Symbol" w:hAnsi="Symbol" w:cs="Symbol"/>
      </w:rPr>
    </w:lvl>
    <w:lvl w:ilvl="7">
      <w:start w:val="1"/>
      <w:numFmt w:val="bullet"/>
      <w:lvlText w:val=""/>
      <w:lvlJc w:val="left"/>
      <w:pPr>
        <w:tabs>
          <w:tab w:val="num" w:pos="0"/>
        </w:tabs>
        <w:ind w:left="6830" w:hanging="340"/>
      </w:pPr>
      <w:rPr>
        <w:rFonts w:ascii="Symbol" w:hAnsi="Symbol" w:cs="Symbol"/>
      </w:rPr>
    </w:lvl>
    <w:lvl w:ilvl="8">
      <w:start w:val="1"/>
      <w:numFmt w:val="bullet"/>
      <w:lvlText w:val=""/>
      <w:lvlJc w:val="left"/>
      <w:pPr>
        <w:tabs>
          <w:tab w:val="num" w:pos="0"/>
        </w:tabs>
        <w:ind w:left="7740" w:hanging="340"/>
      </w:pPr>
      <w:rPr>
        <w:rFonts w:ascii="Symbol" w:hAnsi="Symbol" w:cs="Symbol"/>
      </w:rPr>
    </w:lvl>
  </w:abstractNum>
  <w:abstractNum w:abstractNumId="172" w15:restartNumberingAfterBreak="0">
    <w:nsid w:val="6BD404D7"/>
    <w:multiLevelType w:val="hybridMultilevel"/>
    <w:tmpl w:val="949460EE"/>
    <w:name w:val="WW8Num2123222222222"/>
    <w:lvl w:ilvl="0" w:tplc="564E4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C0D6DC9"/>
    <w:multiLevelType w:val="hybridMultilevel"/>
    <w:tmpl w:val="BEF081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4" w15:restartNumberingAfterBreak="0">
    <w:nsid w:val="6C183104"/>
    <w:multiLevelType w:val="multilevel"/>
    <w:tmpl w:val="25EC32B2"/>
    <w:name w:val="WW8Num5222"/>
    <w:lvl w:ilvl="0">
      <w:start w:val="1"/>
      <w:numFmt w:val="lowerLetter"/>
      <w:lvlText w:val="%1)"/>
      <w:lvlJc w:val="left"/>
      <w:pPr>
        <w:tabs>
          <w:tab w:val="num" w:pos="0"/>
        </w:tabs>
        <w:ind w:left="460" w:hanging="360"/>
      </w:pPr>
      <w:rPr>
        <w:rFonts w:ascii="Times" w:hAnsi="Times" w:cs="Times New Roman" w:hint="default"/>
        <w:b w:val="0"/>
        <w:bCs w:val="0"/>
        <w:i w:val="0"/>
        <w:iCs w:val="0"/>
        <w:spacing w:val="-1"/>
        <w:w w:val="99"/>
        <w:sz w:val="20"/>
        <w:szCs w:val="20"/>
      </w:rPr>
    </w:lvl>
    <w:lvl w:ilvl="1">
      <w:start w:val="1"/>
      <w:numFmt w:val="decimal"/>
      <w:lvlText w:val="(%2)"/>
      <w:lvlJc w:val="left"/>
      <w:pPr>
        <w:tabs>
          <w:tab w:val="num" w:pos="0"/>
        </w:tabs>
        <w:ind w:left="1540" w:hanging="720"/>
      </w:pPr>
      <w:rPr>
        <w:rFonts w:ascii="Times Italic" w:hAnsi="Times Italic" w:cs="Times" w:hint="default"/>
        <w:b w:val="0"/>
        <w:bCs w:val="0"/>
        <w:i/>
        <w:iCs/>
        <w:sz w:val="20"/>
        <w:szCs w:val="20"/>
      </w:rPr>
    </w:lvl>
    <w:lvl w:ilvl="2">
      <w:start w:val="1"/>
      <w:numFmt w:val="bullet"/>
      <w:lvlText w:val=""/>
      <w:lvlJc w:val="left"/>
      <w:pPr>
        <w:tabs>
          <w:tab w:val="num" w:pos="0"/>
        </w:tabs>
        <w:ind w:left="2422" w:hanging="720"/>
      </w:pPr>
      <w:rPr>
        <w:rFonts w:ascii="Symbol" w:hAnsi="Symbol" w:cs="Symbol" w:hint="default"/>
      </w:rPr>
    </w:lvl>
    <w:lvl w:ilvl="3">
      <w:start w:val="1"/>
      <w:numFmt w:val="bullet"/>
      <w:lvlText w:val=""/>
      <w:lvlJc w:val="left"/>
      <w:pPr>
        <w:tabs>
          <w:tab w:val="num" w:pos="0"/>
        </w:tabs>
        <w:ind w:left="3304" w:hanging="720"/>
      </w:pPr>
      <w:rPr>
        <w:rFonts w:ascii="Symbol" w:hAnsi="Symbol" w:cs="Symbol" w:hint="default"/>
      </w:rPr>
    </w:lvl>
    <w:lvl w:ilvl="4">
      <w:start w:val="1"/>
      <w:numFmt w:val="bullet"/>
      <w:lvlText w:val=""/>
      <w:lvlJc w:val="left"/>
      <w:pPr>
        <w:tabs>
          <w:tab w:val="num" w:pos="0"/>
        </w:tabs>
        <w:ind w:left="4186" w:hanging="720"/>
      </w:pPr>
      <w:rPr>
        <w:rFonts w:ascii="Symbol" w:hAnsi="Symbol" w:cs="Symbol" w:hint="default"/>
      </w:rPr>
    </w:lvl>
    <w:lvl w:ilvl="5">
      <w:start w:val="1"/>
      <w:numFmt w:val="bullet"/>
      <w:lvlText w:val=""/>
      <w:lvlJc w:val="left"/>
      <w:pPr>
        <w:tabs>
          <w:tab w:val="num" w:pos="0"/>
        </w:tabs>
        <w:ind w:left="5068" w:hanging="720"/>
      </w:pPr>
      <w:rPr>
        <w:rFonts w:ascii="Symbol" w:hAnsi="Symbol" w:cs="Symbol" w:hint="default"/>
      </w:rPr>
    </w:lvl>
    <w:lvl w:ilvl="6">
      <w:start w:val="1"/>
      <w:numFmt w:val="bullet"/>
      <w:lvlText w:val=""/>
      <w:lvlJc w:val="left"/>
      <w:pPr>
        <w:tabs>
          <w:tab w:val="num" w:pos="0"/>
        </w:tabs>
        <w:ind w:left="5951" w:hanging="720"/>
      </w:pPr>
      <w:rPr>
        <w:rFonts w:ascii="Symbol" w:hAnsi="Symbol" w:cs="Symbol" w:hint="default"/>
      </w:rPr>
    </w:lvl>
    <w:lvl w:ilvl="7">
      <w:start w:val="1"/>
      <w:numFmt w:val="bullet"/>
      <w:lvlText w:val=""/>
      <w:lvlJc w:val="left"/>
      <w:pPr>
        <w:tabs>
          <w:tab w:val="num" w:pos="0"/>
        </w:tabs>
        <w:ind w:left="6833" w:hanging="720"/>
      </w:pPr>
      <w:rPr>
        <w:rFonts w:ascii="Symbol" w:hAnsi="Symbol" w:cs="Symbol" w:hint="default"/>
      </w:rPr>
    </w:lvl>
    <w:lvl w:ilvl="8">
      <w:start w:val="1"/>
      <w:numFmt w:val="bullet"/>
      <w:lvlText w:val=""/>
      <w:lvlJc w:val="left"/>
      <w:pPr>
        <w:tabs>
          <w:tab w:val="num" w:pos="0"/>
        </w:tabs>
        <w:ind w:left="7715" w:hanging="720"/>
      </w:pPr>
      <w:rPr>
        <w:rFonts w:ascii="Symbol" w:hAnsi="Symbol" w:cs="Symbol" w:hint="default"/>
      </w:rPr>
    </w:lvl>
  </w:abstractNum>
  <w:abstractNum w:abstractNumId="175" w15:restartNumberingAfterBreak="0">
    <w:nsid w:val="6CB233B2"/>
    <w:multiLevelType w:val="hybridMultilevel"/>
    <w:tmpl w:val="BC6C2598"/>
    <w:name w:val="WW8Num2842"/>
    <w:lvl w:ilvl="0" w:tplc="5D8AE2DA">
      <w:start w:val="1"/>
      <w:numFmt w:val="lowerLetter"/>
      <w:lvlText w:val="(%1)"/>
      <w:lvlJc w:val="left"/>
      <w:pPr>
        <w:ind w:left="2240" w:hanging="360"/>
      </w:pPr>
      <w:rPr>
        <w:rFonts w:ascii="Times" w:hAnsi="Times" w:hint="default"/>
        <w:b w:val="0"/>
        <w:bCs w:val="0"/>
        <w:i w:val="0"/>
        <w:iCs w:val="0"/>
        <w:sz w:val="20"/>
        <w:szCs w:val="20"/>
      </w:rPr>
    </w:lvl>
    <w:lvl w:ilvl="1" w:tplc="04090019">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76" w15:restartNumberingAfterBreak="0">
    <w:nsid w:val="6DC26F57"/>
    <w:multiLevelType w:val="multilevel"/>
    <w:tmpl w:val="4392A91A"/>
    <w:lvl w:ilvl="0">
      <w:start w:val="1"/>
      <w:numFmt w:val="decimal"/>
      <w:lvlText w:val="%1."/>
      <w:lvlJc w:val="left"/>
      <w:pPr>
        <w:tabs>
          <w:tab w:val="num" w:pos="720"/>
        </w:tabs>
        <w:ind w:left="720" w:hanging="360"/>
      </w:pPr>
    </w:lvl>
    <w:lvl w:ilvl="1">
      <w:start w:val="1"/>
      <w:numFmt w:val="bullet"/>
      <w:lvlText w:val=""/>
      <w:lvlJc w:val="left"/>
      <w:pPr>
        <w:ind w:left="4770" w:hanging="360"/>
      </w:pPr>
      <w:rPr>
        <w:rFonts w:ascii="Symbol" w:hAnsi="Symbol"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E4114F1"/>
    <w:multiLevelType w:val="hybridMultilevel"/>
    <w:tmpl w:val="0ADE26AC"/>
    <w:name w:val="WW8Num262"/>
    <w:lvl w:ilvl="0" w:tplc="976EDBD6">
      <w:start w:val="1"/>
      <w:numFmt w:val="decimal"/>
      <w:lvlText w:val="(%1)"/>
      <w:lvlJc w:val="left"/>
      <w:pPr>
        <w:ind w:left="720" w:hanging="360"/>
      </w:pPr>
      <w:rPr>
        <w:rFonts w:ascii="Times Italic" w:hAnsi="Times Italic"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EDE07DB"/>
    <w:multiLevelType w:val="multilevel"/>
    <w:tmpl w:val="1DACBA40"/>
    <w:name w:val="WW8Num11222"/>
    <w:lvl w:ilvl="0">
      <w:start w:val="1"/>
      <w:numFmt w:val="lowerLetter"/>
      <w:lvlText w:val="%1)"/>
      <w:lvlJc w:val="left"/>
      <w:pPr>
        <w:tabs>
          <w:tab w:val="num" w:pos="0"/>
        </w:tabs>
        <w:ind w:left="460" w:hanging="360"/>
      </w:pPr>
      <w:rPr>
        <w:rFonts w:eastAsia="Times" w:cs="Times New Roman" w:hint="default"/>
        <w:spacing w:val="-1"/>
        <w:w w:val="99"/>
        <w:sz w:val="20"/>
        <w:szCs w:val="20"/>
      </w:rPr>
    </w:lvl>
    <w:lvl w:ilvl="1">
      <w:start w:val="1"/>
      <w:numFmt w:val="decimal"/>
      <w:lvlText w:val="(%2)"/>
      <w:lvlJc w:val="left"/>
      <w:pPr>
        <w:ind w:left="1180" w:hanging="360"/>
      </w:pPr>
      <w:rPr>
        <w:rFonts w:ascii="Times New Roman Italic" w:hAnsi="Times New Roman Italic" w:hint="default"/>
        <w:b w:val="0"/>
        <w:bCs w:val="0"/>
        <w:i/>
        <w:iCs/>
        <w:spacing w:val="-1"/>
        <w:sz w:val="20"/>
        <w:szCs w:val="20"/>
      </w:rPr>
    </w:lvl>
    <w:lvl w:ilvl="2">
      <w:start w:val="1"/>
      <w:numFmt w:val="bullet"/>
      <w:lvlText w:val=""/>
      <w:lvlJc w:val="left"/>
      <w:pPr>
        <w:tabs>
          <w:tab w:val="num" w:pos="0"/>
        </w:tabs>
        <w:ind w:left="2431" w:hanging="720"/>
      </w:pPr>
      <w:rPr>
        <w:rFonts w:ascii="Symbol" w:hAnsi="Symbol" w:cs="Symbol" w:hint="default"/>
      </w:rPr>
    </w:lvl>
    <w:lvl w:ilvl="3">
      <w:start w:val="1"/>
      <w:numFmt w:val="bullet"/>
      <w:lvlText w:val=""/>
      <w:lvlJc w:val="left"/>
      <w:pPr>
        <w:tabs>
          <w:tab w:val="num" w:pos="0"/>
        </w:tabs>
        <w:ind w:left="3322" w:hanging="720"/>
      </w:pPr>
      <w:rPr>
        <w:rFonts w:ascii="Symbol" w:hAnsi="Symbol" w:cs="Symbol" w:hint="default"/>
      </w:rPr>
    </w:lvl>
    <w:lvl w:ilvl="4">
      <w:start w:val="1"/>
      <w:numFmt w:val="bullet"/>
      <w:lvlText w:val=""/>
      <w:lvlJc w:val="left"/>
      <w:pPr>
        <w:tabs>
          <w:tab w:val="num" w:pos="0"/>
        </w:tabs>
        <w:ind w:left="4213" w:hanging="720"/>
      </w:pPr>
      <w:rPr>
        <w:rFonts w:ascii="Symbol" w:hAnsi="Symbol" w:cs="Symbol" w:hint="default"/>
      </w:rPr>
    </w:lvl>
    <w:lvl w:ilvl="5">
      <w:start w:val="1"/>
      <w:numFmt w:val="bullet"/>
      <w:lvlText w:val=""/>
      <w:lvlJc w:val="left"/>
      <w:pPr>
        <w:tabs>
          <w:tab w:val="num" w:pos="0"/>
        </w:tabs>
        <w:ind w:left="5104" w:hanging="720"/>
      </w:pPr>
      <w:rPr>
        <w:rFonts w:ascii="Symbol" w:hAnsi="Symbol" w:cs="Symbol" w:hint="default"/>
      </w:rPr>
    </w:lvl>
    <w:lvl w:ilvl="6">
      <w:start w:val="1"/>
      <w:numFmt w:val="bullet"/>
      <w:lvlText w:val=""/>
      <w:lvlJc w:val="left"/>
      <w:pPr>
        <w:tabs>
          <w:tab w:val="num" w:pos="0"/>
        </w:tabs>
        <w:ind w:left="5995" w:hanging="720"/>
      </w:pPr>
      <w:rPr>
        <w:rFonts w:ascii="Symbol" w:hAnsi="Symbol" w:cs="Symbol" w:hint="default"/>
      </w:rPr>
    </w:lvl>
    <w:lvl w:ilvl="7">
      <w:start w:val="1"/>
      <w:numFmt w:val="bullet"/>
      <w:lvlText w:val=""/>
      <w:lvlJc w:val="left"/>
      <w:pPr>
        <w:tabs>
          <w:tab w:val="num" w:pos="0"/>
        </w:tabs>
        <w:ind w:left="6886" w:hanging="720"/>
      </w:pPr>
      <w:rPr>
        <w:rFonts w:ascii="Symbol" w:hAnsi="Symbol" w:cs="Symbol" w:hint="default"/>
      </w:rPr>
    </w:lvl>
    <w:lvl w:ilvl="8">
      <w:start w:val="1"/>
      <w:numFmt w:val="bullet"/>
      <w:lvlText w:val=""/>
      <w:lvlJc w:val="left"/>
      <w:pPr>
        <w:tabs>
          <w:tab w:val="num" w:pos="0"/>
        </w:tabs>
        <w:ind w:left="7777" w:hanging="720"/>
      </w:pPr>
      <w:rPr>
        <w:rFonts w:ascii="Symbol" w:hAnsi="Symbol" w:cs="Symbol" w:hint="default"/>
      </w:rPr>
    </w:lvl>
  </w:abstractNum>
  <w:abstractNum w:abstractNumId="179" w15:restartNumberingAfterBreak="0">
    <w:nsid w:val="6F0902AC"/>
    <w:multiLevelType w:val="multilevel"/>
    <w:tmpl w:val="59FC8C64"/>
    <w:lvl w:ilvl="0">
      <w:start w:val="1"/>
      <w:numFmt w:val="decimal"/>
      <w:lvlText w:val="%1."/>
      <w:lvlJc w:val="left"/>
      <w:pPr>
        <w:tabs>
          <w:tab w:val="num" w:pos="720"/>
        </w:tabs>
        <w:ind w:left="720" w:hanging="360"/>
      </w:pPr>
    </w:lvl>
    <w:lvl w:ilvl="1">
      <w:start w:val="1"/>
      <w:numFmt w:val="bullet"/>
      <w:lvlText w:val=""/>
      <w:lvlJc w:val="left"/>
      <w:pPr>
        <w:ind w:left="4770" w:hanging="360"/>
      </w:pPr>
      <w:rPr>
        <w:rFonts w:ascii="Symbol" w:hAnsi="Symbol" w:hint="default"/>
        <w:sz w:val="22"/>
        <w:szCs w:val="22"/>
      </w:rPr>
    </w:lvl>
    <w:lvl w:ilvl="2">
      <w:start w:val="1"/>
      <w:numFmt w:val="bullet"/>
      <w:lvlText w:val=""/>
      <w:lvlJc w:val="left"/>
      <w:pPr>
        <w:ind w:left="477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F252E86"/>
    <w:multiLevelType w:val="hybridMultilevel"/>
    <w:tmpl w:val="FFE0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23C428E"/>
    <w:multiLevelType w:val="hybridMultilevel"/>
    <w:tmpl w:val="0EEA6AD6"/>
    <w:name w:val="WW8Num212322222"/>
    <w:lvl w:ilvl="0" w:tplc="564E4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3363B1E"/>
    <w:multiLevelType w:val="hybridMultilevel"/>
    <w:tmpl w:val="4F108384"/>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3" w15:restartNumberingAfterBreak="0">
    <w:nsid w:val="73567EE3"/>
    <w:multiLevelType w:val="multilevel"/>
    <w:tmpl w:val="52EA329A"/>
    <w:name w:val="WW8Num2522"/>
    <w:lvl w:ilvl="0">
      <w:start w:val="1"/>
      <w:numFmt w:val="lowerLetter"/>
      <w:lvlText w:val="%1)"/>
      <w:lvlJc w:val="left"/>
      <w:pPr>
        <w:tabs>
          <w:tab w:val="num" w:pos="0"/>
        </w:tabs>
        <w:ind w:left="460" w:hanging="360"/>
      </w:pPr>
      <w:rPr>
        <w:rFonts w:eastAsia="Times" w:cs="Times New Roman" w:hint="default"/>
        <w:spacing w:val="-1"/>
        <w:w w:val="99"/>
        <w:sz w:val="20"/>
        <w:szCs w:val="20"/>
      </w:rPr>
    </w:lvl>
    <w:lvl w:ilvl="1">
      <w:start w:val="3"/>
      <w:numFmt w:val="decimal"/>
      <w:lvlText w:val="(%2)"/>
      <w:lvlJc w:val="left"/>
      <w:pPr>
        <w:tabs>
          <w:tab w:val="num" w:pos="1186"/>
        </w:tabs>
        <w:ind w:left="1180" w:hanging="360"/>
      </w:pPr>
      <w:rPr>
        <w:rFonts w:ascii="Times Italic" w:hAnsi="Times Italic" w:hint="default"/>
        <w:b w:val="0"/>
        <w:bCs w:val="0"/>
        <w:i/>
        <w:iCs/>
        <w:sz w:val="20"/>
        <w:szCs w:val="20"/>
      </w:rPr>
    </w:lvl>
    <w:lvl w:ilvl="2">
      <w:start w:val="1"/>
      <w:numFmt w:val="lowerLetter"/>
      <w:lvlText w:val="(%3)"/>
      <w:lvlJc w:val="left"/>
      <w:pPr>
        <w:ind w:left="1900" w:hanging="360"/>
      </w:pPr>
      <w:rPr>
        <w:rFonts w:ascii="Times Italic" w:hAnsi="Times Italic" w:hint="default"/>
        <w:b w:val="0"/>
        <w:bCs w:val="0"/>
        <w:i/>
        <w:iCs/>
        <w:spacing w:val="-1"/>
        <w:w w:val="99"/>
        <w:sz w:val="20"/>
        <w:szCs w:val="20"/>
      </w:rPr>
    </w:lvl>
    <w:lvl w:ilvl="3">
      <w:start w:val="1"/>
      <w:numFmt w:val="lowerRoman"/>
      <w:lvlText w:val="(%4)"/>
      <w:lvlJc w:val="left"/>
      <w:pPr>
        <w:tabs>
          <w:tab w:val="num" w:pos="1886"/>
        </w:tabs>
        <w:ind w:left="1880" w:hanging="360"/>
      </w:pPr>
      <w:rPr>
        <w:rFonts w:ascii="Times Roman" w:hAnsi="Times Roman" w:hint="default"/>
        <w:b w:val="0"/>
        <w:bCs w:val="0"/>
        <w:i w:val="0"/>
        <w:iCs/>
        <w:spacing w:val="-1"/>
        <w:w w:val="99"/>
        <w:sz w:val="20"/>
        <w:szCs w:val="20"/>
      </w:rPr>
    </w:lvl>
    <w:lvl w:ilvl="4">
      <w:start w:val="1"/>
      <w:numFmt w:val="bullet"/>
      <w:lvlText w:val=""/>
      <w:lvlJc w:val="left"/>
      <w:pPr>
        <w:tabs>
          <w:tab w:val="num" w:pos="0"/>
        </w:tabs>
        <w:ind w:left="2240" w:hanging="720"/>
      </w:pPr>
      <w:rPr>
        <w:rFonts w:ascii="Symbol" w:hAnsi="Symbol" w:cs="Symbol" w:hint="default"/>
      </w:rPr>
    </w:lvl>
    <w:lvl w:ilvl="5">
      <w:start w:val="1"/>
      <w:numFmt w:val="bullet"/>
      <w:lvlText w:val=""/>
      <w:lvlJc w:val="left"/>
      <w:pPr>
        <w:tabs>
          <w:tab w:val="num" w:pos="0"/>
        </w:tabs>
        <w:ind w:left="3386" w:hanging="720"/>
      </w:pPr>
      <w:rPr>
        <w:rFonts w:ascii="Symbol" w:hAnsi="Symbol" w:cs="Symbol" w:hint="default"/>
      </w:rPr>
    </w:lvl>
    <w:lvl w:ilvl="6">
      <w:start w:val="1"/>
      <w:numFmt w:val="bullet"/>
      <w:lvlText w:val=""/>
      <w:lvlJc w:val="left"/>
      <w:pPr>
        <w:tabs>
          <w:tab w:val="num" w:pos="0"/>
        </w:tabs>
        <w:ind w:left="4533" w:hanging="720"/>
      </w:pPr>
      <w:rPr>
        <w:rFonts w:ascii="Symbol" w:hAnsi="Symbol" w:cs="Symbol" w:hint="default"/>
      </w:rPr>
    </w:lvl>
    <w:lvl w:ilvl="7">
      <w:start w:val="1"/>
      <w:numFmt w:val="bullet"/>
      <w:lvlText w:val=""/>
      <w:lvlJc w:val="left"/>
      <w:pPr>
        <w:tabs>
          <w:tab w:val="num" w:pos="0"/>
        </w:tabs>
        <w:ind w:left="5680" w:hanging="720"/>
      </w:pPr>
      <w:rPr>
        <w:rFonts w:ascii="Symbol" w:hAnsi="Symbol" w:cs="Symbol" w:hint="default"/>
      </w:rPr>
    </w:lvl>
    <w:lvl w:ilvl="8">
      <w:start w:val="1"/>
      <w:numFmt w:val="bullet"/>
      <w:lvlText w:val=""/>
      <w:lvlJc w:val="left"/>
      <w:pPr>
        <w:tabs>
          <w:tab w:val="num" w:pos="0"/>
        </w:tabs>
        <w:ind w:left="6826" w:hanging="720"/>
      </w:pPr>
      <w:rPr>
        <w:rFonts w:ascii="Symbol" w:hAnsi="Symbol" w:cs="Symbol" w:hint="default"/>
      </w:rPr>
    </w:lvl>
  </w:abstractNum>
  <w:abstractNum w:abstractNumId="184" w15:restartNumberingAfterBreak="0">
    <w:nsid w:val="74F11841"/>
    <w:multiLevelType w:val="hybridMultilevel"/>
    <w:tmpl w:val="6E2AB772"/>
    <w:name w:val="WW8Num210"/>
    <w:lvl w:ilvl="0" w:tplc="976EDBD6">
      <w:start w:val="1"/>
      <w:numFmt w:val="decimal"/>
      <w:lvlText w:val="(%1)"/>
      <w:lvlJc w:val="left"/>
      <w:pPr>
        <w:ind w:left="720" w:hanging="360"/>
      </w:pPr>
      <w:rPr>
        <w:rFonts w:ascii="Times Italic" w:hAnsi="Times Italic" w:hint="default"/>
        <w:b w:val="0"/>
        <w:bCs w:val="0"/>
        <w:i/>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51C7D18"/>
    <w:multiLevelType w:val="hybridMultilevel"/>
    <w:tmpl w:val="C058684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6" w15:restartNumberingAfterBreak="0">
    <w:nsid w:val="7690363C"/>
    <w:multiLevelType w:val="hybridMultilevel"/>
    <w:tmpl w:val="B652D894"/>
    <w:name w:val="WW8Num21232222222222"/>
    <w:lvl w:ilvl="0" w:tplc="564E48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BD5F57"/>
    <w:multiLevelType w:val="hybridMultilevel"/>
    <w:tmpl w:val="B61CC9E4"/>
    <w:lvl w:ilvl="0" w:tplc="04090019">
      <w:start w:val="1"/>
      <w:numFmt w:val="lowerLetter"/>
      <w:lvlText w:val="%1."/>
      <w:lvlJc w:val="left"/>
      <w:pPr>
        <w:ind w:left="144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188" w15:restartNumberingAfterBreak="0">
    <w:nsid w:val="78064E83"/>
    <w:multiLevelType w:val="hybridMultilevel"/>
    <w:tmpl w:val="723CD21C"/>
    <w:styleLink w:val="ImportedStyle5"/>
    <w:lvl w:ilvl="0" w:tplc="F61E7D3E">
      <w:start w:val="1"/>
      <w:numFmt w:val="lowerLetter"/>
      <w:lvlText w:val="(%1)"/>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EEA2E8">
      <w:start w:val="1"/>
      <w:numFmt w:val="lowerLetter"/>
      <w:lvlText w:val="%2."/>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387292">
      <w:start w:val="1"/>
      <w:numFmt w:val="lowerRoman"/>
      <w:lvlText w:val="%3."/>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188A98">
      <w:start w:val="1"/>
      <w:numFmt w:val="decimal"/>
      <w:lvlText w:val="%4."/>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D2019A">
      <w:start w:val="1"/>
      <w:numFmt w:val="lowerLetter"/>
      <w:lvlText w:val="%5."/>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82527C">
      <w:start w:val="1"/>
      <w:numFmt w:val="lowerRoman"/>
      <w:lvlText w:val="%6."/>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697F4">
      <w:start w:val="1"/>
      <w:numFmt w:val="decimal"/>
      <w:lvlText w:val="%7."/>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0EF7BE">
      <w:start w:val="1"/>
      <w:numFmt w:val="lowerLetter"/>
      <w:lvlText w:val="%8."/>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881ADA">
      <w:start w:val="1"/>
      <w:numFmt w:val="lowerRoman"/>
      <w:lvlText w:val="%9."/>
      <w:lvlJc w:val="left"/>
      <w:rPr>
        <w:rFonts w:ascii="Times" w:eastAsia="Times" w:hAnsi="Times" w:cs="Time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B512541"/>
    <w:multiLevelType w:val="hybridMultilevel"/>
    <w:tmpl w:val="CCEE45DC"/>
    <w:name w:val="WW8Num2123"/>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0" w15:restartNumberingAfterBreak="0">
    <w:nsid w:val="7B6B0F59"/>
    <w:multiLevelType w:val="hybridMultilevel"/>
    <w:tmpl w:val="F05EE456"/>
    <w:lvl w:ilvl="0" w:tplc="0409000F">
      <w:start w:val="1"/>
      <w:numFmt w:val="decimal"/>
      <w:lvlText w:val="%1."/>
      <w:lvlJc w:val="left"/>
      <w:pPr>
        <w:ind w:left="820" w:hanging="360"/>
      </w:pPr>
      <w:rPr>
        <w:rFonts w:hint="default"/>
        <w:sz w:val="20"/>
        <w:szCs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1" w15:restartNumberingAfterBreak="0">
    <w:nsid w:val="7D9D3EE1"/>
    <w:multiLevelType w:val="multilevel"/>
    <w:tmpl w:val="D7462AE4"/>
    <w:name w:val="WW8Num112"/>
    <w:lvl w:ilvl="0">
      <w:start w:val="1"/>
      <w:numFmt w:val="lowerLetter"/>
      <w:lvlText w:val="%1)"/>
      <w:lvlJc w:val="left"/>
      <w:pPr>
        <w:tabs>
          <w:tab w:val="num" w:pos="0"/>
        </w:tabs>
        <w:ind w:left="460" w:hanging="360"/>
      </w:pPr>
      <w:rPr>
        <w:rFonts w:eastAsia="Times" w:cs="Times New Roman" w:hint="default"/>
        <w:spacing w:val="-1"/>
        <w:w w:val="99"/>
        <w:sz w:val="20"/>
        <w:szCs w:val="20"/>
      </w:rPr>
    </w:lvl>
    <w:lvl w:ilvl="1">
      <w:start w:val="1"/>
      <w:numFmt w:val="decimal"/>
      <w:lvlText w:val="(%2)"/>
      <w:lvlJc w:val="left"/>
      <w:pPr>
        <w:ind w:left="2250" w:hanging="360"/>
      </w:pPr>
      <w:rPr>
        <w:rFonts w:ascii="Times New Roman Italic" w:hAnsi="Times New Roman Italic" w:hint="default"/>
        <w:b w:val="0"/>
        <w:bCs w:val="0"/>
        <w:i/>
        <w:iCs/>
        <w:spacing w:val="-1"/>
        <w:sz w:val="20"/>
        <w:szCs w:val="20"/>
      </w:rPr>
    </w:lvl>
    <w:lvl w:ilvl="2">
      <w:start w:val="1"/>
      <w:numFmt w:val="bullet"/>
      <w:lvlText w:val=""/>
      <w:lvlJc w:val="left"/>
      <w:pPr>
        <w:tabs>
          <w:tab w:val="num" w:pos="0"/>
        </w:tabs>
        <w:ind w:left="2431" w:hanging="720"/>
      </w:pPr>
      <w:rPr>
        <w:rFonts w:ascii="Symbol" w:hAnsi="Symbol" w:cs="Symbol" w:hint="default"/>
      </w:rPr>
    </w:lvl>
    <w:lvl w:ilvl="3">
      <w:start w:val="1"/>
      <w:numFmt w:val="bullet"/>
      <w:lvlText w:val=""/>
      <w:lvlJc w:val="left"/>
      <w:pPr>
        <w:tabs>
          <w:tab w:val="num" w:pos="0"/>
        </w:tabs>
        <w:ind w:left="3322" w:hanging="720"/>
      </w:pPr>
      <w:rPr>
        <w:rFonts w:ascii="Symbol" w:hAnsi="Symbol" w:cs="Symbol" w:hint="default"/>
      </w:rPr>
    </w:lvl>
    <w:lvl w:ilvl="4">
      <w:start w:val="1"/>
      <w:numFmt w:val="bullet"/>
      <w:lvlText w:val=""/>
      <w:lvlJc w:val="left"/>
      <w:pPr>
        <w:tabs>
          <w:tab w:val="num" w:pos="0"/>
        </w:tabs>
        <w:ind w:left="4213" w:hanging="720"/>
      </w:pPr>
      <w:rPr>
        <w:rFonts w:ascii="Symbol" w:hAnsi="Symbol" w:cs="Symbol" w:hint="default"/>
      </w:rPr>
    </w:lvl>
    <w:lvl w:ilvl="5">
      <w:start w:val="1"/>
      <w:numFmt w:val="bullet"/>
      <w:lvlText w:val=""/>
      <w:lvlJc w:val="left"/>
      <w:pPr>
        <w:tabs>
          <w:tab w:val="num" w:pos="0"/>
        </w:tabs>
        <w:ind w:left="5104" w:hanging="720"/>
      </w:pPr>
      <w:rPr>
        <w:rFonts w:ascii="Symbol" w:hAnsi="Symbol" w:cs="Symbol" w:hint="default"/>
      </w:rPr>
    </w:lvl>
    <w:lvl w:ilvl="6">
      <w:start w:val="1"/>
      <w:numFmt w:val="bullet"/>
      <w:lvlText w:val=""/>
      <w:lvlJc w:val="left"/>
      <w:pPr>
        <w:tabs>
          <w:tab w:val="num" w:pos="0"/>
        </w:tabs>
        <w:ind w:left="5995" w:hanging="720"/>
      </w:pPr>
      <w:rPr>
        <w:rFonts w:ascii="Symbol" w:hAnsi="Symbol" w:cs="Symbol" w:hint="default"/>
      </w:rPr>
    </w:lvl>
    <w:lvl w:ilvl="7">
      <w:start w:val="1"/>
      <w:numFmt w:val="bullet"/>
      <w:lvlText w:val=""/>
      <w:lvlJc w:val="left"/>
      <w:pPr>
        <w:tabs>
          <w:tab w:val="num" w:pos="0"/>
        </w:tabs>
        <w:ind w:left="6886" w:hanging="720"/>
      </w:pPr>
      <w:rPr>
        <w:rFonts w:ascii="Symbol" w:hAnsi="Symbol" w:cs="Symbol" w:hint="default"/>
      </w:rPr>
    </w:lvl>
    <w:lvl w:ilvl="8">
      <w:start w:val="1"/>
      <w:numFmt w:val="bullet"/>
      <w:lvlText w:val=""/>
      <w:lvlJc w:val="left"/>
      <w:pPr>
        <w:tabs>
          <w:tab w:val="num" w:pos="0"/>
        </w:tabs>
        <w:ind w:left="7777" w:hanging="720"/>
      </w:pPr>
      <w:rPr>
        <w:rFonts w:ascii="Symbol" w:hAnsi="Symbol" w:cs="Symbol" w:hint="default"/>
      </w:rPr>
    </w:lvl>
  </w:abstractNum>
  <w:abstractNum w:abstractNumId="192" w15:restartNumberingAfterBreak="0">
    <w:nsid w:val="7DE047AA"/>
    <w:multiLevelType w:val="hybridMultilevel"/>
    <w:tmpl w:val="2DD47318"/>
    <w:name w:val="WW8Num285"/>
    <w:lvl w:ilvl="0" w:tplc="C71C1796">
      <w:start w:val="1"/>
      <w:numFmt w:val="lowerLetter"/>
      <w:lvlText w:val="%1."/>
      <w:lvlJc w:val="left"/>
      <w:pPr>
        <w:ind w:left="1880" w:hanging="360"/>
      </w:pPr>
      <w:rPr>
        <w:rFonts w:hint="default"/>
        <w:b w:val="0"/>
        <w:bCs w:val="0"/>
        <w:i w:val="0"/>
        <w:iCs/>
        <w:sz w:val="22"/>
        <w:szCs w:val="22"/>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3" w15:restartNumberingAfterBreak="0">
    <w:nsid w:val="7E16610F"/>
    <w:multiLevelType w:val="hybridMultilevel"/>
    <w:tmpl w:val="71E6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E207132"/>
    <w:multiLevelType w:val="hybridMultilevel"/>
    <w:tmpl w:val="1FF087C8"/>
    <w:name w:val="WW8Num2822"/>
    <w:lvl w:ilvl="0" w:tplc="D738FFB8">
      <w:start w:val="1"/>
      <w:numFmt w:val="decimal"/>
      <w:lvlText w:val="(%1)"/>
      <w:lvlJc w:val="left"/>
      <w:pPr>
        <w:ind w:left="820" w:hanging="360"/>
      </w:pPr>
      <w:rPr>
        <w:rFonts w:hint="default"/>
        <w:b w:val="0"/>
        <w:bCs w:val="0"/>
        <w:i/>
        <w:iC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16cid:durableId="190732495">
    <w:abstractNumId w:val="0"/>
  </w:num>
  <w:num w:numId="2" w16cid:durableId="598028276">
    <w:abstractNumId w:val="10"/>
  </w:num>
  <w:num w:numId="3" w16cid:durableId="1030304342">
    <w:abstractNumId w:val="131"/>
  </w:num>
  <w:num w:numId="4" w16cid:durableId="649217438">
    <w:abstractNumId w:val="123"/>
  </w:num>
  <w:num w:numId="5" w16cid:durableId="242836816">
    <w:abstractNumId w:val="76"/>
  </w:num>
  <w:num w:numId="6" w16cid:durableId="540359163">
    <w:abstractNumId w:val="83"/>
    <w:lvlOverride w:ilvl="0">
      <w:lvl w:ilvl="0">
        <w:start w:val="1"/>
        <w:numFmt w:val="lowerLetter"/>
        <w:lvlText w:val="%1)"/>
        <w:lvlJc w:val="left"/>
        <w:pPr>
          <w:ind w:left="4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309947565">
    <w:abstractNumId w:val="51"/>
  </w:num>
  <w:num w:numId="8" w16cid:durableId="869689067">
    <w:abstractNumId w:val="43"/>
  </w:num>
  <w:num w:numId="9" w16cid:durableId="1474172322">
    <w:abstractNumId w:val="188"/>
  </w:num>
  <w:num w:numId="10" w16cid:durableId="131214846">
    <w:abstractNumId w:val="97"/>
  </w:num>
  <w:num w:numId="11" w16cid:durableId="150954388">
    <w:abstractNumId w:val="97"/>
    <w:lvlOverride w:ilvl="0">
      <w:lvl w:ilvl="0" w:tplc="25D815CA">
        <w:start w:val="1"/>
        <w:numFmt w:val="lowerLetter"/>
        <w:lvlText w:val="(%1)"/>
        <w:lvlJc w:val="left"/>
        <w:pPr>
          <w:ind w:left="1987"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507E89CE">
        <w:start w:val="1"/>
        <w:numFmt w:val="lowerLetter"/>
        <w:lvlText w:val="%2."/>
        <w:lvlJc w:val="left"/>
        <w:pPr>
          <w:ind w:left="2707"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2D187F58">
        <w:start w:val="1"/>
        <w:numFmt w:val="lowerRoman"/>
        <w:lvlText w:val="%3."/>
        <w:lvlJc w:val="left"/>
        <w:pPr>
          <w:ind w:left="3427"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B1545D40">
        <w:start w:val="1"/>
        <w:numFmt w:val="decimal"/>
        <w:lvlText w:val="%4."/>
        <w:lvlJc w:val="left"/>
        <w:pPr>
          <w:ind w:left="4147"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EF86B0B6">
        <w:start w:val="1"/>
        <w:numFmt w:val="lowerLetter"/>
        <w:lvlText w:val="%5."/>
        <w:lvlJc w:val="left"/>
        <w:pPr>
          <w:ind w:left="4867"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EC7CCEC8">
        <w:start w:val="1"/>
        <w:numFmt w:val="lowerRoman"/>
        <w:lvlText w:val="%6."/>
        <w:lvlJc w:val="left"/>
        <w:pPr>
          <w:ind w:left="5587"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59EE8F6C">
        <w:start w:val="1"/>
        <w:numFmt w:val="decimal"/>
        <w:lvlText w:val="%7."/>
        <w:lvlJc w:val="left"/>
        <w:pPr>
          <w:ind w:left="6307"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94F89566">
        <w:start w:val="1"/>
        <w:numFmt w:val="lowerLetter"/>
        <w:lvlText w:val="%8."/>
        <w:lvlJc w:val="left"/>
        <w:pPr>
          <w:ind w:left="7027"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08FE77D0">
        <w:start w:val="1"/>
        <w:numFmt w:val="lowerRoman"/>
        <w:lvlText w:val="%9."/>
        <w:lvlJc w:val="left"/>
        <w:pPr>
          <w:ind w:left="7747"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num>
  <w:num w:numId="12" w16cid:durableId="1475222121">
    <w:abstractNumId w:val="43"/>
    <w:lvlOverride w:ilvl="0">
      <w:startOverride w:val="2"/>
    </w:lvlOverride>
  </w:num>
  <w:num w:numId="13" w16cid:durableId="77941880">
    <w:abstractNumId w:val="40"/>
  </w:num>
  <w:num w:numId="14" w16cid:durableId="2116554009">
    <w:abstractNumId w:val="98"/>
  </w:num>
  <w:num w:numId="15" w16cid:durableId="1095319667">
    <w:abstractNumId w:val="98"/>
    <w:lvlOverride w:ilvl="0">
      <w:startOverride w:val="4"/>
    </w:lvlOverride>
  </w:num>
  <w:num w:numId="16" w16cid:durableId="26107858">
    <w:abstractNumId w:val="96"/>
  </w:num>
  <w:num w:numId="17" w16cid:durableId="125243507">
    <w:abstractNumId w:val="165"/>
  </w:num>
  <w:num w:numId="18" w16cid:durableId="251789605">
    <w:abstractNumId w:val="87"/>
  </w:num>
  <w:num w:numId="19" w16cid:durableId="774135841">
    <w:abstractNumId w:val="63"/>
    <w:lvlOverride w:ilvl="0">
      <w:startOverride w:val="2"/>
    </w:lvlOverride>
  </w:num>
  <w:num w:numId="20" w16cid:durableId="1541242755">
    <w:abstractNumId w:val="63"/>
    <w:lvlOverride w:ilvl="0">
      <w:lvl w:ilvl="0" w:tplc="27E6F4B8">
        <w:start w:val="1"/>
        <w:numFmt w:val="lowerLetter"/>
        <w:lvlText w:val="%1)"/>
        <w:lvlJc w:val="left"/>
        <w:pPr>
          <w:tabs>
            <w:tab w:val="num" w:pos="1710"/>
          </w:tabs>
          <w:ind w:left="1260" w:firstLine="9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B92EC2B4">
        <w:start w:val="1"/>
        <w:numFmt w:val="lowerLetter"/>
        <w:lvlText w:val="%2."/>
        <w:lvlJc w:val="left"/>
        <w:pPr>
          <w:tabs>
            <w:tab w:val="left" w:pos="1710"/>
            <w:tab w:val="num" w:pos="2970"/>
          </w:tabs>
          <w:ind w:left="252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AA2671A">
        <w:start w:val="1"/>
        <w:numFmt w:val="lowerRoman"/>
        <w:lvlText w:val="%3."/>
        <w:lvlJc w:val="left"/>
        <w:pPr>
          <w:tabs>
            <w:tab w:val="left" w:pos="1710"/>
            <w:tab w:val="num" w:pos="3690"/>
          </w:tabs>
          <w:ind w:left="3240" w:firstLine="2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B3BCA532">
        <w:start w:val="1"/>
        <w:numFmt w:val="decimal"/>
        <w:lvlText w:val="%4."/>
        <w:lvlJc w:val="left"/>
        <w:pPr>
          <w:tabs>
            <w:tab w:val="left" w:pos="1710"/>
            <w:tab w:val="num" w:pos="4410"/>
          </w:tabs>
          <w:ind w:left="396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173E1784">
        <w:start w:val="1"/>
        <w:numFmt w:val="lowerLetter"/>
        <w:lvlText w:val="%5."/>
        <w:lvlJc w:val="left"/>
        <w:pPr>
          <w:tabs>
            <w:tab w:val="left" w:pos="1710"/>
            <w:tab w:val="num" w:pos="5130"/>
          </w:tabs>
          <w:ind w:left="468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99DE56B0">
        <w:start w:val="1"/>
        <w:numFmt w:val="lowerRoman"/>
        <w:lvlText w:val="%6."/>
        <w:lvlJc w:val="left"/>
        <w:pPr>
          <w:tabs>
            <w:tab w:val="left" w:pos="1710"/>
            <w:tab w:val="num" w:pos="5850"/>
          </w:tabs>
          <w:ind w:left="5400" w:firstLine="2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236EA59E">
        <w:start w:val="1"/>
        <w:numFmt w:val="decimal"/>
        <w:lvlText w:val="%7."/>
        <w:lvlJc w:val="left"/>
        <w:pPr>
          <w:tabs>
            <w:tab w:val="left" w:pos="1710"/>
            <w:tab w:val="num" w:pos="6570"/>
          </w:tabs>
          <w:ind w:left="612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9167CEE">
        <w:start w:val="1"/>
        <w:numFmt w:val="lowerLetter"/>
        <w:lvlText w:val="%8."/>
        <w:lvlJc w:val="left"/>
        <w:pPr>
          <w:tabs>
            <w:tab w:val="left" w:pos="1710"/>
            <w:tab w:val="num" w:pos="7290"/>
          </w:tabs>
          <w:ind w:left="684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4AB42A44">
        <w:start w:val="1"/>
        <w:numFmt w:val="lowerRoman"/>
        <w:lvlText w:val="%9."/>
        <w:lvlJc w:val="left"/>
        <w:pPr>
          <w:tabs>
            <w:tab w:val="left" w:pos="1710"/>
            <w:tab w:val="num" w:pos="8010"/>
          </w:tabs>
          <w:ind w:left="7560" w:firstLine="2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num>
  <w:num w:numId="21" w16cid:durableId="403182059">
    <w:abstractNumId w:val="63"/>
    <w:lvlOverride w:ilvl="0">
      <w:startOverride w:val="5"/>
      <w:lvl w:ilvl="0" w:tplc="27E6F4B8">
        <w:start w:val="5"/>
        <w:numFmt w:val="lowerLetter"/>
        <w:lvlText w:val="%1)"/>
        <w:lvlJc w:val="left"/>
        <w:pPr>
          <w:tabs>
            <w:tab w:val="num" w:pos="1710"/>
          </w:tabs>
          <w:ind w:left="1260" w:firstLine="9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2EC2B4">
        <w:start w:val="1"/>
        <w:numFmt w:val="lowerLetter"/>
        <w:lvlText w:val="%2."/>
        <w:lvlJc w:val="left"/>
        <w:pPr>
          <w:tabs>
            <w:tab w:val="num" w:pos="2970"/>
          </w:tabs>
          <w:ind w:left="252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A2671A">
        <w:start w:val="1"/>
        <w:numFmt w:val="lowerRoman"/>
        <w:lvlText w:val="%3."/>
        <w:lvlJc w:val="left"/>
        <w:pPr>
          <w:tabs>
            <w:tab w:val="num" w:pos="3690"/>
          </w:tabs>
          <w:ind w:left="3240" w:firstLine="2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BCA532">
        <w:start w:val="1"/>
        <w:numFmt w:val="decimal"/>
        <w:lvlText w:val="%4."/>
        <w:lvlJc w:val="left"/>
        <w:pPr>
          <w:tabs>
            <w:tab w:val="num" w:pos="4410"/>
          </w:tabs>
          <w:ind w:left="396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3E1784">
        <w:start w:val="1"/>
        <w:numFmt w:val="lowerLetter"/>
        <w:lvlText w:val="%5."/>
        <w:lvlJc w:val="left"/>
        <w:pPr>
          <w:tabs>
            <w:tab w:val="num" w:pos="5130"/>
          </w:tabs>
          <w:ind w:left="468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DE56B0">
        <w:start w:val="1"/>
        <w:numFmt w:val="lowerRoman"/>
        <w:lvlText w:val="%6."/>
        <w:lvlJc w:val="left"/>
        <w:pPr>
          <w:tabs>
            <w:tab w:val="num" w:pos="5850"/>
          </w:tabs>
          <w:ind w:left="5400" w:firstLine="2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6EA59E">
        <w:start w:val="1"/>
        <w:numFmt w:val="decimal"/>
        <w:lvlText w:val="%7."/>
        <w:lvlJc w:val="left"/>
        <w:pPr>
          <w:tabs>
            <w:tab w:val="num" w:pos="6570"/>
          </w:tabs>
          <w:ind w:left="612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167CEE">
        <w:start w:val="1"/>
        <w:numFmt w:val="lowerLetter"/>
        <w:lvlText w:val="%8."/>
        <w:lvlJc w:val="left"/>
        <w:pPr>
          <w:tabs>
            <w:tab w:val="num" w:pos="7290"/>
          </w:tabs>
          <w:ind w:left="6840" w:firstLine="1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AB42A44">
        <w:start w:val="1"/>
        <w:numFmt w:val="lowerRoman"/>
        <w:lvlText w:val="%9."/>
        <w:lvlJc w:val="left"/>
        <w:pPr>
          <w:tabs>
            <w:tab w:val="num" w:pos="8010"/>
          </w:tabs>
          <w:ind w:left="7560" w:firstLine="2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num>
  <w:num w:numId="22" w16cid:durableId="108014035">
    <w:abstractNumId w:val="75"/>
  </w:num>
  <w:num w:numId="23" w16cid:durableId="754978252">
    <w:abstractNumId w:val="82"/>
  </w:num>
  <w:num w:numId="24" w16cid:durableId="294262493">
    <w:abstractNumId w:val="170"/>
  </w:num>
  <w:num w:numId="25" w16cid:durableId="1851068234">
    <w:abstractNumId w:val="166"/>
  </w:num>
  <w:num w:numId="26" w16cid:durableId="592082699">
    <w:abstractNumId w:val="82"/>
    <w:lvlOverride w:ilvl="0">
      <w:startOverride w:val="2"/>
    </w:lvlOverride>
  </w:num>
  <w:num w:numId="27" w16cid:durableId="76565246">
    <w:abstractNumId w:val="63"/>
    <w:lvlOverride w:ilvl="0">
      <w:startOverride w:val="6"/>
      <w:lvl w:ilvl="0" w:tplc="27E6F4B8">
        <w:start w:val="6"/>
        <w:numFmt w:val="lowerLetter"/>
        <w:lvlText w:val="%1)"/>
        <w:lvlJc w:val="left"/>
        <w:pPr>
          <w:tabs>
            <w:tab w:val="left" w:pos="2240"/>
          </w:tabs>
          <w:ind w:left="126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2EC2B4">
        <w:start w:val="1"/>
        <w:numFmt w:val="lowerLetter"/>
        <w:lvlText w:val="%2."/>
        <w:lvlJc w:val="left"/>
        <w:pPr>
          <w:tabs>
            <w:tab w:val="left" w:pos="2240"/>
          </w:tabs>
          <w:ind w:left="252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A2671A">
        <w:start w:val="1"/>
        <w:numFmt w:val="lowerRoman"/>
        <w:lvlText w:val="%3."/>
        <w:lvlJc w:val="left"/>
        <w:pPr>
          <w:tabs>
            <w:tab w:val="left" w:pos="2240"/>
          </w:tabs>
          <w:ind w:left="3240"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BCA532">
        <w:start w:val="1"/>
        <w:numFmt w:val="decimal"/>
        <w:lvlText w:val="%4."/>
        <w:lvlJc w:val="left"/>
        <w:pPr>
          <w:tabs>
            <w:tab w:val="left" w:pos="2240"/>
          </w:tabs>
          <w:ind w:left="396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3E1784">
        <w:start w:val="1"/>
        <w:numFmt w:val="lowerLetter"/>
        <w:lvlText w:val="%5."/>
        <w:lvlJc w:val="left"/>
        <w:pPr>
          <w:tabs>
            <w:tab w:val="left" w:pos="2240"/>
          </w:tabs>
          <w:ind w:left="468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DE56B0">
        <w:start w:val="1"/>
        <w:numFmt w:val="lowerRoman"/>
        <w:lvlText w:val="%6."/>
        <w:lvlJc w:val="left"/>
        <w:pPr>
          <w:tabs>
            <w:tab w:val="left" w:pos="2240"/>
          </w:tabs>
          <w:ind w:left="5400"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6EA59E">
        <w:start w:val="1"/>
        <w:numFmt w:val="decimal"/>
        <w:lvlText w:val="%7."/>
        <w:lvlJc w:val="left"/>
        <w:pPr>
          <w:tabs>
            <w:tab w:val="left" w:pos="2240"/>
          </w:tabs>
          <w:ind w:left="612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167CEE">
        <w:start w:val="1"/>
        <w:numFmt w:val="lowerLetter"/>
        <w:lvlText w:val="%8."/>
        <w:lvlJc w:val="left"/>
        <w:pPr>
          <w:tabs>
            <w:tab w:val="left" w:pos="2240"/>
          </w:tabs>
          <w:ind w:left="684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AB42A44">
        <w:start w:val="1"/>
        <w:numFmt w:val="lowerRoman"/>
        <w:lvlText w:val="%9."/>
        <w:lvlJc w:val="left"/>
        <w:pPr>
          <w:tabs>
            <w:tab w:val="left" w:pos="2240"/>
          </w:tabs>
          <w:ind w:left="7560"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num>
  <w:num w:numId="28" w16cid:durableId="1583754142">
    <w:abstractNumId w:val="61"/>
  </w:num>
  <w:num w:numId="29" w16cid:durableId="804591177">
    <w:abstractNumId w:val="88"/>
  </w:num>
  <w:num w:numId="30" w16cid:durableId="1212620999">
    <w:abstractNumId w:val="63"/>
    <w:lvlOverride w:ilvl="0">
      <w:startOverride w:val="7"/>
      <w:lvl w:ilvl="0" w:tplc="27E6F4B8">
        <w:start w:val="7"/>
        <w:numFmt w:val="lowerLetter"/>
        <w:lvlText w:val="%1)"/>
        <w:lvlJc w:val="left"/>
        <w:pPr>
          <w:ind w:left="126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2EC2B4">
        <w:start w:val="1"/>
        <w:numFmt w:val="lowerLetter"/>
        <w:lvlText w:val="%2."/>
        <w:lvlJc w:val="left"/>
        <w:pPr>
          <w:ind w:left="252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A2671A">
        <w:start w:val="1"/>
        <w:numFmt w:val="lowerRoman"/>
        <w:lvlText w:val="%3."/>
        <w:lvlJc w:val="left"/>
        <w:pPr>
          <w:ind w:left="3240"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BCA532">
        <w:start w:val="1"/>
        <w:numFmt w:val="decimal"/>
        <w:lvlText w:val="%4."/>
        <w:lvlJc w:val="left"/>
        <w:pPr>
          <w:ind w:left="396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3E1784">
        <w:start w:val="1"/>
        <w:numFmt w:val="lowerLetter"/>
        <w:lvlText w:val="%5."/>
        <w:lvlJc w:val="left"/>
        <w:pPr>
          <w:ind w:left="468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DE56B0">
        <w:start w:val="1"/>
        <w:numFmt w:val="lowerRoman"/>
        <w:lvlText w:val="%6."/>
        <w:lvlJc w:val="left"/>
        <w:pPr>
          <w:ind w:left="5400"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6EA59E">
        <w:start w:val="1"/>
        <w:numFmt w:val="decimal"/>
        <w:lvlText w:val="%7."/>
        <w:lvlJc w:val="left"/>
        <w:pPr>
          <w:ind w:left="612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167CEE">
        <w:start w:val="1"/>
        <w:numFmt w:val="lowerLetter"/>
        <w:lvlText w:val="%8."/>
        <w:lvlJc w:val="left"/>
        <w:pPr>
          <w:ind w:left="684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AB42A44">
        <w:start w:val="1"/>
        <w:numFmt w:val="lowerRoman"/>
        <w:lvlText w:val="%9."/>
        <w:lvlJc w:val="left"/>
        <w:pPr>
          <w:ind w:left="7560"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num>
  <w:num w:numId="31" w16cid:durableId="1203203496">
    <w:abstractNumId w:val="112"/>
  </w:num>
  <w:num w:numId="32" w16cid:durableId="47996987">
    <w:abstractNumId w:val="125"/>
  </w:num>
  <w:num w:numId="33" w16cid:durableId="531768362">
    <w:abstractNumId w:val="113"/>
  </w:num>
  <w:num w:numId="34" w16cid:durableId="1133982162">
    <w:abstractNumId w:val="58"/>
  </w:num>
  <w:num w:numId="35" w16cid:durableId="29115953">
    <w:abstractNumId w:val="167"/>
  </w:num>
  <w:num w:numId="36" w16cid:durableId="1699315264">
    <w:abstractNumId w:val="84"/>
  </w:num>
  <w:num w:numId="37" w16cid:durableId="455031121">
    <w:abstractNumId w:val="63"/>
    <w:lvlOverride w:ilvl="0">
      <w:startOverride w:val="10"/>
      <w:lvl w:ilvl="0" w:tplc="27E6F4B8">
        <w:start w:val="10"/>
        <w:numFmt w:val="lowerLetter"/>
        <w:lvlText w:val="%1)"/>
        <w:lvlJc w:val="left"/>
        <w:pPr>
          <w:ind w:left="126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2EC2B4">
        <w:start w:val="1"/>
        <w:numFmt w:val="lowerLetter"/>
        <w:lvlText w:val="%2."/>
        <w:lvlJc w:val="left"/>
        <w:pPr>
          <w:ind w:left="252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A2671A">
        <w:start w:val="1"/>
        <w:numFmt w:val="lowerRoman"/>
        <w:lvlText w:val="%3."/>
        <w:lvlJc w:val="left"/>
        <w:pPr>
          <w:ind w:left="3240"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BCA532">
        <w:start w:val="1"/>
        <w:numFmt w:val="decimal"/>
        <w:lvlText w:val="%4."/>
        <w:lvlJc w:val="left"/>
        <w:pPr>
          <w:ind w:left="396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3E1784">
        <w:start w:val="1"/>
        <w:numFmt w:val="lowerLetter"/>
        <w:lvlText w:val="%5."/>
        <w:lvlJc w:val="left"/>
        <w:pPr>
          <w:ind w:left="468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DE56B0">
        <w:start w:val="1"/>
        <w:numFmt w:val="lowerRoman"/>
        <w:lvlText w:val="%6."/>
        <w:lvlJc w:val="left"/>
        <w:pPr>
          <w:ind w:left="5400"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6EA59E">
        <w:start w:val="1"/>
        <w:numFmt w:val="decimal"/>
        <w:lvlText w:val="%7."/>
        <w:lvlJc w:val="left"/>
        <w:pPr>
          <w:ind w:left="612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167CEE">
        <w:start w:val="1"/>
        <w:numFmt w:val="lowerLetter"/>
        <w:lvlText w:val="%8."/>
        <w:lvlJc w:val="left"/>
        <w:pPr>
          <w:ind w:left="6840" w:hanging="36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AB42A44">
        <w:start w:val="1"/>
        <w:numFmt w:val="lowerRoman"/>
        <w:lvlText w:val="%9."/>
        <w:lvlJc w:val="left"/>
        <w:pPr>
          <w:ind w:left="7560" w:hanging="280"/>
        </w:pPr>
        <w:rPr>
          <w:rFonts w:ascii="Times" w:eastAsia="Times" w:hAnsi="Times" w:cs="Times"/>
          <w:b w:val="0"/>
          <w:bCs w:val="0"/>
          <w:i/>
          <w:iCs/>
          <w:caps w:val="0"/>
          <w:smallCaps w:val="0"/>
          <w:strike w:val="0"/>
          <w:dstrike w:val="0"/>
          <w:outline w:val="0"/>
          <w:emboss w:val="0"/>
          <w:imprint w:val="0"/>
          <w:spacing w:val="0"/>
          <w:w w:val="100"/>
          <w:kern w:val="0"/>
          <w:position w:val="0"/>
          <w:highlight w:val="none"/>
          <w:vertAlign w:val="baseline"/>
        </w:rPr>
      </w:lvl>
    </w:lvlOverride>
  </w:num>
  <w:num w:numId="38" w16cid:durableId="2014256249">
    <w:abstractNumId w:val="145"/>
  </w:num>
  <w:num w:numId="39" w16cid:durableId="1963076940">
    <w:abstractNumId w:val="45"/>
  </w:num>
  <w:num w:numId="40" w16cid:durableId="985164424">
    <w:abstractNumId w:val="66"/>
  </w:num>
  <w:num w:numId="41" w16cid:durableId="448204706">
    <w:abstractNumId w:val="65"/>
  </w:num>
  <w:num w:numId="42" w16cid:durableId="463044468">
    <w:abstractNumId w:val="144"/>
  </w:num>
  <w:num w:numId="43" w16cid:durableId="2127462150">
    <w:abstractNumId w:val="126"/>
  </w:num>
  <w:num w:numId="44" w16cid:durableId="1054809980">
    <w:abstractNumId w:val="137"/>
  </w:num>
  <w:num w:numId="45" w16cid:durableId="1483735140">
    <w:abstractNumId w:val="164"/>
  </w:num>
  <w:num w:numId="46" w16cid:durableId="1206023473">
    <w:abstractNumId w:val="159"/>
  </w:num>
  <w:num w:numId="47" w16cid:durableId="1544361800">
    <w:abstractNumId w:val="124"/>
  </w:num>
  <w:num w:numId="48" w16cid:durableId="1582836246">
    <w:abstractNumId w:val="119"/>
  </w:num>
  <w:num w:numId="49" w16cid:durableId="1703744179">
    <w:abstractNumId w:val="149"/>
  </w:num>
  <w:num w:numId="50" w16cid:durableId="1433478791">
    <w:abstractNumId w:val="102"/>
  </w:num>
  <w:num w:numId="51" w16cid:durableId="311099419">
    <w:abstractNumId w:val="108"/>
  </w:num>
  <w:num w:numId="52" w16cid:durableId="100804388">
    <w:abstractNumId w:val="55"/>
  </w:num>
  <w:num w:numId="53" w16cid:durableId="792676610">
    <w:abstractNumId w:val="157"/>
  </w:num>
  <w:num w:numId="54" w16cid:durableId="2145540358">
    <w:abstractNumId w:val="85"/>
  </w:num>
  <w:num w:numId="55" w16cid:durableId="643432612">
    <w:abstractNumId w:val="150"/>
  </w:num>
  <w:num w:numId="56" w16cid:durableId="215355250">
    <w:abstractNumId w:val="49"/>
  </w:num>
  <w:num w:numId="57" w16cid:durableId="534269155">
    <w:abstractNumId w:val="173"/>
  </w:num>
  <w:num w:numId="58" w16cid:durableId="1245454600">
    <w:abstractNumId w:val="187"/>
  </w:num>
  <w:num w:numId="59" w16cid:durableId="1023020617">
    <w:abstractNumId w:val="163"/>
  </w:num>
  <w:num w:numId="60" w16cid:durableId="1266886408">
    <w:abstractNumId w:val="142"/>
  </w:num>
  <w:num w:numId="61" w16cid:durableId="1481187483">
    <w:abstractNumId w:val="146"/>
  </w:num>
  <w:num w:numId="62" w16cid:durableId="888414778">
    <w:abstractNumId w:val="53"/>
  </w:num>
  <w:num w:numId="63" w16cid:durableId="562368741">
    <w:abstractNumId w:val="116"/>
  </w:num>
  <w:num w:numId="64" w16cid:durableId="1231039832">
    <w:abstractNumId w:val="91"/>
  </w:num>
  <w:num w:numId="65" w16cid:durableId="1705016975">
    <w:abstractNumId w:val="79"/>
  </w:num>
  <w:num w:numId="66" w16cid:durableId="1696689756">
    <w:abstractNumId w:val="39"/>
  </w:num>
  <w:num w:numId="67" w16cid:durableId="1878423570">
    <w:abstractNumId w:val="161"/>
  </w:num>
  <w:num w:numId="68" w16cid:durableId="1333337673">
    <w:abstractNumId w:val="105"/>
  </w:num>
  <w:num w:numId="69" w16cid:durableId="1276253741">
    <w:abstractNumId w:val="162"/>
  </w:num>
  <w:num w:numId="70" w16cid:durableId="1489784382">
    <w:abstractNumId w:val="132"/>
  </w:num>
  <w:num w:numId="71" w16cid:durableId="942608343">
    <w:abstractNumId w:val="73"/>
  </w:num>
  <w:num w:numId="72" w16cid:durableId="57673812">
    <w:abstractNumId w:val="59"/>
  </w:num>
  <w:num w:numId="73" w16cid:durableId="1317031058">
    <w:abstractNumId w:val="148"/>
  </w:num>
  <w:num w:numId="74" w16cid:durableId="490372752">
    <w:abstractNumId w:val="118"/>
  </w:num>
  <w:num w:numId="75" w16cid:durableId="498809705">
    <w:abstractNumId w:val="94"/>
  </w:num>
  <w:num w:numId="76" w16cid:durableId="608633636">
    <w:abstractNumId w:val="193"/>
  </w:num>
  <w:num w:numId="77" w16cid:durableId="1074665822">
    <w:abstractNumId w:val="190"/>
  </w:num>
  <w:num w:numId="78" w16cid:durableId="718896506">
    <w:abstractNumId w:val="130"/>
  </w:num>
  <w:num w:numId="79" w16cid:durableId="1192569718">
    <w:abstractNumId w:val="107"/>
  </w:num>
  <w:num w:numId="80" w16cid:durableId="1239292462">
    <w:abstractNumId w:val="60"/>
  </w:num>
  <w:num w:numId="81" w16cid:durableId="287589214">
    <w:abstractNumId w:val="109"/>
  </w:num>
  <w:num w:numId="82" w16cid:durableId="606305565">
    <w:abstractNumId w:val="115"/>
  </w:num>
  <w:num w:numId="83" w16cid:durableId="1660305970">
    <w:abstractNumId w:val="171"/>
  </w:num>
  <w:num w:numId="84" w16cid:durableId="882866224">
    <w:abstractNumId w:val="121"/>
  </w:num>
  <w:num w:numId="85" w16cid:durableId="1123381992">
    <w:abstractNumId w:val="122"/>
  </w:num>
  <w:num w:numId="86" w16cid:durableId="471562665">
    <w:abstractNumId w:val="103"/>
  </w:num>
  <w:num w:numId="87" w16cid:durableId="1974745513">
    <w:abstractNumId w:val="182"/>
  </w:num>
  <w:num w:numId="88" w16cid:durableId="1608073966">
    <w:abstractNumId w:val="101"/>
  </w:num>
  <w:num w:numId="89" w16cid:durableId="1293710515">
    <w:abstractNumId w:val="154"/>
  </w:num>
  <w:num w:numId="90" w16cid:durableId="809244947">
    <w:abstractNumId w:val="134"/>
  </w:num>
  <w:num w:numId="91" w16cid:durableId="1709378504">
    <w:abstractNumId w:val="77"/>
  </w:num>
  <w:num w:numId="92" w16cid:durableId="914822287">
    <w:abstractNumId w:val="106"/>
  </w:num>
  <w:num w:numId="93" w16cid:durableId="308706548">
    <w:abstractNumId w:val="70"/>
  </w:num>
  <w:num w:numId="94" w16cid:durableId="2141871679">
    <w:abstractNumId w:val="180"/>
  </w:num>
  <w:num w:numId="95" w16cid:durableId="1949771295">
    <w:abstractNumId w:val="158"/>
  </w:num>
  <w:num w:numId="96" w16cid:durableId="253710041">
    <w:abstractNumId w:val="78"/>
  </w:num>
  <w:num w:numId="97" w16cid:durableId="15279174">
    <w:abstractNumId w:val="114"/>
  </w:num>
  <w:num w:numId="98" w16cid:durableId="1965651580">
    <w:abstractNumId w:val="133"/>
  </w:num>
  <w:num w:numId="99" w16cid:durableId="883642780">
    <w:abstractNumId w:val="129"/>
  </w:num>
  <w:num w:numId="100" w16cid:durableId="856119249">
    <w:abstractNumId w:val="156"/>
  </w:num>
  <w:num w:numId="101" w16cid:durableId="626469633">
    <w:abstractNumId w:val="74"/>
  </w:num>
  <w:num w:numId="102" w16cid:durableId="2087068646">
    <w:abstractNumId w:val="168"/>
  </w:num>
  <w:num w:numId="103" w16cid:durableId="303197917">
    <w:abstractNumId w:val="135"/>
  </w:num>
  <w:num w:numId="104" w16cid:durableId="2071808260">
    <w:abstractNumId w:val="185"/>
  </w:num>
  <w:num w:numId="105" w16cid:durableId="1374886392">
    <w:abstractNumId w:val="128"/>
  </w:num>
  <w:num w:numId="106" w16cid:durableId="296910313">
    <w:abstractNumId w:val="81"/>
  </w:num>
  <w:num w:numId="107" w16cid:durableId="555160786">
    <w:abstractNumId w:val="93"/>
  </w:num>
  <w:num w:numId="108" w16cid:durableId="379521557">
    <w:abstractNumId w:val="99"/>
  </w:num>
  <w:num w:numId="109" w16cid:durableId="75711476">
    <w:abstractNumId w:val="139"/>
  </w:num>
  <w:num w:numId="110" w16cid:durableId="980890264">
    <w:abstractNumId w:val="56"/>
  </w:num>
  <w:num w:numId="111" w16cid:durableId="614479673">
    <w:abstractNumId w:val="95"/>
  </w:num>
  <w:num w:numId="112" w16cid:durableId="680400915">
    <w:abstractNumId w:val="48"/>
  </w:num>
  <w:num w:numId="113" w16cid:durableId="524296518">
    <w:abstractNumId w:val="147"/>
  </w:num>
  <w:num w:numId="114" w16cid:durableId="220600251">
    <w:abstractNumId w:val="54"/>
  </w:num>
  <w:num w:numId="115" w16cid:durableId="1578633065">
    <w:abstractNumId w:val="140"/>
  </w:num>
  <w:num w:numId="116" w16cid:durableId="1830634649">
    <w:abstractNumId w:val="50"/>
  </w:num>
  <w:num w:numId="117" w16cid:durableId="1168789885">
    <w:abstractNumId w:val="176"/>
  </w:num>
  <w:num w:numId="118" w16cid:durableId="162015165">
    <w:abstractNumId w:val="169"/>
  </w:num>
  <w:num w:numId="119" w16cid:durableId="544412684">
    <w:abstractNumId w:val="41"/>
  </w:num>
  <w:num w:numId="120" w16cid:durableId="854541257">
    <w:abstractNumId w:val="17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51"/>
    <w:rsid w:val="00000BAD"/>
    <w:rsid w:val="000011A0"/>
    <w:rsid w:val="000023BD"/>
    <w:rsid w:val="00003E26"/>
    <w:rsid w:val="000045C0"/>
    <w:rsid w:val="000051EB"/>
    <w:rsid w:val="00005D61"/>
    <w:rsid w:val="00005FFD"/>
    <w:rsid w:val="00012E89"/>
    <w:rsid w:val="00013B6E"/>
    <w:rsid w:val="00016C09"/>
    <w:rsid w:val="00016FDC"/>
    <w:rsid w:val="00022CA1"/>
    <w:rsid w:val="0002581A"/>
    <w:rsid w:val="00027AD0"/>
    <w:rsid w:val="00027B3F"/>
    <w:rsid w:val="00027DD2"/>
    <w:rsid w:val="00031D00"/>
    <w:rsid w:val="00032E33"/>
    <w:rsid w:val="00040929"/>
    <w:rsid w:val="00041AEE"/>
    <w:rsid w:val="000448AD"/>
    <w:rsid w:val="00045F36"/>
    <w:rsid w:val="00053919"/>
    <w:rsid w:val="00053B61"/>
    <w:rsid w:val="00054635"/>
    <w:rsid w:val="000550C4"/>
    <w:rsid w:val="00056365"/>
    <w:rsid w:val="00061642"/>
    <w:rsid w:val="00066F66"/>
    <w:rsid w:val="000674D6"/>
    <w:rsid w:val="00067EC0"/>
    <w:rsid w:val="00070164"/>
    <w:rsid w:val="00072855"/>
    <w:rsid w:val="00073A64"/>
    <w:rsid w:val="00073D99"/>
    <w:rsid w:val="000752E6"/>
    <w:rsid w:val="00075472"/>
    <w:rsid w:val="0007570D"/>
    <w:rsid w:val="00080F03"/>
    <w:rsid w:val="0008255B"/>
    <w:rsid w:val="00082F40"/>
    <w:rsid w:val="00083145"/>
    <w:rsid w:val="0008369A"/>
    <w:rsid w:val="000842ED"/>
    <w:rsid w:val="00084DED"/>
    <w:rsid w:val="0009213F"/>
    <w:rsid w:val="000934CB"/>
    <w:rsid w:val="0009387A"/>
    <w:rsid w:val="00094E24"/>
    <w:rsid w:val="00096B1B"/>
    <w:rsid w:val="0009765B"/>
    <w:rsid w:val="000A129D"/>
    <w:rsid w:val="000A30CB"/>
    <w:rsid w:val="000A3D35"/>
    <w:rsid w:val="000A5EA7"/>
    <w:rsid w:val="000B3D54"/>
    <w:rsid w:val="000B55CC"/>
    <w:rsid w:val="000B5F0B"/>
    <w:rsid w:val="000C0CC5"/>
    <w:rsid w:val="000C0CDF"/>
    <w:rsid w:val="000C3157"/>
    <w:rsid w:val="000C5248"/>
    <w:rsid w:val="000C620B"/>
    <w:rsid w:val="000D2095"/>
    <w:rsid w:val="000D4BBD"/>
    <w:rsid w:val="000F1564"/>
    <w:rsid w:val="000F32F3"/>
    <w:rsid w:val="000F741D"/>
    <w:rsid w:val="000F7542"/>
    <w:rsid w:val="0010447F"/>
    <w:rsid w:val="00106A56"/>
    <w:rsid w:val="00120944"/>
    <w:rsid w:val="0012171E"/>
    <w:rsid w:val="00121B52"/>
    <w:rsid w:val="00125970"/>
    <w:rsid w:val="00125CEF"/>
    <w:rsid w:val="00131279"/>
    <w:rsid w:val="0013299E"/>
    <w:rsid w:val="00134731"/>
    <w:rsid w:val="00135CFE"/>
    <w:rsid w:val="00136504"/>
    <w:rsid w:val="001401BE"/>
    <w:rsid w:val="00141360"/>
    <w:rsid w:val="001415D7"/>
    <w:rsid w:val="001471DF"/>
    <w:rsid w:val="001530B5"/>
    <w:rsid w:val="00155A91"/>
    <w:rsid w:val="00160CE6"/>
    <w:rsid w:val="001636D2"/>
    <w:rsid w:val="001642EA"/>
    <w:rsid w:val="00166166"/>
    <w:rsid w:val="001728DD"/>
    <w:rsid w:val="001736B8"/>
    <w:rsid w:val="00174B7E"/>
    <w:rsid w:val="00180AB2"/>
    <w:rsid w:val="00180C5D"/>
    <w:rsid w:val="00181FC7"/>
    <w:rsid w:val="00182D18"/>
    <w:rsid w:val="001843A1"/>
    <w:rsid w:val="00184560"/>
    <w:rsid w:val="00185140"/>
    <w:rsid w:val="00185457"/>
    <w:rsid w:val="001864FE"/>
    <w:rsid w:val="00194E6A"/>
    <w:rsid w:val="001A5893"/>
    <w:rsid w:val="001B31D0"/>
    <w:rsid w:val="001B5094"/>
    <w:rsid w:val="001B64C0"/>
    <w:rsid w:val="001B7FE3"/>
    <w:rsid w:val="001C1275"/>
    <w:rsid w:val="001C1E25"/>
    <w:rsid w:val="001C4613"/>
    <w:rsid w:val="001C50E8"/>
    <w:rsid w:val="001C5DFF"/>
    <w:rsid w:val="001C6A72"/>
    <w:rsid w:val="001C6E9B"/>
    <w:rsid w:val="001C74BB"/>
    <w:rsid w:val="001D0A49"/>
    <w:rsid w:val="001D0EA1"/>
    <w:rsid w:val="001D23C9"/>
    <w:rsid w:val="001D3C26"/>
    <w:rsid w:val="001D7A79"/>
    <w:rsid w:val="001E1362"/>
    <w:rsid w:val="001E3DA3"/>
    <w:rsid w:val="001E4F18"/>
    <w:rsid w:val="001F0032"/>
    <w:rsid w:val="001F387F"/>
    <w:rsid w:val="001F767B"/>
    <w:rsid w:val="00203372"/>
    <w:rsid w:val="00205240"/>
    <w:rsid w:val="00207E71"/>
    <w:rsid w:val="0021039D"/>
    <w:rsid w:val="00210497"/>
    <w:rsid w:val="00212377"/>
    <w:rsid w:val="002140A3"/>
    <w:rsid w:val="002140AE"/>
    <w:rsid w:val="00214BEC"/>
    <w:rsid w:val="0021604D"/>
    <w:rsid w:val="00224F95"/>
    <w:rsid w:val="0022530A"/>
    <w:rsid w:val="00225C2E"/>
    <w:rsid w:val="002263F3"/>
    <w:rsid w:val="00234242"/>
    <w:rsid w:val="00237528"/>
    <w:rsid w:val="00237828"/>
    <w:rsid w:val="00242644"/>
    <w:rsid w:val="00245FF9"/>
    <w:rsid w:val="00246F1B"/>
    <w:rsid w:val="00247F8D"/>
    <w:rsid w:val="00250EBA"/>
    <w:rsid w:val="00252B93"/>
    <w:rsid w:val="0025688C"/>
    <w:rsid w:val="00257F58"/>
    <w:rsid w:val="00260A5B"/>
    <w:rsid w:val="002640F8"/>
    <w:rsid w:val="00266EEE"/>
    <w:rsid w:val="00267B2C"/>
    <w:rsid w:val="00275BFF"/>
    <w:rsid w:val="002774CF"/>
    <w:rsid w:val="00282F23"/>
    <w:rsid w:val="00283115"/>
    <w:rsid w:val="0028371F"/>
    <w:rsid w:val="00284D69"/>
    <w:rsid w:val="00287183"/>
    <w:rsid w:val="002912D0"/>
    <w:rsid w:val="002935AE"/>
    <w:rsid w:val="0029439E"/>
    <w:rsid w:val="002962F8"/>
    <w:rsid w:val="0029702C"/>
    <w:rsid w:val="002A2E5A"/>
    <w:rsid w:val="002A38F6"/>
    <w:rsid w:val="002B4B1B"/>
    <w:rsid w:val="002B7048"/>
    <w:rsid w:val="002B7528"/>
    <w:rsid w:val="002B7806"/>
    <w:rsid w:val="002C30C6"/>
    <w:rsid w:val="002C518E"/>
    <w:rsid w:val="002C5E13"/>
    <w:rsid w:val="002D006B"/>
    <w:rsid w:val="002D2978"/>
    <w:rsid w:val="002D4045"/>
    <w:rsid w:val="002D4FF1"/>
    <w:rsid w:val="002E0FF5"/>
    <w:rsid w:val="002E17C7"/>
    <w:rsid w:val="002E1A23"/>
    <w:rsid w:val="002E7F67"/>
    <w:rsid w:val="002F3257"/>
    <w:rsid w:val="002F38DC"/>
    <w:rsid w:val="002F38ED"/>
    <w:rsid w:val="002F66AC"/>
    <w:rsid w:val="00300902"/>
    <w:rsid w:val="0030151A"/>
    <w:rsid w:val="00301F0C"/>
    <w:rsid w:val="00310DA1"/>
    <w:rsid w:val="003118EF"/>
    <w:rsid w:val="00312048"/>
    <w:rsid w:val="00312073"/>
    <w:rsid w:val="0031659F"/>
    <w:rsid w:val="00323964"/>
    <w:rsid w:val="00325312"/>
    <w:rsid w:val="00326EE7"/>
    <w:rsid w:val="003305F1"/>
    <w:rsid w:val="00330E64"/>
    <w:rsid w:val="0033238B"/>
    <w:rsid w:val="00335E50"/>
    <w:rsid w:val="00340954"/>
    <w:rsid w:val="00341FA6"/>
    <w:rsid w:val="00342C51"/>
    <w:rsid w:val="003433E7"/>
    <w:rsid w:val="0034724F"/>
    <w:rsid w:val="00350E9B"/>
    <w:rsid w:val="0035148E"/>
    <w:rsid w:val="00352AFF"/>
    <w:rsid w:val="0035702B"/>
    <w:rsid w:val="00362242"/>
    <w:rsid w:val="00364E45"/>
    <w:rsid w:val="00366B1F"/>
    <w:rsid w:val="00373EA9"/>
    <w:rsid w:val="003765A3"/>
    <w:rsid w:val="00381828"/>
    <w:rsid w:val="00386EB6"/>
    <w:rsid w:val="00392B5C"/>
    <w:rsid w:val="00396442"/>
    <w:rsid w:val="003A2B51"/>
    <w:rsid w:val="003A3F63"/>
    <w:rsid w:val="003A6A16"/>
    <w:rsid w:val="003A7BCA"/>
    <w:rsid w:val="003B0B69"/>
    <w:rsid w:val="003B2120"/>
    <w:rsid w:val="003B6587"/>
    <w:rsid w:val="003B7EFE"/>
    <w:rsid w:val="003C020B"/>
    <w:rsid w:val="003C175B"/>
    <w:rsid w:val="003C20F7"/>
    <w:rsid w:val="003C52C0"/>
    <w:rsid w:val="003C5887"/>
    <w:rsid w:val="003C7BA8"/>
    <w:rsid w:val="003D0ADC"/>
    <w:rsid w:val="003D2CAD"/>
    <w:rsid w:val="003D364B"/>
    <w:rsid w:val="003D5894"/>
    <w:rsid w:val="003D643E"/>
    <w:rsid w:val="003D73AA"/>
    <w:rsid w:val="003D74E7"/>
    <w:rsid w:val="003D787A"/>
    <w:rsid w:val="003E3047"/>
    <w:rsid w:val="003E3A31"/>
    <w:rsid w:val="003E6C64"/>
    <w:rsid w:val="003F4283"/>
    <w:rsid w:val="003F452C"/>
    <w:rsid w:val="003F4642"/>
    <w:rsid w:val="003F4D4F"/>
    <w:rsid w:val="003F6471"/>
    <w:rsid w:val="00401347"/>
    <w:rsid w:val="00402245"/>
    <w:rsid w:val="0040249E"/>
    <w:rsid w:val="0040272E"/>
    <w:rsid w:val="004030D4"/>
    <w:rsid w:val="004056AF"/>
    <w:rsid w:val="0040610B"/>
    <w:rsid w:val="0040671C"/>
    <w:rsid w:val="00407BE4"/>
    <w:rsid w:val="00420C7C"/>
    <w:rsid w:val="00422E17"/>
    <w:rsid w:val="00426DE2"/>
    <w:rsid w:val="00427951"/>
    <w:rsid w:val="00427B9F"/>
    <w:rsid w:val="004317DA"/>
    <w:rsid w:val="00432EFA"/>
    <w:rsid w:val="00433251"/>
    <w:rsid w:val="00441ADF"/>
    <w:rsid w:val="00442310"/>
    <w:rsid w:val="00443BB7"/>
    <w:rsid w:val="00447040"/>
    <w:rsid w:val="004511FD"/>
    <w:rsid w:val="00451D50"/>
    <w:rsid w:val="00452902"/>
    <w:rsid w:val="004548CE"/>
    <w:rsid w:val="00455E2C"/>
    <w:rsid w:val="00464A14"/>
    <w:rsid w:val="004650E6"/>
    <w:rsid w:val="00470848"/>
    <w:rsid w:val="00472997"/>
    <w:rsid w:val="00474AE9"/>
    <w:rsid w:val="004756FF"/>
    <w:rsid w:val="00475F62"/>
    <w:rsid w:val="00476A21"/>
    <w:rsid w:val="0048095F"/>
    <w:rsid w:val="00484976"/>
    <w:rsid w:val="0048644A"/>
    <w:rsid w:val="0048727A"/>
    <w:rsid w:val="00487800"/>
    <w:rsid w:val="00490075"/>
    <w:rsid w:val="00491A2B"/>
    <w:rsid w:val="0049454B"/>
    <w:rsid w:val="00494A1B"/>
    <w:rsid w:val="00495877"/>
    <w:rsid w:val="00495C9F"/>
    <w:rsid w:val="00495D0D"/>
    <w:rsid w:val="004A0B12"/>
    <w:rsid w:val="004A3EAB"/>
    <w:rsid w:val="004A6F4D"/>
    <w:rsid w:val="004B0722"/>
    <w:rsid w:val="004B076B"/>
    <w:rsid w:val="004B08FF"/>
    <w:rsid w:val="004B33CA"/>
    <w:rsid w:val="004C1809"/>
    <w:rsid w:val="004C48FD"/>
    <w:rsid w:val="004C7415"/>
    <w:rsid w:val="004D1A20"/>
    <w:rsid w:val="004D451A"/>
    <w:rsid w:val="004D4A0E"/>
    <w:rsid w:val="004D76A1"/>
    <w:rsid w:val="004D79C0"/>
    <w:rsid w:val="004D7C25"/>
    <w:rsid w:val="004E03AC"/>
    <w:rsid w:val="004F1809"/>
    <w:rsid w:val="004F2925"/>
    <w:rsid w:val="004F5A8F"/>
    <w:rsid w:val="004F7388"/>
    <w:rsid w:val="005002E8"/>
    <w:rsid w:val="005022DD"/>
    <w:rsid w:val="005023CC"/>
    <w:rsid w:val="005026D5"/>
    <w:rsid w:val="00506773"/>
    <w:rsid w:val="00507D11"/>
    <w:rsid w:val="005125DD"/>
    <w:rsid w:val="00514835"/>
    <w:rsid w:val="0051581D"/>
    <w:rsid w:val="005221DD"/>
    <w:rsid w:val="005328BB"/>
    <w:rsid w:val="00534FD3"/>
    <w:rsid w:val="0053529C"/>
    <w:rsid w:val="0053711B"/>
    <w:rsid w:val="005405AE"/>
    <w:rsid w:val="005447B1"/>
    <w:rsid w:val="0054781E"/>
    <w:rsid w:val="00550108"/>
    <w:rsid w:val="005510D1"/>
    <w:rsid w:val="00551B82"/>
    <w:rsid w:val="00551D3D"/>
    <w:rsid w:val="00556A39"/>
    <w:rsid w:val="00570032"/>
    <w:rsid w:val="005711E7"/>
    <w:rsid w:val="005751A3"/>
    <w:rsid w:val="00577A52"/>
    <w:rsid w:val="00584015"/>
    <w:rsid w:val="00584D9D"/>
    <w:rsid w:val="005850C1"/>
    <w:rsid w:val="00590DDC"/>
    <w:rsid w:val="005925A4"/>
    <w:rsid w:val="0059338D"/>
    <w:rsid w:val="0059514E"/>
    <w:rsid w:val="005A03C4"/>
    <w:rsid w:val="005A0A69"/>
    <w:rsid w:val="005A3852"/>
    <w:rsid w:val="005B0C0A"/>
    <w:rsid w:val="005B3654"/>
    <w:rsid w:val="005B3D86"/>
    <w:rsid w:val="005B7455"/>
    <w:rsid w:val="005C2797"/>
    <w:rsid w:val="005C57DC"/>
    <w:rsid w:val="005C7253"/>
    <w:rsid w:val="005D133C"/>
    <w:rsid w:val="005D2012"/>
    <w:rsid w:val="005D377B"/>
    <w:rsid w:val="005D38CC"/>
    <w:rsid w:val="005D4888"/>
    <w:rsid w:val="005D6D21"/>
    <w:rsid w:val="005E01EA"/>
    <w:rsid w:val="005E0679"/>
    <w:rsid w:val="005E4C6D"/>
    <w:rsid w:val="005E54DC"/>
    <w:rsid w:val="005E707C"/>
    <w:rsid w:val="005F4739"/>
    <w:rsid w:val="005F5C36"/>
    <w:rsid w:val="005F6916"/>
    <w:rsid w:val="00600313"/>
    <w:rsid w:val="00601D04"/>
    <w:rsid w:val="00606905"/>
    <w:rsid w:val="00612EAB"/>
    <w:rsid w:val="00614D6A"/>
    <w:rsid w:val="00615A32"/>
    <w:rsid w:val="006165F0"/>
    <w:rsid w:val="00621AA2"/>
    <w:rsid w:val="00622F49"/>
    <w:rsid w:val="00624540"/>
    <w:rsid w:val="006246FC"/>
    <w:rsid w:val="0063140D"/>
    <w:rsid w:val="00632578"/>
    <w:rsid w:val="00633150"/>
    <w:rsid w:val="00634F08"/>
    <w:rsid w:val="0063523D"/>
    <w:rsid w:val="006360DF"/>
    <w:rsid w:val="00637087"/>
    <w:rsid w:val="00637A17"/>
    <w:rsid w:val="00637B80"/>
    <w:rsid w:val="006453A0"/>
    <w:rsid w:val="00651005"/>
    <w:rsid w:val="00652D77"/>
    <w:rsid w:val="00653D60"/>
    <w:rsid w:val="00656955"/>
    <w:rsid w:val="00656D7A"/>
    <w:rsid w:val="006606EC"/>
    <w:rsid w:val="006714AD"/>
    <w:rsid w:val="00672C75"/>
    <w:rsid w:val="006744DC"/>
    <w:rsid w:val="00674A20"/>
    <w:rsid w:val="00676517"/>
    <w:rsid w:val="0067655B"/>
    <w:rsid w:val="00676C2A"/>
    <w:rsid w:val="00677C56"/>
    <w:rsid w:val="00683368"/>
    <w:rsid w:val="00683776"/>
    <w:rsid w:val="00685BE4"/>
    <w:rsid w:val="006868B7"/>
    <w:rsid w:val="00687F72"/>
    <w:rsid w:val="00691720"/>
    <w:rsid w:val="00692D91"/>
    <w:rsid w:val="00692EE2"/>
    <w:rsid w:val="0069482D"/>
    <w:rsid w:val="00696C62"/>
    <w:rsid w:val="006A1F81"/>
    <w:rsid w:val="006A3EAC"/>
    <w:rsid w:val="006A447B"/>
    <w:rsid w:val="006A5A73"/>
    <w:rsid w:val="006B04B7"/>
    <w:rsid w:val="006B1AA6"/>
    <w:rsid w:val="006B2697"/>
    <w:rsid w:val="006B4062"/>
    <w:rsid w:val="006B4761"/>
    <w:rsid w:val="006C0086"/>
    <w:rsid w:val="006C6B17"/>
    <w:rsid w:val="006D022A"/>
    <w:rsid w:val="006D6DC6"/>
    <w:rsid w:val="006E12D0"/>
    <w:rsid w:val="006E3F88"/>
    <w:rsid w:val="006E4ECF"/>
    <w:rsid w:val="006E5BEE"/>
    <w:rsid w:val="006E67C1"/>
    <w:rsid w:val="006F0E9D"/>
    <w:rsid w:val="006F247A"/>
    <w:rsid w:val="006F41F8"/>
    <w:rsid w:val="006F4569"/>
    <w:rsid w:val="006F49BC"/>
    <w:rsid w:val="006F5977"/>
    <w:rsid w:val="006F755D"/>
    <w:rsid w:val="006F77D3"/>
    <w:rsid w:val="0070032E"/>
    <w:rsid w:val="00700EB7"/>
    <w:rsid w:val="00701D1A"/>
    <w:rsid w:val="0070223E"/>
    <w:rsid w:val="00703CC0"/>
    <w:rsid w:val="00706704"/>
    <w:rsid w:val="007070A1"/>
    <w:rsid w:val="0071001C"/>
    <w:rsid w:val="0071142D"/>
    <w:rsid w:val="007124D1"/>
    <w:rsid w:val="00714407"/>
    <w:rsid w:val="00720C2A"/>
    <w:rsid w:val="007253EB"/>
    <w:rsid w:val="0072747C"/>
    <w:rsid w:val="00735099"/>
    <w:rsid w:val="00735FE6"/>
    <w:rsid w:val="0074243E"/>
    <w:rsid w:val="00742917"/>
    <w:rsid w:val="007440BF"/>
    <w:rsid w:val="00751266"/>
    <w:rsid w:val="00755024"/>
    <w:rsid w:val="00755192"/>
    <w:rsid w:val="007559DA"/>
    <w:rsid w:val="00756235"/>
    <w:rsid w:val="00763056"/>
    <w:rsid w:val="0077012B"/>
    <w:rsid w:val="00773567"/>
    <w:rsid w:val="007767F2"/>
    <w:rsid w:val="00777447"/>
    <w:rsid w:val="007776CF"/>
    <w:rsid w:val="00782A00"/>
    <w:rsid w:val="00787A3E"/>
    <w:rsid w:val="00790775"/>
    <w:rsid w:val="00791803"/>
    <w:rsid w:val="00792B61"/>
    <w:rsid w:val="00795D11"/>
    <w:rsid w:val="007965C4"/>
    <w:rsid w:val="007A237A"/>
    <w:rsid w:val="007A2A43"/>
    <w:rsid w:val="007A65CC"/>
    <w:rsid w:val="007A6A1C"/>
    <w:rsid w:val="007A6DBD"/>
    <w:rsid w:val="007A78F7"/>
    <w:rsid w:val="007B07D1"/>
    <w:rsid w:val="007B4EA1"/>
    <w:rsid w:val="007B51A4"/>
    <w:rsid w:val="007B6FB7"/>
    <w:rsid w:val="007C101E"/>
    <w:rsid w:val="007C6DBE"/>
    <w:rsid w:val="007C721B"/>
    <w:rsid w:val="007D7748"/>
    <w:rsid w:val="007E5C67"/>
    <w:rsid w:val="007E721F"/>
    <w:rsid w:val="007F0F63"/>
    <w:rsid w:val="007F20BF"/>
    <w:rsid w:val="007F2DAB"/>
    <w:rsid w:val="007F6E64"/>
    <w:rsid w:val="0080101E"/>
    <w:rsid w:val="008020CF"/>
    <w:rsid w:val="008110B5"/>
    <w:rsid w:val="00811BCE"/>
    <w:rsid w:val="00812D88"/>
    <w:rsid w:val="00814395"/>
    <w:rsid w:val="00820805"/>
    <w:rsid w:val="00821531"/>
    <w:rsid w:val="008235C4"/>
    <w:rsid w:val="008240CD"/>
    <w:rsid w:val="00824A6C"/>
    <w:rsid w:val="008253ED"/>
    <w:rsid w:val="00825534"/>
    <w:rsid w:val="00826E55"/>
    <w:rsid w:val="00830BB5"/>
    <w:rsid w:val="008351C4"/>
    <w:rsid w:val="0083556E"/>
    <w:rsid w:val="00837DF2"/>
    <w:rsid w:val="0084174B"/>
    <w:rsid w:val="0084234E"/>
    <w:rsid w:val="0084432C"/>
    <w:rsid w:val="00847125"/>
    <w:rsid w:val="00853BC5"/>
    <w:rsid w:val="00855644"/>
    <w:rsid w:val="00861283"/>
    <w:rsid w:val="008612AB"/>
    <w:rsid w:val="00861BAC"/>
    <w:rsid w:val="0086222A"/>
    <w:rsid w:val="00863358"/>
    <w:rsid w:val="00863E54"/>
    <w:rsid w:val="00864EBB"/>
    <w:rsid w:val="00865AE8"/>
    <w:rsid w:val="008672E7"/>
    <w:rsid w:val="00867B01"/>
    <w:rsid w:val="0088111D"/>
    <w:rsid w:val="008841A5"/>
    <w:rsid w:val="00884779"/>
    <w:rsid w:val="00885096"/>
    <w:rsid w:val="00885A81"/>
    <w:rsid w:val="008861B8"/>
    <w:rsid w:val="00891B37"/>
    <w:rsid w:val="00892A63"/>
    <w:rsid w:val="00892C30"/>
    <w:rsid w:val="00892E49"/>
    <w:rsid w:val="00893AB9"/>
    <w:rsid w:val="008A3B2B"/>
    <w:rsid w:val="008A5663"/>
    <w:rsid w:val="008A56C7"/>
    <w:rsid w:val="008A79F1"/>
    <w:rsid w:val="008B15E6"/>
    <w:rsid w:val="008B3267"/>
    <w:rsid w:val="008B4060"/>
    <w:rsid w:val="008B5316"/>
    <w:rsid w:val="008B77CF"/>
    <w:rsid w:val="008C1996"/>
    <w:rsid w:val="008C4901"/>
    <w:rsid w:val="008D0C93"/>
    <w:rsid w:val="008D13C9"/>
    <w:rsid w:val="008D1690"/>
    <w:rsid w:val="008D48DE"/>
    <w:rsid w:val="008D7F1E"/>
    <w:rsid w:val="008E2389"/>
    <w:rsid w:val="008E49D8"/>
    <w:rsid w:val="008E77E0"/>
    <w:rsid w:val="008F1043"/>
    <w:rsid w:val="0090155F"/>
    <w:rsid w:val="009069CC"/>
    <w:rsid w:val="00910887"/>
    <w:rsid w:val="00913369"/>
    <w:rsid w:val="00914797"/>
    <w:rsid w:val="00914CA3"/>
    <w:rsid w:val="00917FFC"/>
    <w:rsid w:val="00925E52"/>
    <w:rsid w:val="00930841"/>
    <w:rsid w:val="00930BCC"/>
    <w:rsid w:val="009333A5"/>
    <w:rsid w:val="00934344"/>
    <w:rsid w:val="00934475"/>
    <w:rsid w:val="009344E0"/>
    <w:rsid w:val="00936D03"/>
    <w:rsid w:val="009424C7"/>
    <w:rsid w:val="00942D42"/>
    <w:rsid w:val="0094463D"/>
    <w:rsid w:val="0094531B"/>
    <w:rsid w:val="00950084"/>
    <w:rsid w:val="00952E1C"/>
    <w:rsid w:val="00955507"/>
    <w:rsid w:val="00960D69"/>
    <w:rsid w:val="00960FEE"/>
    <w:rsid w:val="009648D2"/>
    <w:rsid w:val="00965B0D"/>
    <w:rsid w:val="00966CD1"/>
    <w:rsid w:val="0097533D"/>
    <w:rsid w:val="00975870"/>
    <w:rsid w:val="009760CB"/>
    <w:rsid w:val="00977CCF"/>
    <w:rsid w:val="009812B7"/>
    <w:rsid w:val="0098263C"/>
    <w:rsid w:val="00986B42"/>
    <w:rsid w:val="00986FCF"/>
    <w:rsid w:val="00992FBB"/>
    <w:rsid w:val="00994E3F"/>
    <w:rsid w:val="009A0FF4"/>
    <w:rsid w:val="009A1483"/>
    <w:rsid w:val="009A2D2A"/>
    <w:rsid w:val="009A313E"/>
    <w:rsid w:val="009A3DDA"/>
    <w:rsid w:val="009A5536"/>
    <w:rsid w:val="009B199E"/>
    <w:rsid w:val="009B31C5"/>
    <w:rsid w:val="009B3E68"/>
    <w:rsid w:val="009B6014"/>
    <w:rsid w:val="009C0C1B"/>
    <w:rsid w:val="009C1018"/>
    <w:rsid w:val="009C2942"/>
    <w:rsid w:val="009C2E51"/>
    <w:rsid w:val="009C3B89"/>
    <w:rsid w:val="009C4E2A"/>
    <w:rsid w:val="009C6A5E"/>
    <w:rsid w:val="009C7CAB"/>
    <w:rsid w:val="009D4487"/>
    <w:rsid w:val="009D5DEC"/>
    <w:rsid w:val="009D6277"/>
    <w:rsid w:val="009D6497"/>
    <w:rsid w:val="009E05EC"/>
    <w:rsid w:val="009E072F"/>
    <w:rsid w:val="009E0BDF"/>
    <w:rsid w:val="009E10FB"/>
    <w:rsid w:val="009E1932"/>
    <w:rsid w:val="009E70B4"/>
    <w:rsid w:val="009F2E2A"/>
    <w:rsid w:val="009F3AFE"/>
    <w:rsid w:val="009F5C71"/>
    <w:rsid w:val="009F7986"/>
    <w:rsid w:val="00A02F35"/>
    <w:rsid w:val="00A03781"/>
    <w:rsid w:val="00A03EAC"/>
    <w:rsid w:val="00A05482"/>
    <w:rsid w:val="00A060BB"/>
    <w:rsid w:val="00A0633E"/>
    <w:rsid w:val="00A11D27"/>
    <w:rsid w:val="00A123F8"/>
    <w:rsid w:val="00A12C6E"/>
    <w:rsid w:val="00A1433C"/>
    <w:rsid w:val="00A15581"/>
    <w:rsid w:val="00A155FF"/>
    <w:rsid w:val="00A15CB0"/>
    <w:rsid w:val="00A16BDC"/>
    <w:rsid w:val="00A21E7B"/>
    <w:rsid w:val="00A25394"/>
    <w:rsid w:val="00A27536"/>
    <w:rsid w:val="00A3003E"/>
    <w:rsid w:val="00A32622"/>
    <w:rsid w:val="00A33087"/>
    <w:rsid w:val="00A363E4"/>
    <w:rsid w:val="00A366A0"/>
    <w:rsid w:val="00A368A7"/>
    <w:rsid w:val="00A36A65"/>
    <w:rsid w:val="00A40693"/>
    <w:rsid w:val="00A452F2"/>
    <w:rsid w:val="00A4541D"/>
    <w:rsid w:val="00A45F39"/>
    <w:rsid w:val="00A47259"/>
    <w:rsid w:val="00A47DEC"/>
    <w:rsid w:val="00A50336"/>
    <w:rsid w:val="00A52BCE"/>
    <w:rsid w:val="00A53055"/>
    <w:rsid w:val="00A56206"/>
    <w:rsid w:val="00A674FD"/>
    <w:rsid w:val="00A67BCF"/>
    <w:rsid w:val="00A70B62"/>
    <w:rsid w:val="00A716E8"/>
    <w:rsid w:val="00A720F6"/>
    <w:rsid w:val="00A76DDD"/>
    <w:rsid w:val="00A81DB0"/>
    <w:rsid w:val="00A824E6"/>
    <w:rsid w:val="00A8387A"/>
    <w:rsid w:val="00A8587B"/>
    <w:rsid w:val="00A86DBE"/>
    <w:rsid w:val="00A87ADD"/>
    <w:rsid w:val="00A909DC"/>
    <w:rsid w:val="00A91482"/>
    <w:rsid w:val="00A95B85"/>
    <w:rsid w:val="00A9639F"/>
    <w:rsid w:val="00A96E64"/>
    <w:rsid w:val="00AA24F5"/>
    <w:rsid w:val="00AA3BCD"/>
    <w:rsid w:val="00AB00EF"/>
    <w:rsid w:val="00AB3B4A"/>
    <w:rsid w:val="00AB3E6F"/>
    <w:rsid w:val="00AB4177"/>
    <w:rsid w:val="00AB5B69"/>
    <w:rsid w:val="00AC24DA"/>
    <w:rsid w:val="00AC2994"/>
    <w:rsid w:val="00AC40B9"/>
    <w:rsid w:val="00AC5757"/>
    <w:rsid w:val="00AC5786"/>
    <w:rsid w:val="00AC78F5"/>
    <w:rsid w:val="00AD10BD"/>
    <w:rsid w:val="00AD1A25"/>
    <w:rsid w:val="00AD4370"/>
    <w:rsid w:val="00AE2990"/>
    <w:rsid w:val="00AE6042"/>
    <w:rsid w:val="00AE6AA5"/>
    <w:rsid w:val="00AF0EBE"/>
    <w:rsid w:val="00AF3823"/>
    <w:rsid w:val="00AF7E64"/>
    <w:rsid w:val="00B02523"/>
    <w:rsid w:val="00B02ED4"/>
    <w:rsid w:val="00B06AF8"/>
    <w:rsid w:val="00B07736"/>
    <w:rsid w:val="00B113CB"/>
    <w:rsid w:val="00B13F9C"/>
    <w:rsid w:val="00B14417"/>
    <w:rsid w:val="00B215EB"/>
    <w:rsid w:val="00B21A49"/>
    <w:rsid w:val="00B22A9D"/>
    <w:rsid w:val="00B22BAC"/>
    <w:rsid w:val="00B25DEE"/>
    <w:rsid w:val="00B26949"/>
    <w:rsid w:val="00B2697A"/>
    <w:rsid w:val="00B3561E"/>
    <w:rsid w:val="00B41730"/>
    <w:rsid w:val="00B43156"/>
    <w:rsid w:val="00B44069"/>
    <w:rsid w:val="00B4481A"/>
    <w:rsid w:val="00B44D1E"/>
    <w:rsid w:val="00B46484"/>
    <w:rsid w:val="00B50CF2"/>
    <w:rsid w:val="00B5165F"/>
    <w:rsid w:val="00B57F0A"/>
    <w:rsid w:val="00B6387B"/>
    <w:rsid w:val="00B63CCA"/>
    <w:rsid w:val="00B6440A"/>
    <w:rsid w:val="00B656FC"/>
    <w:rsid w:val="00B65F8F"/>
    <w:rsid w:val="00B705F5"/>
    <w:rsid w:val="00B709E5"/>
    <w:rsid w:val="00B72A7E"/>
    <w:rsid w:val="00B76A79"/>
    <w:rsid w:val="00B77563"/>
    <w:rsid w:val="00B817DD"/>
    <w:rsid w:val="00B830AB"/>
    <w:rsid w:val="00B93834"/>
    <w:rsid w:val="00B978A9"/>
    <w:rsid w:val="00BA255E"/>
    <w:rsid w:val="00BA2669"/>
    <w:rsid w:val="00BA5AED"/>
    <w:rsid w:val="00BA7E51"/>
    <w:rsid w:val="00BB056A"/>
    <w:rsid w:val="00BB171D"/>
    <w:rsid w:val="00BB63E9"/>
    <w:rsid w:val="00BB6CAA"/>
    <w:rsid w:val="00BB794C"/>
    <w:rsid w:val="00BB7A8A"/>
    <w:rsid w:val="00BC08C5"/>
    <w:rsid w:val="00BC1FED"/>
    <w:rsid w:val="00BC3C23"/>
    <w:rsid w:val="00BC52B8"/>
    <w:rsid w:val="00BC604F"/>
    <w:rsid w:val="00BC78CE"/>
    <w:rsid w:val="00BD1E31"/>
    <w:rsid w:val="00BD30A0"/>
    <w:rsid w:val="00BD31C0"/>
    <w:rsid w:val="00BD4AE8"/>
    <w:rsid w:val="00BD5096"/>
    <w:rsid w:val="00BD50A6"/>
    <w:rsid w:val="00BD6075"/>
    <w:rsid w:val="00BD775B"/>
    <w:rsid w:val="00BD7D41"/>
    <w:rsid w:val="00BE4E55"/>
    <w:rsid w:val="00BF01E6"/>
    <w:rsid w:val="00BF119B"/>
    <w:rsid w:val="00BF484D"/>
    <w:rsid w:val="00BF66C0"/>
    <w:rsid w:val="00C00A27"/>
    <w:rsid w:val="00C01D74"/>
    <w:rsid w:val="00C02668"/>
    <w:rsid w:val="00C030CC"/>
    <w:rsid w:val="00C034A6"/>
    <w:rsid w:val="00C03F22"/>
    <w:rsid w:val="00C053D8"/>
    <w:rsid w:val="00C0676E"/>
    <w:rsid w:val="00C10E9D"/>
    <w:rsid w:val="00C1113F"/>
    <w:rsid w:val="00C162C9"/>
    <w:rsid w:val="00C16843"/>
    <w:rsid w:val="00C17837"/>
    <w:rsid w:val="00C2029D"/>
    <w:rsid w:val="00C227AC"/>
    <w:rsid w:val="00C22B16"/>
    <w:rsid w:val="00C23650"/>
    <w:rsid w:val="00C23BE3"/>
    <w:rsid w:val="00C23DDA"/>
    <w:rsid w:val="00C24E1F"/>
    <w:rsid w:val="00C26537"/>
    <w:rsid w:val="00C26752"/>
    <w:rsid w:val="00C30F54"/>
    <w:rsid w:val="00C31FB9"/>
    <w:rsid w:val="00C34790"/>
    <w:rsid w:val="00C35709"/>
    <w:rsid w:val="00C3641E"/>
    <w:rsid w:val="00C405ED"/>
    <w:rsid w:val="00C41592"/>
    <w:rsid w:val="00C422E2"/>
    <w:rsid w:val="00C44B12"/>
    <w:rsid w:val="00C4601B"/>
    <w:rsid w:val="00C505E0"/>
    <w:rsid w:val="00C529F0"/>
    <w:rsid w:val="00C539E9"/>
    <w:rsid w:val="00C547E7"/>
    <w:rsid w:val="00C6029E"/>
    <w:rsid w:val="00C6094C"/>
    <w:rsid w:val="00C7102F"/>
    <w:rsid w:val="00C73DB9"/>
    <w:rsid w:val="00C77455"/>
    <w:rsid w:val="00C77BB5"/>
    <w:rsid w:val="00C8009B"/>
    <w:rsid w:val="00C80895"/>
    <w:rsid w:val="00C8245A"/>
    <w:rsid w:val="00C84004"/>
    <w:rsid w:val="00C87B5C"/>
    <w:rsid w:val="00C90C90"/>
    <w:rsid w:val="00C91D54"/>
    <w:rsid w:val="00C931C1"/>
    <w:rsid w:val="00C935C0"/>
    <w:rsid w:val="00CA15E2"/>
    <w:rsid w:val="00CA2292"/>
    <w:rsid w:val="00CA79B2"/>
    <w:rsid w:val="00CB2B36"/>
    <w:rsid w:val="00CB2EB9"/>
    <w:rsid w:val="00CB35A3"/>
    <w:rsid w:val="00CB614B"/>
    <w:rsid w:val="00CB6E27"/>
    <w:rsid w:val="00CC15A3"/>
    <w:rsid w:val="00CC2980"/>
    <w:rsid w:val="00CC2FAA"/>
    <w:rsid w:val="00CC3D37"/>
    <w:rsid w:val="00CD044F"/>
    <w:rsid w:val="00CD0539"/>
    <w:rsid w:val="00CD12FB"/>
    <w:rsid w:val="00CD3456"/>
    <w:rsid w:val="00CD5FE8"/>
    <w:rsid w:val="00CD6E04"/>
    <w:rsid w:val="00CD7474"/>
    <w:rsid w:val="00CD7CB1"/>
    <w:rsid w:val="00CE40CA"/>
    <w:rsid w:val="00CE432F"/>
    <w:rsid w:val="00CE77FB"/>
    <w:rsid w:val="00CF5CE6"/>
    <w:rsid w:val="00CF77B4"/>
    <w:rsid w:val="00D03475"/>
    <w:rsid w:val="00D04150"/>
    <w:rsid w:val="00D051D9"/>
    <w:rsid w:val="00D06495"/>
    <w:rsid w:val="00D0799C"/>
    <w:rsid w:val="00D13C5C"/>
    <w:rsid w:val="00D17E33"/>
    <w:rsid w:val="00D210A8"/>
    <w:rsid w:val="00D21347"/>
    <w:rsid w:val="00D222D0"/>
    <w:rsid w:val="00D23514"/>
    <w:rsid w:val="00D2456C"/>
    <w:rsid w:val="00D248DE"/>
    <w:rsid w:val="00D32703"/>
    <w:rsid w:val="00D3780F"/>
    <w:rsid w:val="00D501C0"/>
    <w:rsid w:val="00D51B7D"/>
    <w:rsid w:val="00D528EA"/>
    <w:rsid w:val="00D53739"/>
    <w:rsid w:val="00D56ECD"/>
    <w:rsid w:val="00D60B57"/>
    <w:rsid w:val="00D631B8"/>
    <w:rsid w:val="00D63D69"/>
    <w:rsid w:val="00D64820"/>
    <w:rsid w:val="00D70A4F"/>
    <w:rsid w:val="00D759C3"/>
    <w:rsid w:val="00D80786"/>
    <w:rsid w:val="00D81635"/>
    <w:rsid w:val="00D82C61"/>
    <w:rsid w:val="00D82CEC"/>
    <w:rsid w:val="00D82DBD"/>
    <w:rsid w:val="00D8419E"/>
    <w:rsid w:val="00D86EFC"/>
    <w:rsid w:val="00D877EE"/>
    <w:rsid w:val="00D917B2"/>
    <w:rsid w:val="00D92A39"/>
    <w:rsid w:val="00D94252"/>
    <w:rsid w:val="00D97ADE"/>
    <w:rsid w:val="00DA766A"/>
    <w:rsid w:val="00DB1220"/>
    <w:rsid w:val="00DB386A"/>
    <w:rsid w:val="00DC0624"/>
    <w:rsid w:val="00DC090F"/>
    <w:rsid w:val="00DC0F36"/>
    <w:rsid w:val="00DC1B16"/>
    <w:rsid w:val="00DC40D0"/>
    <w:rsid w:val="00DD0F72"/>
    <w:rsid w:val="00DD190B"/>
    <w:rsid w:val="00DD1FE5"/>
    <w:rsid w:val="00DD5F37"/>
    <w:rsid w:val="00DD76D7"/>
    <w:rsid w:val="00DE5B03"/>
    <w:rsid w:val="00DF568C"/>
    <w:rsid w:val="00DF71A6"/>
    <w:rsid w:val="00E06F43"/>
    <w:rsid w:val="00E17067"/>
    <w:rsid w:val="00E17E74"/>
    <w:rsid w:val="00E200D6"/>
    <w:rsid w:val="00E20753"/>
    <w:rsid w:val="00E251A4"/>
    <w:rsid w:val="00E27850"/>
    <w:rsid w:val="00E321EA"/>
    <w:rsid w:val="00E3340F"/>
    <w:rsid w:val="00E34522"/>
    <w:rsid w:val="00E35F69"/>
    <w:rsid w:val="00E40739"/>
    <w:rsid w:val="00E40B9A"/>
    <w:rsid w:val="00E41067"/>
    <w:rsid w:val="00E41093"/>
    <w:rsid w:val="00E447F6"/>
    <w:rsid w:val="00E45304"/>
    <w:rsid w:val="00E509CF"/>
    <w:rsid w:val="00E53B31"/>
    <w:rsid w:val="00E56A92"/>
    <w:rsid w:val="00E611C6"/>
    <w:rsid w:val="00E636A1"/>
    <w:rsid w:val="00E66C6D"/>
    <w:rsid w:val="00E67CDA"/>
    <w:rsid w:val="00E70161"/>
    <w:rsid w:val="00E70D81"/>
    <w:rsid w:val="00E71C87"/>
    <w:rsid w:val="00E74477"/>
    <w:rsid w:val="00E76DFC"/>
    <w:rsid w:val="00E80CE7"/>
    <w:rsid w:val="00E84061"/>
    <w:rsid w:val="00E87017"/>
    <w:rsid w:val="00E91DA3"/>
    <w:rsid w:val="00E9332A"/>
    <w:rsid w:val="00E952C7"/>
    <w:rsid w:val="00E978B5"/>
    <w:rsid w:val="00EA05D6"/>
    <w:rsid w:val="00EA3C8E"/>
    <w:rsid w:val="00EB493E"/>
    <w:rsid w:val="00EB54D8"/>
    <w:rsid w:val="00EB59BC"/>
    <w:rsid w:val="00EB6B88"/>
    <w:rsid w:val="00EC16C7"/>
    <w:rsid w:val="00EC2514"/>
    <w:rsid w:val="00EC655A"/>
    <w:rsid w:val="00EC74EE"/>
    <w:rsid w:val="00ED1411"/>
    <w:rsid w:val="00ED21EF"/>
    <w:rsid w:val="00ED3B79"/>
    <w:rsid w:val="00EE26ED"/>
    <w:rsid w:val="00EE2A2C"/>
    <w:rsid w:val="00EE5ABA"/>
    <w:rsid w:val="00EF3BCD"/>
    <w:rsid w:val="00EF57F6"/>
    <w:rsid w:val="00EF6361"/>
    <w:rsid w:val="00F02EB5"/>
    <w:rsid w:val="00F03FE5"/>
    <w:rsid w:val="00F04AA5"/>
    <w:rsid w:val="00F04AC2"/>
    <w:rsid w:val="00F0544E"/>
    <w:rsid w:val="00F1169F"/>
    <w:rsid w:val="00F122A4"/>
    <w:rsid w:val="00F12DDC"/>
    <w:rsid w:val="00F1644B"/>
    <w:rsid w:val="00F17655"/>
    <w:rsid w:val="00F246BA"/>
    <w:rsid w:val="00F3040E"/>
    <w:rsid w:val="00F3232E"/>
    <w:rsid w:val="00F331C9"/>
    <w:rsid w:val="00F373DA"/>
    <w:rsid w:val="00F4234D"/>
    <w:rsid w:val="00F43357"/>
    <w:rsid w:val="00F45C46"/>
    <w:rsid w:val="00F526C9"/>
    <w:rsid w:val="00F53D02"/>
    <w:rsid w:val="00F53F02"/>
    <w:rsid w:val="00F55BEC"/>
    <w:rsid w:val="00F57BEE"/>
    <w:rsid w:val="00F57FA4"/>
    <w:rsid w:val="00F63AC9"/>
    <w:rsid w:val="00F659E9"/>
    <w:rsid w:val="00F66027"/>
    <w:rsid w:val="00F6734C"/>
    <w:rsid w:val="00F677B8"/>
    <w:rsid w:val="00F71583"/>
    <w:rsid w:val="00F80EFD"/>
    <w:rsid w:val="00F85614"/>
    <w:rsid w:val="00F859DB"/>
    <w:rsid w:val="00F8751A"/>
    <w:rsid w:val="00F878F6"/>
    <w:rsid w:val="00F94BC2"/>
    <w:rsid w:val="00F95C92"/>
    <w:rsid w:val="00F96CB4"/>
    <w:rsid w:val="00FA1DED"/>
    <w:rsid w:val="00FA35AD"/>
    <w:rsid w:val="00FA4E8E"/>
    <w:rsid w:val="00FA4FB1"/>
    <w:rsid w:val="00FA5B32"/>
    <w:rsid w:val="00FA6300"/>
    <w:rsid w:val="00FA6E0A"/>
    <w:rsid w:val="00FB153D"/>
    <w:rsid w:val="00FB15F9"/>
    <w:rsid w:val="00FB4B59"/>
    <w:rsid w:val="00FB7AA6"/>
    <w:rsid w:val="00FC47A8"/>
    <w:rsid w:val="00FC5264"/>
    <w:rsid w:val="00FC7245"/>
    <w:rsid w:val="00FD517E"/>
    <w:rsid w:val="00FD5A0B"/>
    <w:rsid w:val="00FD5D4A"/>
    <w:rsid w:val="00FD7D5D"/>
    <w:rsid w:val="00FE0651"/>
    <w:rsid w:val="00FE204E"/>
    <w:rsid w:val="00FE20FA"/>
    <w:rsid w:val="00FE394C"/>
    <w:rsid w:val="00FE4C07"/>
    <w:rsid w:val="00FE6BD9"/>
    <w:rsid w:val="00FF3727"/>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D14B57"/>
  <w14:defaultImageDpi w14:val="300"/>
  <w15:docId w15:val="{7D178E3D-9614-D041-B80F-C4908821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C7C"/>
    <w:pPr>
      <w:suppressAutoHyphens/>
    </w:pPr>
  </w:style>
  <w:style w:type="paragraph" w:styleId="Heading1">
    <w:name w:val="heading 1"/>
    <w:basedOn w:val="Normal"/>
    <w:next w:val="BodyText"/>
    <w:qFormat/>
    <w:pPr>
      <w:numPr>
        <w:numId w:val="1"/>
      </w:numPr>
      <w:ind w:left="100" w:firstLine="0"/>
      <w:outlineLvl w:val="0"/>
    </w:pPr>
  </w:style>
  <w:style w:type="paragraph" w:styleId="Heading2">
    <w:name w:val="heading 2"/>
    <w:basedOn w:val="Normal"/>
    <w:next w:val="BodyText"/>
    <w:qFormat/>
    <w:pPr>
      <w:numPr>
        <w:ilvl w:val="1"/>
        <w:numId w:val="1"/>
      </w:numPr>
      <w:ind w:left="100" w:firstLine="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rFonts w:ascii="Symbol" w:hAnsi="Symbol" w:cs="Symbol"/>
    </w:rPr>
  </w:style>
  <w:style w:type="character" w:customStyle="1" w:styleId="WW8Num3z0">
    <w:name w:val="WW8Num3z0"/>
  </w:style>
  <w:style w:type="character" w:customStyle="1" w:styleId="WW8Num3z1">
    <w:name w:val="WW8Num3z1"/>
    <w:rPr>
      <w:rFonts w:ascii="Symbol" w:hAnsi="Symbol" w:cs="Symbol"/>
    </w:rPr>
  </w:style>
  <w:style w:type="character" w:customStyle="1" w:styleId="WW8Num4z0">
    <w:name w:val="WW8Num4z0"/>
  </w:style>
  <w:style w:type="character" w:customStyle="1" w:styleId="WW8Num4z1">
    <w:name w:val="WW8Num4z1"/>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rPr>
      <w:rFonts w:ascii="Symbol" w:hAnsi="Symbol" w:cs="Symbol"/>
    </w:rPr>
  </w:style>
  <w:style w:type="character" w:customStyle="1" w:styleId="WW8Num6z0">
    <w:name w:val="WW8Num6z0"/>
  </w:style>
  <w:style w:type="character" w:customStyle="1" w:styleId="WW8Num6z1">
    <w:name w:val="WW8Num6z1"/>
    <w:rPr>
      <w:rFonts w:ascii="Symbol" w:hAnsi="Symbol" w:cs="Symbol"/>
    </w:rPr>
  </w:style>
  <w:style w:type="character" w:customStyle="1" w:styleId="WW8Num7z0">
    <w:name w:val="WW8Num7z0"/>
  </w:style>
  <w:style w:type="character" w:customStyle="1" w:styleId="WW8Num7z1">
    <w:name w:val="WW8Num7z1"/>
    <w:rPr>
      <w:rFonts w:ascii="Symbol" w:hAnsi="Symbol" w:cs="Symbol"/>
    </w:rPr>
  </w:style>
  <w:style w:type="character" w:customStyle="1" w:styleId="WW8Num8z0">
    <w:name w:val="WW8Num8z0"/>
  </w:style>
  <w:style w:type="character" w:customStyle="1" w:styleId="WW8Num8z1">
    <w:name w:val="WW8Num8z1"/>
    <w:rPr>
      <w:rFonts w:eastAsia="Times" w:cs="Times New Roman"/>
      <w:sz w:val="24"/>
      <w:szCs w:val="24"/>
    </w:rPr>
  </w:style>
  <w:style w:type="character" w:customStyle="1" w:styleId="WW8Num8z2">
    <w:name w:val="WW8Num8z2"/>
    <w:rPr>
      <w:rFonts w:ascii="Symbol" w:hAnsi="Symbol" w:cs="Symbol"/>
    </w:rPr>
  </w:style>
  <w:style w:type="character" w:customStyle="1" w:styleId="WW8Num9z0">
    <w:name w:val="WW8Num9z0"/>
  </w:style>
  <w:style w:type="character" w:customStyle="1" w:styleId="WW8Num9z1">
    <w:name w:val="WW8Num9z1"/>
    <w:rPr>
      <w:rFonts w:ascii="Symbol" w:hAnsi="Symbol" w:cs="Symbol"/>
    </w:rPr>
  </w:style>
  <w:style w:type="character" w:customStyle="1" w:styleId="WW8Num10z0">
    <w:name w:val="WW8Num10z0"/>
  </w:style>
  <w:style w:type="character" w:customStyle="1" w:styleId="WW8Num10z1">
    <w:name w:val="WW8Num10z1"/>
    <w:rPr>
      <w:rFonts w:eastAsia="Times" w:cs="Times New Roman"/>
      <w:sz w:val="24"/>
      <w:szCs w:val="24"/>
    </w:rPr>
  </w:style>
  <w:style w:type="character" w:customStyle="1" w:styleId="WW8Num10z2">
    <w:name w:val="WW8Num10z2"/>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rPr>
      <w:rFonts w:ascii="Symbol" w:hAnsi="Symbol" w:cs="Symbol"/>
    </w:rPr>
  </w:style>
  <w:style w:type="character" w:customStyle="1" w:styleId="WW8Num12z0">
    <w:name w:val="WW8Num12z0"/>
  </w:style>
  <w:style w:type="character" w:customStyle="1" w:styleId="WW8Num12z1">
    <w:name w:val="WW8Num12z1"/>
    <w:rPr>
      <w:rFonts w:ascii="Symbol" w:hAnsi="Symbol" w:cs="Symbol"/>
    </w:rPr>
  </w:style>
  <w:style w:type="character" w:customStyle="1" w:styleId="WW8Num13z0">
    <w:name w:val="WW8Num13z0"/>
  </w:style>
  <w:style w:type="character" w:customStyle="1" w:styleId="WW8Num13z1">
    <w:name w:val="WW8Num13z1"/>
    <w:rPr>
      <w:rFonts w:ascii="Symbol" w:hAnsi="Symbol" w:cs="Symbol"/>
    </w:rPr>
  </w:style>
  <w:style w:type="character" w:customStyle="1" w:styleId="WW8Num14z0">
    <w:name w:val="WW8Num14z0"/>
  </w:style>
  <w:style w:type="character" w:customStyle="1" w:styleId="WW8Num14z1">
    <w:name w:val="WW8Num14z1"/>
    <w:rPr>
      <w:rFonts w:ascii="Symbol" w:hAnsi="Symbol" w:cs="Symbol"/>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6z0">
    <w:name w:val="WW8Num16z0"/>
  </w:style>
  <w:style w:type="character" w:customStyle="1" w:styleId="WW8Num16z1">
    <w:name w:val="WW8Num16z1"/>
    <w:rPr>
      <w:rFonts w:ascii="Symbol" w:hAnsi="Symbol" w:cs="Symbol"/>
    </w:rPr>
  </w:style>
  <w:style w:type="character" w:customStyle="1" w:styleId="WW8Num17z0">
    <w:name w:val="WW8Num17z0"/>
  </w:style>
  <w:style w:type="character" w:customStyle="1" w:styleId="WW8Num17z1">
    <w:name w:val="WW8Num17z1"/>
    <w:rPr>
      <w:rFonts w:ascii="Symbol" w:hAnsi="Symbol" w:cs="Symbol"/>
    </w:rPr>
  </w:style>
  <w:style w:type="character" w:customStyle="1" w:styleId="WW8Num18z0">
    <w:name w:val="WW8Num18z0"/>
  </w:style>
  <w:style w:type="character" w:customStyle="1" w:styleId="WW8Num18z1">
    <w:name w:val="WW8Num18z1"/>
    <w:rPr>
      <w:rFonts w:ascii="Symbol" w:hAnsi="Symbol" w:cs="Symbol"/>
    </w:rPr>
  </w:style>
  <w:style w:type="character" w:customStyle="1" w:styleId="WW8Num19z0">
    <w:name w:val="WW8Num19z0"/>
  </w:style>
  <w:style w:type="character" w:customStyle="1" w:styleId="WW8Num19z1">
    <w:name w:val="WW8Num19z1"/>
    <w:rPr>
      <w:rFonts w:ascii="Symbol" w:hAnsi="Symbol" w:cs="Symbol"/>
    </w:rPr>
  </w:style>
  <w:style w:type="character" w:customStyle="1" w:styleId="WW8Num20z0">
    <w:name w:val="WW8Num20z0"/>
  </w:style>
  <w:style w:type="character" w:customStyle="1" w:styleId="WW8Num20z1">
    <w:name w:val="WW8Num20z1"/>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4">
    <w:name w:val="WW8Num21z4"/>
    <w:rPr>
      <w:rFonts w:ascii="Symbol" w:hAnsi="Symbol" w:cs="Symbol"/>
    </w:rPr>
  </w:style>
  <w:style w:type="character" w:customStyle="1" w:styleId="WW8Num22z0">
    <w:name w:val="WW8Num22z0"/>
  </w:style>
  <w:style w:type="character" w:customStyle="1" w:styleId="WW8Num22z1">
    <w:name w:val="WW8Num22z1"/>
    <w:rPr>
      <w:rFonts w:ascii="Symbol" w:hAnsi="Symbol" w:cs="Symbol"/>
    </w:rPr>
  </w:style>
  <w:style w:type="character" w:customStyle="1" w:styleId="WW8Num23z0">
    <w:name w:val="WW8Num23z0"/>
  </w:style>
  <w:style w:type="character" w:customStyle="1" w:styleId="WW8Num23z1">
    <w:name w:val="WW8Num23z1"/>
    <w:rPr>
      <w:rFonts w:ascii="Symbol" w:hAnsi="Symbol" w:cs="Symbol"/>
    </w:rPr>
  </w:style>
  <w:style w:type="character" w:customStyle="1" w:styleId="WW8Num24z0">
    <w:name w:val="WW8Num24z0"/>
  </w:style>
  <w:style w:type="character" w:customStyle="1" w:styleId="WW8Num24z1">
    <w:name w:val="WW8Num24z1"/>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3">
    <w:name w:val="WW8Num28z3"/>
    <w:rPr>
      <w:rFonts w:ascii="Symbol" w:hAnsi="Symbol" w:cs="Symbol"/>
    </w:rPr>
  </w:style>
  <w:style w:type="character" w:customStyle="1" w:styleId="WW8Num29z0">
    <w:name w:val="WW8Num29z0"/>
  </w:style>
  <w:style w:type="character" w:customStyle="1" w:styleId="WW8Num29z1">
    <w:name w:val="WW8Num29z1"/>
    <w:rPr>
      <w:rFonts w:ascii="Symbol" w:hAnsi="Symbol" w:cs="Symbol"/>
    </w:rPr>
  </w:style>
  <w:style w:type="character" w:customStyle="1" w:styleId="WW8Num30z0">
    <w:name w:val="WW8Num30z0"/>
  </w:style>
  <w:style w:type="character" w:customStyle="1" w:styleId="WW8Num30z1">
    <w:name w:val="WW8Num30z1"/>
    <w:rPr>
      <w:rFonts w:ascii="Symbol" w:hAnsi="Symbol" w:cs="Symbol"/>
    </w:rPr>
  </w:style>
  <w:style w:type="character" w:customStyle="1" w:styleId="WW8Num31z0">
    <w:name w:val="WW8Num31z0"/>
  </w:style>
  <w:style w:type="character" w:customStyle="1" w:styleId="WW8Num31z1">
    <w:name w:val="WW8Num31z1"/>
    <w:rPr>
      <w:rFonts w:ascii="Symbol" w:hAnsi="Symbol" w:cs="Symbol"/>
    </w:rPr>
  </w:style>
  <w:style w:type="character" w:customStyle="1" w:styleId="WW8Num32z0">
    <w:name w:val="WW8Num32z0"/>
  </w:style>
  <w:style w:type="character" w:customStyle="1" w:styleId="WW8Num32z1">
    <w:name w:val="WW8Num32z1"/>
    <w:rPr>
      <w:rFonts w:ascii="Symbol" w:hAnsi="Symbol" w:cs="Symbol"/>
    </w:rPr>
  </w:style>
  <w:style w:type="character" w:customStyle="1" w:styleId="WW8Num33z0">
    <w:name w:val="WW8Num33z0"/>
  </w:style>
  <w:style w:type="character" w:customStyle="1" w:styleId="WW8Num33z1">
    <w:name w:val="WW8Num33z1"/>
    <w:rPr>
      <w:rFonts w:ascii="Symbol" w:hAnsi="Symbol" w:cs="Symbol"/>
    </w:rPr>
  </w:style>
  <w:style w:type="character" w:customStyle="1" w:styleId="WW8Num34z0">
    <w:name w:val="WW8Num34z0"/>
  </w:style>
  <w:style w:type="character" w:customStyle="1" w:styleId="WW8Num34z2">
    <w:name w:val="WW8Num34z2"/>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4">
    <w:name w:val="WW8Num35z4"/>
  </w:style>
  <w:style w:type="character" w:customStyle="1" w:styleId="WW8Num35z5">
    <w:name w:val="WW8Num35z5"/>
    <w:rPr>
      <w:rFonts w:ascii="Symbol" w:hAnsi="Symbol" w:cs="Symbol"/>
    </w:rPr>
  </w:style>
  <w:style w:type="character" w:customStyle="1" w:styleId="WW8Num36z0">
    <w:name w:val="WW8Num36z0"/>
  </w:style>
  <w:style w:type="character" w:customStyle="1" w:styleId="WW8Num36z1">
    <w:name w:val="WW8Num36z1"/>
    <w:rPr>
      <w:rFonts w:ascii="Symbol" w:hAnsi="Symbol" w:cs="Symbol"/>
    </w:rPr>
  </w:style>
  <w:style w:type="character" w:customStyle="1" w:styleId="WW8Num37z0">
    <w:name w:val="WW8Num37z0"/>
    <w:rPr>
      <w:rFonts w:eastAsia="Times" w:cs="Times New Roman"/>
      <w:sz w:val="24"/>
      <w:szCs w:val="24"/>
    </w:rPr>
  </w:style>
  <w:style w:type="character" w:customStyle="1" w:styleId="WW8Num37z1">
    <w:name w:val="WW8Num37z1"/>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
    <w:name w:val="WW-Default Paragraph Font"/>
  </w:style>
  <w:style w:type="character" w:customStyle="1" w:styleId="CommentReference1">
    <w:name w:val="Comment Reference1"/>
    <w:rPr>
      <w:sz w:val="18"/>
      <w:szCs w:val="18"/>
    </w:rPr>
  </w:style>
  <w:style w:type="character" w:customStyle="1" w:styleId="CommentTextChar">
    <w:name w:val="Comment Text Char"/>
    <w:uiPriority w:val="99"/>
    <w:rPr>
      <w:sz w:val="24"/>
      <w:szCs w:val="24"/>
    </w:rPr>
  </w:style>
  <w:style w:type="character" w:customStyle="1" w:styleId="CommentSubjectChar">
    <w:name w:val="Comment Subject Char"/>
  </w:style>
  <w:style w:type="character" w:customStyle="1" w:styleId="BalloonTextChar">
    <w:name w:val="Balloon Text Char"/>
  </w:style>
  <w:style w:type="character" w:customStyle="1" w:styleId="DocumentMapChar">
    <w:name w:val="Document Map Char"/>
  </w:style>
  <w:style w:type="character" w:styleId="Hyperlink">
    <w:name w:val="Hyperlink"/>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eastAsia="Times"/>
      <w:sz w:val="24"/>
      <w:szCs w:val="24"/>
    </w:rPr>
  </w:style>
  <w:style w:type="character" w:customStyle="1" w:styleId="ListLabel5">
    <w:name w:val="ListLabel 5"/>
  </w:style>
  <w:style w:type="character" w:styleId="CommentReference">
    <w:name w:val="annotation reference"/>
    <w:uiPriority w:val="99"/>
    <w:rPr>
      <w:sz w:val="16"/>
      <w:szCs w:val="16"/>
    </w:rPr>
  </w:style>
  <w:style w:type="character" w:customStyle="1" w:styleId="CommentTextChar1">
    <w:name w:val="Comment Text Char1"/>
  </w:style>
  <w:style w:type="character" w:customStyle="1" w:styleId="CommentSubjectChar1">
    <w:name w:val="Comment Subject Char1"/>
  </w:style>
  <w:style w:type="paragraph" w:customStyle="1" w:styleId="Heading">
    <w:name w:val="Heading"/>
    <w:basedOn w:val="Normal"/>
    <w:next w:val="BodyText"/>
    <w:pPr>
      <w:keepNext/>
      <w:spacing w:before="240" w:after="120"/>
    </w:pPr>
  </w:style>
  <w:style w:type="paragraph" w:styleId="BodyText">
    <w:name w:val="Body Text"/>
    <w:basedOn w:val="Normal"/>
    <w:pPr>
      <w:ind w:left="46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qFormat/>
  </w:style>
  <w:style w:type="paragraph" w:customStyle="1" w:styleId="TableParagraph">
    <w:name w:val="Table Paragraph"/>
    <w:basedOn w:val="Normal"/>
  </w:style>
  <w:style w:type="paragraph" w:customStyle="1" w:styleId="CommentText1">
    <w:name w:val="Comment Text1"/>
    <w:basedOn w:val="Normal"/>
    <w:rPr>
      <w:sz w:val="24"/>
      <w:szCs w:val="24"/>
    </w:rPr>
  </w:style>
  <w:style w:type="paragraph" w:customStyle="1" w:styleId="CommentSubject1">
    <w:name w:val="Comment Subject1"/>
    <w:basedOn w:val="CommentText1"/>
  </w:style>
  <w:style w:type="paragraph" w:styleId="BalloonText">
    <w:name w:val="Balloon Text"/>
    <w:basedOn w:val="Normal"/>
  </w:style>
  <w:style w:type="paragraph" w:customStyle="1" w:styleId="ColorfulShading-Accent11">
    <w:name w:val="Colorful Shading - Accent 11"/>
    <w:pPr>
      <w:suppressAutoHyphens/>
    </w:pPr>
  </w:style>
  <w:style w:type="paragraph" w:styleId="DocumentMap">
    <w:name w:val="Document Map"/>
    <w:basedOn w:val="Normal"/>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CommentText">
    <w:name w:val="annotation text"/>
    <w:basedOn w:val="Normal"/>
    <w:uiPriority w:val="99"/>
  </w:style>
  <w:style w:type="paragraph" w:styleId="CommentSubject">
    <w:name w:val="annotation subject"/>
    <w:basedOn w:val="CommentText"/>
    <w:next w:val="CommentText"/>
    <w:rPr>
      <w:b/>
      <w:bCs/>
    </w:rPr>
  </w:style>
  <w:style w:type="paragraph" w:styleId="FootnoteText">
    <w:name w:val="footnote text"/>
    <w:basedOn w:val="Normal"/>
    <w:link w:val="FootnoteTextChar"/>
    <w:uiPriority w:val="99"/>
    <w:unhideWhenUsed/>
    <w:rsid w:val="00BB63E9"/>
    <w:pPr>
      <w:suppressAutoHyphens w:val="0"/>
    </w:pPr>
    <w:rPr>
      <w:rFonts w:ascii="Cambria" w:eastAsia="MS Mincho" w:hAnsi="Cambria"/>
      <w:sz w:val="24"/>
      <w:szCs w:val="24"/>
      <w:lang w:eastAsia="ja-JP"/>
    </w:rPr>
  </w:style>
  <w:style w:type="character" w:customStyle="1" w:styleId="FootnoteTextChar">
    <w:name w:val="Footnote Text Char"/>
    <w:link w:val="FootnoteText"/>
    <w:uiPriority w:val="99"/>
    <w:rsid w:val="00BB63E9"/>
    <w:rPr>
      <w:rFonts w:ascii="Cambria" w:eastAsia="MS Mincho" w:hAnsi="Cambria"/>
      <w:sz w:val="24"/>
      <w:szCs w:val="24"/>
      <w:lang w:eastAsia="ja-JP"/>
    </w:rPr>
  </w:style>
  <w:style w:type="character" w:styleId="FootnoteReference">
    <w:name w:val="footnote reference"/>
    <w:uiPriority w:val="99"/>
    <w:unhideWhenUsed/>
    <w:rsid w:val="00BB63E9"/>
    <w:rPr>
      <w:vertAlign w:val="superscript"/>
    </w:rPr>
  </w:style>
  <w:style w:type="character" w:styleId="PageNumber">
    <w:name w:val="page number"/>
    <w:uiPriority w:val="99"/>
    <w:semiHidden/>
    <w:unhideWhenUsed/>
    <w:rsid w:val="00BC1FED"/>
  </w:style>
  <w:style w:type="paragraph" w:styleId="Revision">
    <w:name w:val="Revision"/>
    <w:hidden/>
    <w:uiPriority w:val="71"/>
    <w:rsid w:val="00AF0EBE"/>
  </w:style>
  <w:style w:type="paragraph" w:styleId="ListParagraph">
    <w:name w:val="List Paragraph"/>
    <w:basedOn w:val="Normal"/>
    <w:uiPriority w:val="34"/>
    <w:qFormat/>
    <w:rsid w:val="00751266"/>
    <w:pPr>
      <w:ind w:left="720"/>
      <w:contextualSpacing/>
    </w:pPr>
  </w:style>
  <w:style w:type="paragraph" w:customStyle="1" w:styleId="Body">
    <w:name w:val="Body"/>
    <w:rsid w:val="00696C62"/>
    <w:pPr>
      <w:pBdr>
        <w:top w:val="nil"/>
        <w:left w:val="nil"/>
        <w:bottom w:val="nil"/>
        <w:right w:val="nil"/>
        <w:between w:val="nil"/>
        <w:bar w:val="nil"/>
      </w:pBdr>
      <w:suppressAutoHyphens/>
    </w:pPr>
    <w:rPr>
      <w:color w:val="000000"/>
      <w:u w:color="000000"/>
      <w:bdr w:val="nil"/>
    </w:rPr>
  </w:style>
  <w:style w:type="numbering" w:customStyle="1" w:styleId="ImportedStyle2">
    <w:name w:val="Imported Style 2"/>
    <w:rsid w:val="00696C62"/>
    <w:pPr>
      <w:numPr>
        <w:numId w:val="4"/>
      </w:numPr>
    </w:pPr>
  </w:style>
  <w:style w:type="numbering" w:customStyle="1" w:styleId="ImportedStyle3">
    <w:name w:val="Imported Style 3"/>
    <w:rsid w:val="00696C62"/>
    <w:pPr>
      <w:numPr>
        <w:numId w:val="5"/>
      </w:numPr>
    </w:pPr>
  </w:style>
  <w:style w:type="numbering" w:customStyle="1" w:styleId="ImportedStyle4">
    <w:name w:val="Imported Style 4"/>
    <w:rsid w:val="00696C62"/>
    <w:pPr>
      <w:numPr>
        <w:numId w:val="7"/>
      </w:numPr>
    </w:pPr>
  </w:style>
  <w:style w:type="numbering" w:customStyle="1" w:styleId="ImportedStyle5">
    <w:name w:val="Imported Style 5"/>
    <w:rsid w:val="00696C62"/>
    <w:pPr>
      <w:numPr>
        <w:numId w:val="9"/>
      </w:numPr>
    </w:pPr>
  </w:style>
  <w:style w:type="numbering" w:customStyle="1" w:styleId="ImportedStyle6">
    <w:name w:val="Imported Style 6"/>
    <w:rsid w:val="00696C62"/>
    <w:pPr>
      <w:numPr>
        <w:numId w:val="13"/>
      </w:numPr>
    </w:pPr>
  </w:style>
  <w:style w:type="character" w:customStyle="1" w:styleId="Link">
    <w:name w:val="Link"/>
    <w:rsid w:val="00696C62"/>
    <w:rPr>
      <w:color w:val="0563C1"/>
      <w:u w:val="single" w:color="0563C1"/>
      <w:lang w:val="en-US"/>
    </w:rPr>
  </w:style>
  <w:style w:type="numbering" w:customStyle="1" w:styleId="ImportedStyle60">
    <w:name w:val="Imported Style 6.0"/>
    <w:rsid w:val="00696C62"/>
    <w:pPr>
      <w:numPr>
        <w:numId w:val="16"/>
      </w:numPr>
    </w:pPr>
  </w:style>
  <w:style w:type="numbering" w:customStyle="1" w:styleId="ImportedStyle8">
    <w:name w:val="Imported Style 8"/>
    <w:rsid w:val="00696C62"/>
    <w:pPr>
      <w:numPr>
        <w:numId w:val="18"/>
      </w:numPr>
    </w:pPr>
  </w:style>
  <w:style w:type="numbering" w:customStyle="1" w:styleId="ImportedStyle9">
    <w:name w:val="Imported Style 9"/>
    <w:rsid w:val="00696C62"/>
    <w:pPr>
      <w:numPr>
        <w:numId w:val="22"/>
      </w:numPr>
    </w:pPr>
  </w:style>
  <w:style w:type="numbering" w:customStyle="1" w:styleId="ImportedStyle10">
    <w:name w:val="Imported Style 10"/>
    <w:rsid w:val="00696C62"/>
    <w:pPr>
      <w:numPr>
        <w:numId w:val="24"/>
      </w:numPr>
    </w:pPr>
  </w:style>
  <w:style w:type="numbering" w:customStyle="1" w:styleId="ImportedStyle11">
    <w:name w:val="Imported Style 11"/>
    <w:rsid w:val="00696C62"/>
    <w:pPr>
      <w:numPr>
        <w:numId w:val="28"/>
      </w:numPr>
    </w:pPr>
  </w:style>
  <w:style w:type="numbering" w:customStyle="1" w:styleId="ImportedStyle12">
    <w:name w:val="Imported Style 12"/>
    <w:rsid w:val="00696C62"/>
    <w:pPr>
      <w:numPr>
        <w:numId w:val="31"/>
      </w:numPr>
    </w:pPr>
  </w:style>
  <w:style w:type="numbering" w:customStyle="1" w:styleId="ImportedStyle13">
    <w:name w:val="Imported Style 13"/>
    <w:rsid w:val="00696C62"/>
    <w:pPr>
      <w:numPr>
        <w:numId w:val="33"/>
      </w:numPr>
    </w:pPr>
  </w:style>
  <w:style w:type="numbering" w:customStyle="1" w:styleId="ImportedStyle14">
    <w:name w:val="Imported Style 14"/>
    <w:rsid w:val="00696C62"/>
    <w:pPr>
      <w:numPr>
        <w:numId w:val="35"/>
      </w:numPr>
    </w:pPr>
  </w:style>
  <w:style w:type="character" w:styleId="FollowedHyperlink">
    <w:name w:val="FollowedHyperlink"/>
    <w:basedOn w:val="DefaultParagraphFont"/>
    <w:uiPriority w:val="99"/>
    <w:semiHidden/>
    <w:unhideWhenUsed/>
    <w:rsid w:val="00ED3B79"/>
    <w:rPr>
      <w:color w:val="954F72" w:themeColor="followedHyperlink"/>
      <w:u w:val="single"/>
    </w:rPr>
  </w:style>
  <w:style w:type="character" w:styleId="UnresolvedMention">
    <w:name w:val="Unresolved Mention"/>
    <w:basedOn w:val="DefaultParagraphFont"/>
    <w:uiPriority w:val="99"/>
    <w:semiHidden/>
    <w:unhideWhenUsed/>
    <w:rsid w:val="00330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6081">
      <w:bodyDiv w:val="1"/>
      <w:marLeft w:val="0"/>
      <w:marRight w:val="0"/>
      <w:marTop w:val="0"/>
      <w:marBottom w:val="0"/>
      <w:divBdr>
        <w:top w:val="none" w:sz="0" w:space="0" w:color="auto"/>
        <w:left w:val="none" w:sz="0" w:space="0" w:color="auto"/>
        <w:bottom w:val="none" w:sz="0" w:space="0" w:color="auto"/>
        <w:right w:val="none" w:sz="0" w:space="0" w:color="auto"/>
      </w:divBdr>
    </w:div>
    <w:div w:id="480539035">
      <w:bodyDiv w:val="1"/>
      <w:marLeft w:val="0"/>
      <w:marRight w:val="0"/>
      <w:marTop w:val="0"/>
      <w:marBottom w:val="0"/>
      <w:divBdr>
        <w:top w:val="none" w:sz="0" w:space="0" w:color="auto"/>
        <w:left w:val="none" w:sz="0" w:space="0" w:color="auto"/>
        <w:bottom w:val="none" w:sz="0" w:space="0" w:color="auto"/>
        <w:right w:val="none" w:sz="0" w:space="0" w:color="auto"/>
      </w:divBdr>
      <w:divsChild>
        <w:div w:id="1431003929">
          <w:marLeft w:val="0"/>
          <w:marRight w:val="0"/>
          <w:marTop w:val="0"/>
          <w:marBottom w:val="0"/>
          <w:divBdr>
            <w:top w:val="none" w:sz="0" w:space="0" w:color="auto"/>
            <w:left w:val="none" w:sz="0" w:space="0" w:color="auto"/>
            <w:bottom w:val="none" w:sz="0" w:space="0" w:color="auto"/>
            <w:right w:val="none" w:sz="0" w:space="0" w:color="auto"/>
          </w:divBdr>
        </w:div>
        <w:div w:id="1567454577">
          <w:marLeft w:val="0"/>
          <w:marRight w:val="0"/>
          <w:marTop w:val="0"/>
          <w:marBottom w:val="0"/>
          <w:divBdr>
            <w:top w:val="none" w:sz="0" w:space="0" w:color="auto"/>
            <w:left w:val="none" w:sz="0" w:space="0" w:color="auto"/>
            <w:bottom w:val="none" w:sz="0" w:space="0" w:color="auto"/>
            <w:right w:val="none" w:sz="0" w:space="0" w:color="auto"/>
          </w:divBdr>
        </w:div>
        <w:div w:id="646666272">
          <w:marLeft w:val="0"/>
          <w:marRight w:val="0"/>
          <w:marTop w:val="0"/>
          <w:marBottom w:val="0"/>
          <w:divBdr>
            <w:top w:val="none" w:sz="0" w:space="0" w:color="auto"/>
            <w:left w:val="none" w:sz="0" w:space="0" w:color="auto"/>
            <w:bottom w:val="none" w:sz="0" w:space="0" w:color="auto"/>
            <w:right w:val="none" w:sz="0" w:space="0" w:color="auto"/>
          </w:divBdr>
        </w:div>
        <w:div w:id="1942452003">
          <w:marLeft w:val="0"/>
          <w:marRight w:val="0"/>
          <w:marTop w:val="0"/>
          <w:marBottom w:val="0"/>
          <w:divBdr>
            <w:top w:val="none" w:sz="0" w:space="0" w:color="auto"/>
            <w:left w:val="none" w:sz="0" w:space="0" w:color="auto"/>
            <w:bottom w:val="none" w:sz="0" w:space="0" w:color="auto"/>
            <w:right w:val="none" w:sz="0" w:space="0" w:color="auto"/>
          </w:divBdr>
        </w:div>
        <w:div w:id="448822035">
          <w:marLeft w:val="0"/>
          <w:marRight w:val="0"/>
          <w:marTop w:val="0"/>
          <w:marBottom w:val="0"/>
          <w:divBdr>
            <w:top w:val="none" w:sz="0" w:space="0" w:color="auto"/>
            <w:left w:val="none" w:sz="0" w:space="0" w:color="auto"/>
            <w:bottom w:val="none" w:sz="0" w:space="0" w:color="auto"/>
            <w:right w:val="none" w:sz="0" w:space="0" w:color="auto"/>
          </w:divBdr>
        </w:div>
        <w:div w:id="957299186">
          <w:marLeft w:val="0"/>
          <w:marRight w:val="0"/>
          <w:marTop w:val="0"/>
          <w:marBottom w:val="0"/>
          <w:divBdr>
            <w:top w:val="none" w:sz="0" w:space="0" w:color="auto"/>
            <w:left w:val="none" w:sz="0" w:space="0" w:color="auto"/>
            <w:bottom w:val="none" w:sz="0" w:space="0" w:color="auto"/>
            <w:right w:val="none" w:sz="0" w:space="0" w:color="auto"/>
          </w:divBdr>
        </w:div>
        <w:div w:id="606012197">
          <w:marLeft w:val="0"/>
          <w:marRight w:val="0"/>
          <w:marTop w:val="0"/>
          <w:marBottom w:val="0"/>
          <w:divBdr>
            <w:top w:val="none" w:sz="0" w:space="0" w:color="auto"/>
            <w:left w:val="none" w:sz="0" w:space="0" w:color="auto"/>
            <w:bottom w:val="none" w:sz="0" w:space="0" w:color="auto"/>
            <w:right w:val="none" w:sz="0" w:space="0" w:color="auto"/>
          </w:divBdr>
        </w:div>
        <w:div w:id="654720047">
          <w:marLeft w:val="0"/>
          <w:marRight w:val="0"/>
          <w:marTop w:val="0"/>
          <w:marBottom w:val="0"/>
          <w:divBdr>
            <w:top w:val="none" w:sz="0" w:space="0" w:color="auto"/>
            <w:left w:val="none" w:sz="0" w:space="0" w:color="auto"/>
            <w:bottom w:val="none" w:sz="0" w:space="0" w:color="auto"/>
            <w:right w:val="none" w:sz="0" w:space="0" w:color="auto"/>
          </w:divBdr>
        </w:div>
        <w:div w:id="2040206154">
          <w:marLeft w:val="0"/>
          <w:marRight w:val="0"/>
          <w:marTop w:val="0"/>
          <w:marBottom w:val="0"/>
          <w:divBdr>
            <w:top w:val="none" w:sz="0" w:space="0" w:color="auto"/>
            <w:left w:val="none" w:sz="0" w:space="0" w:color="auto"/>
            <w:bottom w:val="none" w:sz="0" w:space="0" w:color="auto"/>
            <w:right w:val="none" w:sz="0" w:space="0" w:color="auto"/>
          </w:divBdr>
        </w:div>
        <w:div w:id="290021096">
          <w:marLeft w:val="0"/>
          <w:marRight w:val="0"/>
          <w:marTop w:val="0"/>
          <w:marBottom w:val="0"/>
          <w:divBdr>
            <w:top w:val="none" w:sz="0" w:space="0" w:color="auto"/>
            <w:left w:val="none" w:sz="0" w:space="0" w:color="auto"/>
            <w:bottom w:val="none" w:sz="0" w:space="0" w:color="auto"/>
            <w:right w:val="none" w:sz="0" w:space="0" w:color="auto"/>
          </w:divBdr>
        </w:div>
        <w:div w:id="16732739">
          <w:marLeft w:val="0"/>
          <w:marRight w:val="0"/>
          <w:marTop w:val="0"/>
          <w:marBottom w:val="0"/>
          <w:divBdr>
            <w:top w:val="none" w:sz="0" w:space="0" w:color="auto"/>
            <w:left w:val="none" w:sz="0" w:space="0" w:color="auto"/>
            <w:bottom w:val="none" w:sz="0" w:space="0" w:color="auto"/>
            <w:right w:val="none" w:sz="0" w:space="0" w:color="auto"/>
          </w:divBdr>
        </w:div>
        <w:div w:id="1670479497">
          <w:marLeft w:val="0"/>
          <w:marRight w:val="0"/>
          <w:marTop w:val="0"/>
          <w:marBottom w:val="0"/>
          <w:divBdr>
            <w:top w:val="none" w:sz="0" w:space="0" w:color="auto"/>
            <w:left w:val="none" w:sz="0" w:space="0" w:color="auto"/>
            <w:bottom w:val="none" w:sz="0" w:space="0" w:color="auto"/>
            <w:right w:val="none" w:sz="0" w:space="0" w:color="auto"/>
          </w:divBdr>
        </w:div>
        <w:div w:id="1761482582">
          <w:marLeft w:val="0"/>
          <w:marRight w:val="0"/>
          <w:marTop w:val="0"/>
          <w:marBottom w:val="0"/>
          <w:divBdr>
            <w:top w:val="none" w:sz="0" w:space="0" w:color="auto"/>
            <w:left w:val="none" w:sz="0" w:space="0" w:color="auto"/>
            <w:bottom w:val="none" w:sz="0" w:space="0" w:color="auto"/>
            <w:right w:val="none" w:sz="0" w:space="0" w:color="auto"/>
          </w:divBdr>
        </w:div>
        <w:div w:id="1610313586">
          <w:marLeft w:val="0"/>
          <w:marRight w:val="0"/>
          <w:marTop w:val="0"/>
          <w:marBottom w:val="0"/>
          <w:divBdr>
            <w:top w:val="none" w:sz="0" w:space="0" w:color="auto"/>
            <w:left w:val="none" w:sz="0" w:space="0" w:color="auto"/>
            <w:bottom w:val="none" w:sz="0" w:space="0" w:color="auto"/>
            <w:right w:val="none" w:sz="0" w:space="0" w:color="auto"/>
          </w:divBdr>
        </w:div>
        <w:div w:id="48385887">
          <w:marLeft w:val="0"/>
          <w:marRight w:val="0"/>
          <w:marTop w:val="0"/>
          <w:marBottom w:val="0"/>
          <w:divBdr>
            <w:top w:val="none" w:sz="0" w:space="0" w:color="auto"/>
            <w:left w:val="none" w:sz="0" w:space="0" w:color="auto"/>
            <w:bottom w:val="none" w:sz="0" w:space="0" w:color="auto"/>
            <w:right w:val="none" w:sz="0" w:space="0" w:color="auto"/>
          </w:divBdr>
        </w:div>
        <w:div w:id="107434931">
          <w:marLeft w:val="0"/>
          <w:marRight w:val="0"/>
          <w:marTop w:val="0"/>
          <w:marBottom w:val="0"/>
          <w:divBdr>
            <w:top w:val="none" w:sz="0" w:space="0" w:color="auto"/>
            <w:left w:val="none" w:sz="0" w:space="0" w:color="auto"/>
            <w:bottom w:val="none" w:sz="0" w:space="0" w:color="auto"/>
            <w:right w:val="none" w:sz="0" w:space="0" w:color="auto"/>
          </w:divBdr>
        </w:div>
        <w:div w:id="216941980">
          <w:marLeft w:val="0"/>
          <w:marRight w:val="0"/>
          <w:marTop w:val="0"/>
          <w:marBottom w:val="0"/>
          <w:divBdr>
            <w:top w:val="none" w:sz="0" w:space="0" w:color="auto"/>
            <w:left w:val="none" w:sz="0" w:space="0" w:color="auto"/>
            <w:bottom w:val="none" w:sz="0" w:space="0" w:color="auto"/>
            <w:right w:val="none" w:sz="0" w:space="0" w:color="auto"/>
          </w:divBdr>
        </w:div>
      </w:divsChild>
    </w:div>
    <w:div w:id="489054730">
      <w:bodyDiv w:val="1"/>
      <w:marLeft w:val="0"/>
      <w:marRight w:val="0"/>
      <w:marTop w:val="0"/>
      <w:marBottom w:val="0"/>
      <w:divBdr>
        <w:top w:val="none" w:sz="0" w:space="0" w:color="auto"/>
        <w:left w:val="none" w:sz="0" w:space="0" w:color="auto"/>
        <w:bottom w:val="none" w:sz="0" w:space="0" w:color="auto"/>
        <w:right w:val="none" w:sz="0" w:space="0" w:color="auto"/>
      </w:divBdr>
    </w:div>
    <w:div w:id="1085223687">
      <w:bodyDiv w:val="1"/>
      <w:marLeft w:val="0"/>
      <w:marRight w:val="0"/>
      <w:marTop w:val="0"/>
      <w:marBottom w:val="0"/>
      <w:divBdr>
        <w:top w:val="none" w:sz="0" w:space="0" w:color="auto"/>
        <w:left w:val="none" w:sz="0" w:space="0" w:color="auto"/>
        <w:bottom w:val="none" w:sz="0" w:space="0" w:color="auto"/>
        <w:right w:val="none" w:sz="0" w:space="0" w:color="auto"/>
      </w:divBdr>
    </w:div>
    <w:div w:id="1603150224">
      <w:bodyDiv w:val="1"/>
      <w:marLeft w:val="0"/>
      <w:marRight w:val="0"/>
      <w:marTop w:val="0"/>
      <w:marBottom w:val="0"/>
      <w:divBdr>
        <w:top w:val="none" w:sz="0" w:space="0" w:color="auto"/>
        <w:left w:val="none" w:sz="0" w:space="0" w:color="auto"/>
        <w:bottom w:val="none" w:sz="0" w:space="0" w:color="auto"/>
        <w:right w:val="none" w:sz="0" w:space="0" w:color="auto"/>
      </w:divBdr>
    </w:div>
    <w:div w:id="1766805786">
      <w:bodyDiv w:val="1"/>
      <w:marLeft w:val="0"/>
      <w:marRight w:val="0"/>
      <w:marTop w:val="0"/>
      <w:marBottom w:val="0"/>
      <w:divBdr>
        <w:top w:val="none" w:sz="0" w:space="0" w:color="auto"/>
        <w:left w:val="none" w:sz="0" w:space="0" w:color="auto"/>
        <w:bottom w:val="none" w:sz="0" w:space="0" w:color="auto"/>
        <w:right w:val="none" w:sz="0" w:space="0" w:color="auto"/>
      </w:divBdr>
    </w:div>
    <w:div w:id="1953434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h.org/" TargetMode="External"/><Relationship Id="rId13" Type="http://schemas.openxmlformats.org/officeDocument/2006/relationships/hyperlink" Target="http://www.asih.org" TargetMode="External"/><Relationship Id="rId18" Type="http://schemas.openxmlformats.org/officeDocument/2006/relationships/hyperlink" Target="http://www.asih.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eb.archive.org/web/*/asih.org" TargetMode="External"/><Relationship Id="rId17" Type="http://schemas.openxmlformats.org/officeDocument/2006/relationships/hyperlink" Target="http://www.asih.org/" TargetMode="External"/><Relationship Id="rId25"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depts/asih/" TargetMode="External"/><Relationship Id="rId24" Type="http://schemas.openxmlformats.org/officeDocument/2006/relationships/header" Target="header3.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hyperlink" Target="http://www.asih.org" TargetMode="External"/><Relationship Id="rId19" Type="http://schemas.openxmlformats.org/officeDocument/2006/relationships/hyperlink" Target="https://fisheries.org/docs/wp/Guidelines-for-Use-of-Fishes.pdf" TargetMode="External"/><Relationship Id="rId4" Type="http://schemas.openxmlformats.org/officeDocument/2006/relationships/settings" Target="settings.xml"/><Relationship Id="rId9" Type="http://schemas.openxmlformats.org/officeDocument/2006/relationships/hyperlink" Target="http://www.asih.org/" TargetMode="External"/><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5A338-C435-6D44-BD20-322E2E34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93</Pages>
  <Words>43735</Words>
  <Characters>249295</Characters>
  <Application>Microsoft Office Word</Application>
  <DocSecurity>0</DocSecurity>
  <Lines>2077</Lines>
  <Paragraphs>584</Paragraphs>
  <ScaleCrop>false</ScaleCrop>
  <HeadingPairs>
    <vt:vector size="2" baseType="variant">
      <vt:variant>
        <vt:lpstr>Title</vt:lpstr>
      </vt:variant>
      <vt:variant>
        <vt:i4>1</vt:i4>
      </vt:variant>
    </vt:vector>
  </HeadingPairs>
  <TitlesOfParts>
    <vt:vector size="1" baseType="lpstr">
      <vt:lpstr>ASIH Final Policy Manual May 2012</vt:lpstr>
    </vt:vector>
  </TitlesOfParts>
  <Company>Utah State University</Company>
  <LinksUpToDate>false</LinksUpToDate>
  <CharactersWithSpaces>292446</CharactersWithSpaces>
  <SharedDoc>false</SharedDoc>
  <HLinks>
    <vt:vector size="84" baseType="variant">
      <vt:variant>
        <vt:i4>3932199</vt:i4>
      </vt:variant>
      <vt:variant>
        <vt:i4>39</vt:i4>
      </vt:variant>
      <vt:variant>
        <vt:i4>0</vt:i4>
      </vt:variant>
      <vt:variant>
        <vt:i4>5</vt:i4>
      </vt:variant>
      <vt:variant>
        <vt:lpwstr>http://www.asih.org/files/pprattlesnake.pdf</vt:lpwstr>
      </vt:variant>
      <vt:variant>
        <vt:lpwstr/>
      </vt:variant>
      <vt:variant>
        <vt:i4>6684734</vt:i4>
      </vt:variant>
      <vt:variant>
        <vt:i4>36</vt:i4>
      </vt:variant>
      <vt:variant>
        <vt:i4>0</vt:i4>
      </vt:variant>
      <vt:variant>
        <vt:i4>5</vt:i4>
      </vt:variant>
      <vt:variant>
        <vt:lpwstr>http://www.asih.org/files/fish%20guidelines.doc</vt:lpwstr>
      </vt:variant>
      <vt:variant>
        <vt:lpwstr/>
      </vt:variant>
      <vt:variant>
        <vt:i4>196702</vt:i4>
      </vt:variant>
      <vt:variant>
        <vt:i4>33</vt:i4>
      </vt:variant>
      <vt:variant>
        <vt:i4>0</vt:i4>
      </vt:variant>
      <vt:variant>
        <vt:i4>5</vt:i4>
      </vt:variant>
      <vt:variant>
        <vt:lpwstr>http://www.asih.org/files/hacc-final.pdf</vt:lpwstr>
      </vt:variant>
      <vt:variant>
        <vt:lpwstr/>
      </vt:variant>
      <vt:variant>
        <vt:i4>5242947</vt:i4>
      </vt:variant>
      <vt:variant>
        <vt:i4>30</vt:i4>
      </vt:variant>
      <vt:variant>
        <vt:i4>0</vt:i4>
      </vt:variant>
      <vt:variant>
        <vt:i4>5</vt:i4>
      </vt:variant>
      <vt:variant>
        <vt:lpwstr>http://www.asih.org/</vt:lpwstr>
      </vt:variant>
      <vt:variant>
        <vt:lpwstr/>
      </vt:variant>
      <vt:variant>
        <vt:i4>5242947</vt:i4>
      </vt:variant>
      <vt:variant>
        <vt:i4>27</vt:i4>
      </vt:variant>
      <vt:variant>
        <vt:i4>0</vt:i4>
      </vt:variant>
      <vt:variant>
        <vt:i4>5</vt:i4>
      </vt:variant>
      <vt:variant>
        <vt:lpwstr>http://www.asih.org/</vt:lpwstr>
      </vt:variant>
      <vt:variant>
        <vt:lpwstr/>
      </vt:variant>
      <vt:variant>
        <vt:i4>5439564</vt:i4>
      </vt:variant>
      <vt:variant>
        <vt:i4>24</vt:i4>
      </vt:variant>
      <vt:variant>
        <vt:i4>0</vt:i4>
      </vt:variant>
      <vt:variant>
        <vt:i4>5</vt:i4>
      </vt:variant>
      <vt:variant>
        <vt:lpwstr>http://web.archive.org/web/*/asih.org</vt:lpwstr>
      </vt:variant>
      <vt:variant>
        <vt:lpwstr/>
      </vt:variant>
      <vt:variant>
        <vt:i4>1704016</vt:i4>
      </vt:variant>
      <vt:variant>
        <vt:i4>21</vt:i4>
      </vt:variant>
      <vt:variant>
        <vt:i4>0</vt:i4>
      </vt:variant>
      <vt:variant>
        <vt:i4>5</vt:i4>
      </vt:variant>
      <vt:variant>
        <vt:lpwstr>http://www.utexas.edu/depts/asih/</vt:lpwstr>
      </vt:variant>
      <vt:variant>
        <vt:lpwstr/>
      </vt:variant>
      <vt:variant>
        <vt:i4>5242947</vt:i4>
      </vt:variant>
      <vt:variant>
        <vt:i4>18</vt:i4>
      </vt:variant>
      <vt:variant>
        <vt:i4>0</vt:i4>
      </vt:variant>
      <vt:variant>
        <vt:i4>5</vt:i4>
      </vt:variant>
      <vt:variant>
        <vt:lpwstr>http://www.asih.org/</vt:lpwstr>
      </vt:variant>
      <vt:variant>
        <vt:lpwstr/>
      </vt:variant>
      <vt:variant>
        <vt:i4>5242947</vt:i4>
      </vt:variant>
      <vt:variant>
        <vt:i4>15</vt:i4>
      </vt:variant>
      <vt:variant>
        <vt:i4>0</vt:i4>
      </vt:variant>
      <vt:variant>
        <vt:i4>5</vt:i4>
      </vt:variant>
      <vt:variant>
        <vt:lpwstr>http://www.asih.org/)</vt:lpwstr>
      </vt:variant>
      <vt:variant>
        <vt:lpwstr/>
      </vt:variant>
      <vt:variant>
        <vt:i4>6422546</vt:i4>
      </vt:variant>
      <vt:variant>
        <vt:i4>12</vt:i4>
      </vt:variant>
      <vt:variant>
        <vt:i4>0</vt:i4>
      </vt:variant>
      <vt:variant>
        <vt:i4>5</vt:i4>
      </vt:variant>
      <vt:variant>
        <vt:lpwstr>mailto:t@udel.edu.</vt:lpwstr>
      </vt:variant>
      <vt:variant>
        <vt:lpwstr/>
      </vt:variant>
      <vt:variant>
        <vt:i4>5242947</vt:i4>
      </vt:variant>
      <vt:variant>
        <vt:i4>9</vt:i4>
      </vt:variant>
      <vt:variant>
        <vt:i4>0</vt:i4>
      </vt:variant>
      <vt:variant>
        <vt:i4>5</vt:i4>
      </vt:variant>
      <vt:variant>
        <vt:lpwstr>http://www.asih.org/</vt:lpwstr>
      </vt:variant>
      <vt:variant>
        <vt:lpwstr/>
      </vt:variant>
      <vt:variant>
        <vt:i4>5242947</vt:i4>
      </vt:variant>
      <vt:variant>
        <vt:i4>6</vt:i4>
      </vt:variant>
      <vt:variant>
        <vt:i4>0</vt:i4>
      </vt:variant>
      <vt:variant>
        <vt:i4>5</vt:i4>
      </vt:variant>
      <vt:variant>
        <vt:lpwstr>http://www.asih.org/</vt:lpwstr>
      </vt:variant>
      <vt:variant>
        <vt:lpwstr/>
      </vt:variant>
      <vt:variant>
        <vt:i4>5832705</vt:i4>
      </vt:variant>
      <vt:variant>
        <vt:i4>3</vt:i4>
      </vt:variant>
      <vt:variant>
        <vt:i4>0</vt:i4>
      </vt:variant>
      <vt:variant>
        <vt:i4>5</vt:i4>
      </vt:variant>
      <vt:variant>
        <vt:lpwstr>http://copeia.allen/</vt:lpwstr>
      </vt:variant>
      <vt:variant>
        <vt:lpwstr/>
      </vt:variant>
      <vt:variant>
        <vt:i4>5832705</vt:i4>
      </vt:variant>
      <vt:variant>
        <vt:i4>0</vt:i4>
      </vt:variant>
      <vt:variant>
        <vt:i4>0</vt:i4>
      </vt:variant>
      <vt:variant>
        <vt:i4>5</vt:i4>
      </vt:variant>
      <vt:variant>
        <vt:lpwstr>http://copeia.allen/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ASIH Final Policy Manual May 2012</dc:title>
  <dc:creator>Maureen Donnelly</dc:creator>
  <cp:lastModifiedBy>Sabaj Perez,Mark</cp:lastModifiedBy>
  <cp:revision>5</cp:revision>
  <cp:lastPrinted>2018-07-04T22:32:00Z</cp:lastPrinted>
  <dcterms:created xsi:type="dcterms:W3CDTF">2023-02-10T15:06:00Z</dcterms:created>
  <dcterms:modified xsi:type="dcterms:W3CDTF">2023-02-10T15:08:00Z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